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9AD4" w14:textId="2FE2E6D5" w:rsidR="00FE51A6" w:rsidRPr="00E24631" w:rsidRDefault="00FE51A6" w:rsidP="00FE0318">
      <w:pPr>
        <w:jc w:val="center"/>
        <w:rPr>
          <w:b/>
          <w:bCs/>
          <w:sz w:val="24"/>
          <w:szCs w:val="24"/>
          <w:lang w:val="fr-FR"/>
        </w:rPr>
      </w:pPr>
      <w:r w:rsidRPr="00E24631">
        <w:rPr>
          <w:b/>
          <w:bCs/>
          <w:sz w:val="24"/>
          <w:szCs w:val="24"/>
          <w:lang w:val="fr-FR"/>
        </w:rPr>
        <w:t xml:space="preserve">Suppléments de frais </w:t>
      </w:r>
      <w:r w:rsidR="00A13C88">
        <w:rPr>
          <w:b/>
          <w:bCs/>
          <w:sz w:val="24"/>
          <w:szCs w:val="24"/>
          <w:lang w:val="fr-FR"/>
        </w:rPr>
        <w:t>d</w:t>
      </w:r>
      <w:r w:rsidRPr="00E24631">
        <w:rPr>
          <w:b/>
          <w:bCs/>
          <w:sz w:val="24"/>
          <w:szCs w:val="24"/>
          <w:lang w:val="fr-FR"/>
        </w:rPr>
        <w:t>e chauffage, d’eau chaude et de frais accessoires</w:t>
      </w:r>
    </w:p>
    <w:p w14:paraId="0A821108" w14:textId="77777777" w:rsidR="00A13C88" w:rsidRPr="00E24631" w:rsidRDefault="00FE0318" w:rsidP="00FE0318">
      <w:pPr>
        <w:jc w:val="center"/>
        <w:rPr>
          <w:b/>
          <w:bCs/>
          <w:sz w:val="24"/>
          <w:szCs w:val="24"/>
          <w:lang w:val="fr-FR"/>
        </w:rPr>
      </w:pPr>
      <w:r w:rsidRPr="00E24631">
        <w:rPr>
          <w:b/>
          <w:bCs/>
          <w:sz w:val="24"/>
          <w:szCs w:val="24"/>
          <w:lang w:val="fr-FR"/>
        </w:rPr>
        <w:t xml:space="preserve">Modèles de conventions </w:t>
      </w:r>
    </w:p>
    <w:p w14:paraId="6A4D596D" w14:textId="54C7A7ED" w:rsidR="00FE0318" w:rsidRPr="003D68AB" w:rsidRDefault="00FE0318" w:rsidP="00FE0318">
      <w:pPr>
        <w:jc w:val="center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proposés par</w:t>
      </w:r>
    </w:p>
    <w:p w14:paraId="4E8782C2" w14:textId="6DD1F37E" w:rsidR="00141D20" w:rsidRDefault="00141D20" w:rsidP="00FE0318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</w:t>
      </w:r>
      <w:r w:rsidR="00FE51A6">
        <w:rPr>
          <w:sz w:val="24"/>
          <w:szCs w:val="24"/>
          <w:lang w:val="fr-FR"/>
        </w:rPr>
        <w:t xml:space="preserve">’une part, </w:t>
      </w:r>
    </w:p>
    <w:p w14:paraId="72E24188" w14:textId="77777777" w:rsidR="00141D20" w:rsidRDefault="00FE0318" w:rsidP="00FE0318">
      <w:pPr>
        <w:jc w:val="center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 xml:space="preserve">la </w:t>
      </w:r>
      <w:r w:rsidR="00FE51A6">
        <w:rPr>
          <w:sz w:val="24"/>
          <w:szCs w:val="24"/>
          <w:lang w:val="fr-FR"/>
        </w:rPr>
        <w:t>Chambre vaudoise immobilière (CVI)</w:t>
      </w:r>
      <w:r w:rsidRPr="003D68AB">
        <w:rPr>
          <w:sz w:val="24"/>
          <w:szCs w:val="24"/>
          <w:lang w:val="fr-FR"/>
        </w:rPr>
        <w:t xml:space="preserve">, </w:t>
      </w:r>
    </w:p>
    <w:p w14:paraId="28776AF8" w14:textId="116441DE" w:rsidR="00141D20" w:rsidRDefault="007E4CA2" w:rsidP="00FE0318">
      <w:pPr>
        <w:jc w:val="center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l</w:t>
      </w:r>
      <w:r w:rsidR="00FE0318" w:rsidRPr="003D68AB">
        <w:rPr>
          <w:sz w:val="24"/>
          <w:szCs w:val="24"/>
          <w:lang w:val="fr-FR"/>
        </w:rPr>
        <w:t>’</w:t>
      </w:r>
      <w:r w:rsidR="00FE51A6">
        <w:rPr>
          <w:sz w:val="24"/>
          <w:szCs w:val="24"/>
          <w:lang w:val="fr-FR"/>
        </w:rPr>
        <w:t>Union des professionnels de l’</w:t>
      </w:r>
      <w:r w:rsidR="00E24631">
        <w:rPr>
          <w:sz w:val="24"/>
          <w:szCs w:val="24"/>
          <w:lang w:val="fr-FR"/>
        </w:rPr>
        <w:t>immobilier</w:t>
      </w:r>
      <w:r w:rsidR="00FE51A6">
        <w:rPr>
          <w:sz w:val="24"/>
          <w:szCs w:val="24"/>
          <w:lang w:val="fr-FR"/>
        </w:rPr>
        <w:t xml:space="preserve"> </w:t>
      </w:r>
      <w:r w:rsidR="00141D20">
        <w:rPr>
          <w:sz w:val="24"/>
          <w:szCs w:val="24"/>
          <w:lang w:val="fr-FR"/>
        </w:rPr>
        <w:t xml:space="preserve">Vaud </w:t>
      </w:r>
      <w:r w:rsidR="00FE51A6">
        <w:rPr>
          <w:sz w:val="24"/>
          <w:szCs w:val="24"/>
          <w:lang w:val="fr-FR"/>
        </w:rPr>
        <w:t>(</w:t>
      </w:r>
      <w:r w:rsidR="00FE0318" w:rsidRPr="003D68AB">
        <w:rPr>
          <w:sz w:val="24"/>
          <w:szCs w:val="24"/>
          <w:lang w:val="fr-FR"/>
        </w:rPr>
        <w:t>USPI</w:t>
      </w:r>
      <w:r w:rsidR="00C86FFA" w:rsidRPr="003D68AB">
        <w:rPr>
          <w:sz w:val="24"/>
          <w:szCs w:val="24"/>
          <w:lang w:val="fr-FR"/>
        </w:rPr>
        <w:t xml:space="preserve"> </w:t>
      </w:r>
      <w:r w:rsidR="00FE0318" w:rsidRPr="003D68AB">
        <w:rPr>
          <w:sz w:val="24"/>
          <w:szCs w:val="24"/>
          <w:lang w:val="fr-FR"/>
        </w:rPr>
        <w:t>Vaud</w:t>
      </w:r>
      <w:r w:rsidR="00FE51A6">
        <w:rPr>
          <w:sz w:val="24"/>
          <w:szCs w:val="24"/>
          <w:lang w:val="fr-FR"/>
        </w:rPr>
        <w:t>)</w:t>
      </w:r>
      <w:r w:rsidR="000F09EC">
        <w:rPr>
          <w:sz w:val="24"/>
          <w:szCs w:val="24"/>
          <w:lang w:val="fr-FR"/>
        </w:rPr>
        <w:t xml:space="preserve"> et</w:t>
      </w:r>
    </w:p>
    <w:p w14:paraId="62959049" w14:textId="4DBD0250" w:rsidR="00141D20" w:rsidRDefault="00FE51A6" w:rsidP="00FE0318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l’Association</w:t>
      </w:r>
      <w:r w:rsidR="00A13C88">
        <w:rPr>
          <w:sz w:val="24"/>
          <w:szCs w:val="24"/>
          <w:lang w:val="fr-FR"/>
        </w:rPr>
        <w:t xml:space="preserve"> de l’économie immobilière (</w:t>
      </w:r>
      <w:r w:rsidR="00FE0318" w:rsidRPr="003D68AB">
        <w:rPr>
          <w:sz w:val="24"/>
          <w:szCs w:val="24"/>
          <w:lang w:val="fr-FR"/>
        </w:rPr>
        <w:t>SVIT Romandie</w:t>
      </w:r>
      <w:r w:rsidR="00A13C88">
        <w:rPr>
          <w:sz w:val="24"/>
          <w:szCs w:val="24"/>
          <w:lang w:val="fr-FR"/>
        </w:rPr>
        <w:t>)</w:t>
      </w:r>
      <w:r w:rsidR="00FE0318" w:rsidRPr="003D68AB">
        <w:rPr>
          <w:sz w:val="24"/>
          <w:szCs w:val="24"/>
          <w:lang w:val="fr-FR"/>
        </w:rPr>
        <w:t xml:space="preserve">, </w:t>
      </w:r>
    </w:p>
    <w:p w14:paraId="43D95A93" w14:textId="3FB01EAC" w:rsidR="00FE0318" w:rsidRPr="003D68AB" w:rsidRDefault="00FE0318" w:rsidP="00FE0318">
      <w:pPr>
        <w:jc w:val="center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et</w:t>
      </w:r>
    </w:p>
    <w:p w14:paraId="42E84E80" w14:textId="385A9158" w:rsidR="00141D20" w:rsidRDefault="00141D20" w:rsidP="00FE0318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</w:t>
      </w:r>
      <w:r w:rsidR="00A13C88">
        <w:rPr>
          <w:sz w:val="24"/>
          <w:szCs w:val="24"/>
          <w:lang w:val="fr-FR"/>
        </w:rPr>
        <w:t xml:space="preserve">’autre part, </w:t>
      </w:r>
    </w:p>
    <w:p w14:paraId="2C9B318D" w14:textId="0586AFB2" w:rsidR="00FE0318" w:rsidRPr="003D68AB" w:rsidRDefault="00A13C88" w:rsidP="00FE0318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l’Association des locataires (</w:t>
      </w:r>
      <w:r w:rsidR="00FE0318" w:rsidRPr="003D68AB">
        <w:rPr>
          <w:sz w:val="24"/>
          <w:szCs w:val="24"/>
          <w:lang w:val="fr-FR"/>
        </w:rPr>
        <w:t>ASLOCA Vaud</w:t>
      </w:r>
      <w:r>
        <w:rPr>
          <w:sz w:val="24"/>
          <w:szCs w:val="24"/>
          <w:lang w:val="fr-FR"/>
        </w:rPr>
        <w:t>)</w:t>
      </w:r>
    </w:p>
    <w:p w14:paraId="7B0294AD" w14:textId="77777777" w:rsidR="00FE0318" w:rsidRPr="003D68AB" w:rsidRDefault="00FE0318" w:rsidP="00FE0318">
      <w:pPr>
        <w:jc w:val="center"/>
        <w:rPr>
          <w:sz w:val="24"/>
          <w:szCs w:val="24"/>
          <w:lang w:val="fr-FR"/>
        </w:rPr>
      </w:pPr>
    </w:p>
    <w:p w14:paraId="2449D879" w14:textId="46FD1465" w:rsidR="00FE0318" w:rsidRPr="003D68AB" w:rsidRDefault="00FE0318" w:rsidP="00FE0318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 xml:space="preserve">L’augmentation </w:t>
      </w:r>
      <w:r w:rsidR="00CD15BD" w:rsidRPr="003D68AB">
        <w:rPr>
          <w:sz w:val="24"/>
          <w:szCs w:val="24"/>
          <w:lang w:val="fr-FR"/>
        </w:rPr>
        <w:t xml:space="preserve">récente </w:t>
      </w:r>
      <w:r w:rsidRPr="003D68AB">
        <w:rPr>
          <w:sz w:val="24"/>
          <w:szCs w:val="24"/>
          <w:lang w:val="fr-FR"/>
        </w:rPr>
        <w:t>des coûts d</w:t>
      </w:r>
      <w:r w:rsidR="00CD15BD" w:rsidRPr="003D68AB">
        <w:rPr>
          <w:sz w:val="24"/>
          <w:szCs w:val="24"/>
          <w:lang w:val="fr-FR"/>
        </w:rPr>
        <w:t xml:space="preserve">e l’énergie </w:t>
      </w:r>
      <w:r w:rsidRPr="003D68AB">
        <w:rPr>
          <w:sz w:val="24"/>
          <w:szCs w:val="24"/>
          <w:lang w:val="fr-FR"/>
        </w:rPr>
        <w:t xml:space="preserve">engendre souvent des suppléments de </w:t>
      </w:r>
      <w:r w:rsidR="00A13C88">
        <w:rPr>
          <w:sz w:val="24"/>
          <w:szCs w:val="24"/>
          <w:lang w:val="fr-FR"/>
        </w:rPr>
        <w:t>frais de chauffage, d’eau chaude et des frais accessoires</w:t>
      </w:r>
      <w:r w:rsidR="00A13C88" w:rsidRPr="003D68AB">
        <w:rPr>
          <w:sz w:val="24"/>
          <w:szCs w:val="24"/>
          <w:lang w:val="fr-FR"/>
        </w:rPr>
        <w:t xml:space="preserve"> </w:t>
      </w:r>
      <w:r w:rsidRPr="003D68AB">
        <w:rPr>
          <w:sz w:val="24"/>
          <w:szCs w:val="24"/>
          <w:lang w:val="fr-FR"/>
        </w:rPr>
        <w:t>importants</w:t>
      </w:r>
      <w:r w:rsidR="00CD15BD" w:rsidRPr="003D68AB">
        <w:rPr>
          <w:sz w:val="24"/>
          <w:szCs w:val="24"/>
          <w:lang w:val="fr-FR"/>
        </w:rPr>
        <w:t xml:space="preserve"> par rapport aux acomptes versés.</w:t>
      </w:r>
    </w:p>
    <w:p w14:paraId="51CF9D89" w14:textId="390EA19C" w:rsidR="00FE0318" w:rsidRPr="003D68AB" w:rsidRDefault="00FE0318" w:rsidP="00FE0318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Un retard dans le paiement de ces suppléments permet au bailleur de notifier au locataire un</w:t>
      </w:r>
      <w:r w:rsidR="005D00B6" w:rsidRPr="003D68AB">
        <w:rPr>
          <w:sz w:val="24"/>
          <w:szCs w:val="24"/>
          <w:lang w:val="fr-FR"/>
        </w:rPr>
        <w:t>e</w:t>
      </w:r>
      <w:r w:rsidRPr="003D68AB">
        <w:rPr>
          <w:sz w:val="24"/>
          <w:szCs w:val="24"/>
          <w:lang w:val="fr-FR"/>
        </w:rPr>
        <w:t xml:space="preserve"> lettre </w:t>
      </w:r>
      <w:r w:rsidR="00A95463" w:rsidRPr="003D68AB">
        <w:rPr>
          <w:sz w:val="24"/>
          <w:szCs w:val="24"/>
          <w:lang w:val="fr-FR"/>
        </w:rPr>
        <w:t xml:space="preserve">comminatoire le </w:t>
      </w:r>
      <w:r w:rsidRPr="003D68AB">
        <w:rPr>
          <w:sz w:val="24"/>
          <w:szCs w:val="24"/>
          <w:lang w:val="fr-FR"/>
        </w:rPr>
        <w:t>sommant</w:t>
      </w:r>
      <w:r w:rsidR="005D00B6" w:rsidRPr="003D68AB">
        <w:rPr>
          <w:sz w:val="24"/>
          <w:szCs w:val="24"/>
          <w:lang w:val="fr-FR"/>
        </w:rPr>
        <w:t xml:space="preserve"> de payer</w:t>
      </w:r>
      <w:r w:rsidRPr="003D68AB">
        <w:rPr>
          <w:sz w:val="24"/>
          <w:szCs w:val="24"/>
          <w:lang w:val="fr-FR"/>
        </w:rPr>
        <w:t xml:space="preserve"> l’arriéré de charges dans un délai de 30 jours, sous menace de résiliation du bail</w:t>
      </w:r>
      <w:r w:rsidR="00A13C88">
        <w:rPr>
          <w:sz w:val="24"/>
          <w:szCs w:val="24"/>
          <w:lang w:val="fr-FR"/>
        </w:rPr>
        <w:t xml:space="preserve"> (art.</w:t>
      </w:r>
      <w:r w:rsidRPr="003D68AB">
        <w:rPr>
          <w:sz w:val="24"/>
          <w:szCs w:val="24"/>
          <w:lang w:val="fr-FR"/>
        </w:rPr>
        <w:t xml:space="preserve"> 257d</w:t>
      </w:r>
      <w:r w:rsidR="00E23C62" w:rsidRPr="003D68AB">
        <w:rPr>
          <w:sz w:val="24"/>
          <w:szCs w:val="24"/>
          <w:lang w:val="fr-FR"/>
        </w:rPr>
        <w:t xml:space="preserve"> CO</w:t>
      </w:r>
      <w:r w:rsidR="00A13C88">
        <w:rPr>
          <w:sz w:val="24"/>
          <w:szCs w:val="24"/>
          <w:lang w:val="fr-FR"/>
        </w:rPr>
        <w:t>)</w:t>
      </w:r>
      <w:r w:rsidRPr="003D68AB">
        <w:rPr>
          <w:sz w:val="24"/>
          <w:szCs w:val="24"/>
          <w:lang w:val="fr-FR"/>
        </w:rPr>
        <w:t>.</w:t>
      </w:r>
    </w:p>
    <w:p w14:paraId="2905663C" w14:textId="11CB9C6B" w:rsidR="00A95463" w:rsidRPr="003D68AB" w:rsidRDefault="00A95463" w:rsidP="00FE0318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 xml:space="preserve">Afin de permettre au locataire concerné de payer ledit supplément dans un délai </w:t>
      </w:r>
      <w:r w:rsidR="00A15C25" w:rsidRPr="003D68AB">
        <w:rPr>
          <w:sz w:val="24"/>
          <w:szCs w:val="24"/>
          <w:lang w:val="fr-FR"/>
        </w:rPr>
        <w:t>supérieur à 30 jours</w:t>
      </w:r>
      <w:r w:rsidRPr="003D68AB">
        <w:rPr>
          <w:sz w:val="24"/>
          <w:szCs w:val="24"/>
          <w:lang w:val="fr-FR"/>
        </w:rPr>
        <w:t xml:space="preserve">, la CVI, </w:t>
      </w:r>
      <w:r w:rsidR="007E4CA2" w:rsidRPr="003D68AB">
        <w:rPr>
          <w:sz w:val="24"/>
          <w:szCs w:val="24"/>
          <w:lang w:val="fr-FR"/>
        </w:rPr>
        <w:t>l</w:t>
      </w:r>
      <w:r w:rsidRPr="003D68AB">
        <w:rPr>
          <w:sz w:val="24"/>
          <w:szCs w:val="24"/>
          <w:lang w:val="fr-FR"/>
        </w:rPr>
        <w:t>’USPI Vaud, le SVIT Romandie et l’ASLOCA Vaud</w:t>
      </w:r>
      <w:r w:rsidR="003D4895" w:rsidRPr="003D68AB">
        <w:rPr>
          <w:sz w:val="24"/>
          <w:szCs w:val="24"/>
          <w:lang w:val="fr-FR"/>
        </w:rPr>
        <w:t xml:space="preserve">, réunis au sein de la </w:t>
      </w:r>
      <w:r w:rsidR="00A13C88">
        <w:rPr>
          <w:sz w:val="24"/>
          <w:szCs w:val="24"/>
          <w:lang w:val="fr-FR"/>
        </w:rPr>
        <w:t>C</w:t>
      </w:r>
      <w:r w:rsidR="00A13C88" w:rsidRPr="003D68AB">
        <w:rPr>
          <w:sz w:val="24"/>
          <w:szCs w:val="24"/>
          <w:lang w:val="fr-FR"/>
        </w:rPr>
        <w:t xml:space="preserve">ommission </w:t>
      </w:r>
      <w:r w:rsidR="00CD15BD" w:rsidRPr="003D68AB">
        <w:rPr>
          <w:sz w:val="24"/>
          <w:szCs w:val="24"/>
          <w:lang w:val="fr-FR"/>
        </w:rPr>
        <w:t>paritaire en matière de bail à loyer</w:t>
      </w:r>
      <w:r w:rsidR="000577EA">
        <w:rPr>
          <w:sz w:val="24"/>
          <w:szCs w:val="24"/>
          <w:lang w:val="fr-FR"/>
        </w:rPr>
        <w:t xml:space="preserve"> </w:t>
      </w:r>
      <w:r w:rsidR="00CD15BD" w:rsidRPr="003D68AB">
        <w:rPr>
          <w:sz w:val="24"/>
          <w:szCs w:val="24"/>
          <w:lang w:val="fr-FR"/>
        </w:rPr>
        <w:t>(C</w:t>
      </w:r>
      <w:r w:rsidR="003D4895" w:rsidRPr="003D68AB">
        <w:rPr>
          <w:sz w:val="24"/>
          <w:szCs w:val="24"/>
          <w:lang w:val="fr-FR"/>
        </w:rPr>
        <w:t>OPAR</w:t>
      </w:r>
      <w:r w:rsidR="00CD15BD" w:rsidRPr="003D68AB">
        <w:rPr>
          <w:sz w:val="24"/>
          <w:szCs w:val="24"/>
          <w:lang w:val="fr-FR"/>
        </w:rPr>
        <w:t>)</w:t>
      </w:r>
      <w:r w:rsidR="003D4895" w:rsidRPr="003D68AB">
        <w:rPr>
          <w:sz w:val="24"/>
          <w:szCs w:val="24"/>
          <w:lang w:val="fr-FR"/>
        </w:rPr>
        <w:t>,</w:t>
      </w:r>
      <w:r w:rsidRPr="003D68AB">
        <w:rPr>
          <w:sz w:val="24"/>
          <w:szCs w:val="24"/>
          <w:lang w:val="fr-FR"/>
        </w:rPr>
        <w:t xml:space="preserve"> ont établi les modèles de convention suivants :</w:t>
      </w:r>
    </w:p>
    <w:p w14:paraId="4B40B1D5" w14:textId="77777777" w:rsidR="00A95463" w:rsidRPr="003D68AB" w:rsidRDefault="00A95463" w:rsidP="00FE0318">
      <w:pPr>
        <w:jc w:val="both"/>
        <w:rPr>
          <w:b/>
          <w:bCs/>
          <w:sz w:val="24"/>
          <w:szCs w:val="24"/>
          <w:lang w:val="fr-FR"/>
        </w:rPr>
      </w:pPr>
    </w:p>
    <w:p w14:paraId="48297BFB" w14:textId="4B3C6EA4" w:rsidR="00A95463" w:rsidRPr="003D68AB" w:rsidRDefault="00A95463" w:rsidP="00A95463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lang w:val="fr-FR"/>
        </w:rPr>
      </w:pPr>
      <w:r w:rsidRPr="003D68AB">
        <w:rPr>
          <w:b/>
          <w:bCs/>
          <w:sz w:val="24"/>
          <w:szCs w:val="24"/>
          <w:lang w:val="fr-FR"/>
        </w:rPr>
        <w:t xml:space="preserve">Convention </w:t>
      </w:r>
      <w:r w:rsidR="00177EA9" w:rsidRPr="003D68AB">
        <w:rPr>
          <w:b/>
          <w:bCs/>
          <w:sz w:val="24"/>
          <w:szCs w:val="24"/>
          <w:lang w:val="fr-FR"/>
        </w:rPr>
        <w:t>prévoyant</w:t>
      </w:r>
      <w:r w:rsidRPr="003D68AB">
        <w:rPr>
          <w:b/>
          <w:bCs/>
          <w:sz w:val="24"/>
          <w:szCs w:val="24"/>
          <w:lang w:val="fr-FR"/>
        </w:rPr>
        <w:t xml:space="preserve"> un paiement du supplément dans un délai </w:t>
      </w:r>
      <w:r w:rsidR="000577EA">
        <w:rPr>
          <w:b/>
          <w:bCs/>
          <w:sz w:val="24"/>
          <w:szCs w:val="24"/>
          <w:lang w:val="fr-FR"/>
        </w:rPr>
        <w:t>déterminé</w:t>
      </w:r>
    </w:p>
    <w:p w14:paraId="2AE02D98" w14:textId="77777777" w:rsidR="009A1EFB" w:rsidRPr="003D68AB" w:rsidRDefault="009A1EFB" w:rsidP="009A1EFB">
      <w:pPr>
        <w:jc w:val="both"/>
        <w:rPr>
          <w:b/>
          <w:bCs/>
          <w:sz w:val="24"/>
          <w:szCs w:val="24"/>
          <w:lang w:val="fr-FR"/>
        </w:rPr>
      </w:pPr>
    </w:p>
    <w:p w14:paraId="7698A8C9" w14:textId="686D70A4" w:rsidR="00A95463" w:rsidRPr="003D68AB" w:rsidRDefault="00A95463" w:rsidP="00FE0318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lang w:val="fr-FR"/>
        </w:rPr>
      </w:pPr>
      <w:r w:rsidRPr="003D68AB">
        <w:rPr>
          <w:b/>
          <w:bCs/>
          <w:sz w:val="24"/>
          <w:szCs w:val="24"/>
          <w:lang w:val="fr-FR"/>
        </w:rPr>
        <w:t xml:space="preserve">Convention </w:t>
      </w:r>
      <w:r w:rsidR="00177EA9" w:rsidRPr="003D68AB">
        <w:rPr>
          <w:b/>
          <w:bCs/>
          <w:sz w:val="24"/>
          <w:szCs w:val="24"/>
          <w:lang w:val="fr-FR"/>
        </w:rPr>
        <w:t>prévoyant un</w:t>
      </w:r>
      <w:r w:rsidRPr="003D68AB">
        <w:rPr>
          <w:b/>
          <w:bCs/>
          <w:sz w:val="24"/>
          <w:szCs w:val="24"/>
          <w:lang w:val="fr-FR"/>
        </w:rPr>
        <w:t xml:space="preserve"> paiement du supplément selon un plan de paiement</w:t>
      </w:r>
      <w:r w:rsidR="003D4895" w:rsidRPr="003D68AB">
        <w:rPr>
          <w:b/>
          <w:bCs/>
          <w:sz w:val="24"/>
          <w:szCs w:val="24"/>
          <w:lang w:val="fr-FR"/>
        </w:rPr>
        <w:t xml:space="preserve"> précis</w:t>
      </w:r>
    </w:p>
    <w:p w14:paraId="5497A005" w14:textId="77777777" w:rsidR="00A972D7" w:rsidRPr="003D68AB" w:rsidRDefault="00A972D7" w:rsidP="00A972D7">
      <w:pPr>
        <w:pStyle w:val="Paragraphedeliste"/>
        <w:rPr>
          <w:b/>
          <w:bCs/>
          <w:sz w:val="24"/>
          <w:szCs w:val="24"/>
          <w:lang w:val="fr-FR"/>
        </w:rPr>
      </w:pPr>
    </w:p>
    <w:p w14:paraId="1358E6B6" w14:textId="77777777" w:rsidR="00A972D7" w:rsidRPr="003D68AB" w:rsidRDefault="00A972D7" w:rsidP="00A972D7">
      <w:pPr>
        <w:jc w:val="both"/>
        <w:rPr>
          <w:b/>
          <w:bCs/>
          <w:sz w:val="24"/>
          <w:szCs w:val="24"/>
          <w:lang w:val="fr-FR"/>
        </w:rPr>
      </w:pPr>
    </w:p>
    <w:p w14:paraId="0A29F5E1" w14:textId="49872AAE" w:rsidR="00A972D7" w:rsidRPr="003D68AB" w:rsidRDefault="00A972D7" w:rsidP="00A972D7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 xml:space="preserve">Ces modèles ne concernent pas un éventuel retard dans le paiement des loyers échus, permettant lui aussi une procédure </w:t>
      </w:r>
      <w:r w:rsidR="0064772B" w:rsidRPr="003D68AB">
        <w:rPr>
          <w:sz w:val="24"/>
          <w:szCs w:val="24"/>
          <w:lang w:val="fr-FR"/>
        </w:rPr>
        <w:t>de résiliation</w:t>
      </w:r>
      <w:r w:rsidRPr="003D68AB">
        <w:rPr>
          <w:sz w:val="24"/>
          <w:szCs w:val="24"/>
          <w:lang w:val="fr-FR"/>
        </w:rPr>
        <w:t xml:space="preserve"> du bail</w:t>
      </w:r>
      <w:r w:rsidR="00A13C88">
        <w:rPr>
          <w:sz w:val="24"/>
          <w:szCs w:val="24"/>
          <w:lang w:val="fr-FR"/>
        </w:rPr>
        <w:t xml:space="preserve"> (art.</w:t>
      </w:r>
      <w:r w:rsidRPr="003D68AB">
        <w:rPr>
          <w:sz w:val="24"/>
          <w:szCs w:val="24"/>
          <w:lang w:val="fr-FR"/>
        </w:rPr>
        <w:t xml:space="preserve"> 257d CO</w:t>
      </w:r>
      <w:r w:rsidR="00A13C88">
        <w:rPr>
          <w:sz w:val="24"/>
          <w:szCs w:val="24"/>
          <w:lang w:val="fr-FR"/>
        </w:rPr>
        <w:t>)</w:t>
      </w:r>
      <w:r w:rsidRPr="003D68AB">
        <w:rPr>
          <w:sz w:val="24"/>
          <w:szCs w:val="24"/>
          <w:lang w:val="fr-FR"/>
        </w:rPr>
        <w:t xml:space="preserve">.  </w:t>
      </w:r>
    </w:p>
    <w:p w14:paraId="7FBA4751" w14:textId="77777777" w:rsidR="00177EA9" w:rsidRDefault="00177EA9" w:rsidP="00177EA9">
      <w:pPr>
        <w:jc w:val="both"/>
        <w:rPr>
          <w:lang w:val="fr-FR"/>
        </w:rPr>
      </w:pPr>
    </w:p>
    <w:p w14:paraId="54DED880" w14:textId="11D13104" w:rsidR="00177EA9" w:rsidRPr="00177EA9" w:rsidRDefault="00177EA9" w:rsidP="00177EA9">
      <w:pPr>
        <w:jc w:val="both"/>
        <w:rPr>
          <w:lang w:val="fr-FR"/>
        </w:rPr>
      </w:pPr>
    </w:p>
    <w:p w14:paraId="1147EC54" w14:textId="77777777" w:rsidR="00FE0318" w:rsidRDefault="00FE0318" w:rsidP="00FE0318">
      <w:pPr>
        <w:jc w:val="both"/>
        <w:rPr>
          <w:lang w:val="fr-FR"/>
        </w:rPr>
      </w:pPr>
    </w:p>
    <w:p w14:paraId="5BA37E6F" w14:textId="24DB6F42" w:rsidR="00FE0318" w:rsidRDefault="00FE0318" w:rsidP="00FE0318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682A830C" w14:textId="77777777" w:rsidR="008C720D" w:rsidRDefault="008C720D" w:rsidP="00070B36">
      <w:pPr>
        <w:jc w:val="both"/>
        <w:rPr>
          <w:lang w:val="fr-FR"/>
        </w:rPr>
      </w:pPr>
    </w:p>
    <w:p w14:paraId="0309D9B5" w14:textId="77777777" w:rsidR="00A13C88" w:rsidRDefault="00F2214C" w:rsidP="00070B36">
      <w:pPr>
        <w:jc w:val="both"/>
        <w:rPr>
          <w:b/>
          <w:bCs/>
          <w:sz w:val="24"/>
          <w:szCs w:val="24"/>
          <w:lang w:val="fr-FR"/>
        </w:rPr>
      </w:pPr>
      <w:r w:rsidRPr="003D68AB">
        <w:rPr>
          <w:b/>
          <w:bCs/>
          <w:sz w:val="24"/>
          <w:szCs w:val="24"/>
          <w:lang w:val="fr-FR"/>
        </w:rPr>
        <w:t xml:space="preserve">Convention </w:t>
      </w:r>
      <w:r w:rsidR="005168DC" w:rsidRPr="003D68AB">
        <w:rPr>
          <w:b/>
          <w:bCs/>
          <w:sz w:val="24"/>
          <w:szCs w:val="24"/>
          <w:lang w:val="fr-FR"/>
        </w:rPr>
        <w:t>1</w:t>
      </w:r>
      <w:r w:rsidRPr="003D68AB">
        <w:rPr>
          <w:b/>
          <w:bCs/>
          <w:sz w:val="24"/>
          <w:szCs w:val="24"/>
          <w:lang w:val="fr-FR"/>
        </w:rPr>
        <w:t xml:space="preserve">  </w:t>
      </w:r>
    </w:p>
    <w:p w14:paraId="0C6AD547" w14:textId="033CD6BB" w:rsidR="00F2214C" w:rsidRPr="003D68AB" w:rsidRDefault="00A13C88" w:rsidP="00070B36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</w:t>
      </w:r>
      <w:r w:rsidRPr="003D68AB">
        <w:rPr>
          <w:b/>
          <w:bCs/>
          <w:sz w:val="24"/>
          <w:szCs w:val="24"/>
          <w:lang w:val="fr-FR"/>
        </w:rPr>
        <w:t xml:space="preserve">aiement du supplément dans un délai </w:t>
      </w:r>
      <w:r>
        <w:rPr>
          <w:b/>
          <w:bCs/>
          <w:sz w:val="24"/>
          <w:szCs w:val="24"/>
          <w:lang w:val="fr-FR"/>
        </w:rPr>
        <w:t>déterminé</w:t>
      </w:r>
    </w:p>
    <w:p w14:paraId="614F05A1" w14:textId="1D0AFAC0" w:rsidR="00991B21" w:rsidRPr="003D68AB" w:rsidRDefault="00991B21" w:rsidP="00070B36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Les parties conviennent de ce qui suit :</w:t>
      </w:r>
    </w:p>
    <w:p w14:paraId="47B31487" w14:textId="506016B8" w:rsidR="00E157F3" w:rsidRDefault="00A13C88" w:rsidP="00070B36">
      <w:pPr>
        <w:pStyle w:val="Paragraphedeliste"/>
        <w:numPr>
          <w:ilvl w:val="0"/>
          <w:numId w:val="2"/>
        </w:numPr>
        <w:jc w:val="both"/>
        <w:rPr>
          <w:i/>
          <w:iCs/>
          <w:sz w:val="24"/>
          <w:szCs w:val="24"/>
          <w:lang w:val="fr-FR"/>
        </w:rPr>
      </w:pPr>
      <w:bookmarkStart w:id="0" w:name="_Hlk143866832"/>
      <w:r w:rsidRPr="00601C19">
        <w:rPr>
          <w:i/>
          <w:iCs/>
          <w:sz w:val="24"/>
          <w:szCs w:val="24"/>
          <w:lang w:val="fr-FR"/>
        </w:rPr>
        <w:t xml:space="preserve">Le </w:t>
      </w:r>
      <w:bookmarkEnd w:id="0"/>
      <w:r w:rsidR="00991B21" w:rsidRPr="00601C19">
        <w:rPr>
          <w:i/>
          <w:iCs/>
          <w:sz w:val="24"/>
          <w:szCs w:val="24"/>
          <w:lang w:val="fr-FR"/>
        </w:rPr>
        <w:t xml:space="preserve">supplément de </w:t>
      </w:r>
      <w:r w:rsidR="00F751F2" w:rsidRPr="00601C19">
        <w:rPr>
          <w:i/>
          <w:iCs/>
          <w:sz w:val="24"/>
          <w:szCs w:val="24"/>
          <w:lang w:val="fr-FR"/>
        </w:rPr>
        <w:t xml:space="preserve">CHF </w:t>
      </w:r>
      <w:proofErr w:type="spellStart"/>
      <w:proofErr w:type="gramStart"/>
      <w:r w:rsidR="00F751F2" w:rsidRPr="00601C19">
        <w:rPr>
          <w:i/>
          <w:iCs/>
          <w:sz w:val="24"/>
          <w:szCs w:val="24"/>
          <w:lang w:val="fr-FR"/>
        </w:rPr>
        <w:t>xxx.xx</w:t>
      </w:r>
      <w:proofErr w:type="spellEnd"/>
      <w:proofErr w:type="gramEnd"/>
      <w:r w:rsidR="00991B21" w:rsidRPr="00601C19">
        <w:rPr>
          <w:i/>
          <w:iCs/>
          <w:sz w:val="24"/>
          <w:szCs w:val="24"/>
          <w:lang w:val="fr-FR"/>
        </w:rPr>
        <w:t xml:space="preserve">, résultant du décompte </w:t>
      </w:r>
      <w:r w:rsidR="00502E89">
        <w:rPr>
          <w:i/>
          <w:iCs/>
          <w:sz w:val="24"/>
          <w:szCs w:val="24"/>
          <w:lang w:val="fr-FR"/>
        </w:rPr>
        <w:t>2022</w:t>
      </w:r>
      <w:r w:rsidR="00B7409E">
        <w:rPr>
          <w:i/>
          <w:iCs/>
          <w:sz w:val="24"/>
          <w:szCs w:val="24"/>
          <w:lang w:val="fr-FR"/>
        </w:rPr>
        <w:t>/</w:t>
      </w:r>
      <w:r w:rsidR="00502E89">
        <w:rPr>
          <w:i/>
          <w:iCs/>
          <w:sz w:val="24"/>
          <w:szCs w:val="24"/>
          <w:lang w:val="fr-FR"/>
        </w:rPr>
        <w:t>2023</w:t>
      </w:r>
      <w:r w:rsidR="00F739AF" w:rsidRPr="00601C19">
        <w:rPr>
          <w:i/>
          <w:iCs/>
          <w:sz w:val="24"/>
          <w:szCs w:val="24"/>
          <w:lang w:val="fr-FR"/>
        </w:rPr>
        <w:t xml:space="preserve"> </w:t>
      </w:r>
      <w:r w:rsidR="00991B21" w:rsidRPr="00601C19">
        <w:rPr>
          <w:i/>
          <w:iCs/>
          <w:sz w:val="24"/>
          <w:szCs w:val="24"/>
          <w:lang w:val="fr-FR"/>
        </w:rPr>
        <w:t>adressé le</w:t>
      </w:r>
      <w:r w:rsidR="00F751F2" w:rsidRPr="00601C19">
        <w:rPr>
          <w:i/>
          <w:iCs/>
          <w:sz w:val="24"/>
          <w:szCs w:val="24"/>
          <w:lang w:val="fr-FR"/>
        </w:rPr>
        <w:t xml:space="preserve"> xx.xx.202x,</w:t>
      </w:r>
      <w:r w:rsidR="00991B21" w:rsidRPr="00601C19">
        <w:rPr>
          <w:i/>
          <w:iCs/>
          <w:sz w:val="24"/>
          <w:szCs w:val="24"/>
          <w:lang w:val="fr-FR"/>
        </w:rPr>
        <w:t xml:space="preserve"> est </w:t>
      </w:r>
      <w:r w:rsidR="00F751F2" w:rsidRPr="00601C19">
        <w:rPr>
          <w:i/>
          <w:iCs/>
          <w:sz w:val="24"/>
          <w:szCs w:val="24"/>
          <w:lang w:val="fr-FR"/>
        </w:rPr>
        <w:t xml:space="preserve">reconnu par </w:t>
      </w:r>
      <w:r w:rsidR="00601C19">
        <w:rPr>
          <w:i/>
          <w:iCs/>
          <w:sz w:val="24"/>
          <w:szCs w:val="24"/>
          <w:lang w:val="fr-FR"/>
        </w:rPr>
        <w:t>le locataire</w:t>
      </w:r>
      <w:r w:rsidR="00991B21" w:rsidRPr="00601C19">
        <w:rPr>
          <w:i/>
          <w:iCs/>
          <w:sz w:val="24"/>
          <w:szCs w:val="24"/>
          <w:lang w:val="fr-FR"/>
        </w:rPr>
        <w:t>.</w:t>
      </w:r>
      <w:r w:rsidR="006929F5" w:rsidRPr="00601C19">
        <w:rPr>
          <w:i/>
          <w:iCs/>
          <w:sz w:val="24"/>
          <w:szCs w:val="24"/>
          <w:lang w:val="fr-FR"/>
        </w:rPr>
        <w:t xml:space="preserve"> </w:t>
      </w:r>
      <w:bookmarkStart w:id="1" w:name="_Hlk145339424"/>
    </w:p>
    <w:p w14:paraId="2A126EBF" w14:textId="77777777" w:rsidR="00B7409E" w:rsidRPr="00601C19" w:rsidRDefault="00B7409E" w:rsidP="00B7409E">
      <w:pPr>
        <w:pStyle w:val="Paragraphedeliste"/>
        <w:ind w:left="1080"/>
        <w:jc w:val="both"/>
        <w:rPr>
          <w:i/>
          <w:iCs/>
          <w:sz w:val="24"/>
          <w:szCs w:val="24"/>
          <w:lang w:val="fr-FR"/>
        </w:rPr>
      </w:pPr>
    </w:p>
    <w:p w14:paraId="16975498" w14:textId="130D9F04" w:rsidR="00F751F2" w:rsidRDefault="00E157F3" w:rsidP="00056BF1">
      <w:pPr>
        <w:pStyle w:val="Paragraphedeliste"/>
        <w:ind w:left="1080"/>
        <w:jc w:val="both"/>
        <w:rPr>
          <w:i/>
          <w:iCs/>
          <w:sz w:val="24"/>
          <w:szCs w:val="24"/>
          <w:lang w:val="fr-FR"/>
        </w:rPr>
      </w:pPr>
      <w:bookmarkStart w:id="2" w:name="_Hlk147816211"/>
      <w:bookmarkEnd w:id="1"/>
      <w:r w:rsidRPr="00601C19">
        <w:rPr>
          <w:i/>
          <w:iCs/>
          <w:sz w:val="24"/>
          <w:szCs w:val="24"/>
          <w:lang w:val="fr-FR"/>
        </w:rPr>
        <w:t>Toutefois, si après l’examen du décompte, il ressort qu’une partie de la somme n’est pas due, le bailleur procède au remboursement du montant perçu</w:t>
      </w:r>
      <w:r w:rsidR="00601C19">
        <w:rPr>
          <w:i/>
          <w:iCs/>
          <w:sz w:val="24"/>
          <w:szCs w:val="24"/>
          <w:lang w:val="fr-FR"/>
        </w:rPr>
        <w:t xml:space="preserve"> en trop</w:t>
      </w:r>
      <w:r w:rsidRPr="00601C19">
        <w:rPr>
          <w:i/>
          <w:iCs/>
          <w:sz w:val="24"/>
          <w:szCs w:val="24"/>
          <w:lang w:val="fr-FR"/>
        </w:rPr>
        <w:t xml:space="preserve">. Ce remboursement fait l’objet d’une compensation si la convention est en cours d’exécution. </w:t>
      </w:r>
      <w:bookmarkEnd w:id="2"/>
    </w:p>
    <w:p w14:paraId="0C9A0D76" w14:textId="77777777" w:rsidR="00056BF1" w:rsidRPr="00056BF1" w:rsidRDefault="00056BF1" w:rsidP="00056BF1">
      <w:pPr>
        <w:pStyle w:val="Paragraphedeliste"/>
        <w:ind w:left="1080"/>
        <w:jc w:val="both"/>
        <w:rPr>
          <w:i/>
          <w:iCs/>
          <w:sz w:val="24"/>
          <w:szCs w:val="24"/>
          <w:lang w:val="fr-FR"/>
        </w:rPr>
      </w:pPr>
    </w:p>
    <w:p w14:paraId="119A3520" w14:textId="6F5B12E2" w:rsidR="00991B21" w:rsidRDefault="00991B21" w:rsidP="00E24631">
      <w:pPr>
        <w:pStyle w:val="Paragraphedeliste"/>
        <w:numPr>
          <w:ilvl w:val="0"/>
          <w:numId w:val="2"/>
        </w:numPr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Le locataire est fondé à </w:t>
      </w:r>
      <w:r w:rsidR="00F751F2" w:rsidRPr="003D68AB">
        <w:rPr>
          <w:i/>
          <w:iCs/>
          <w:sz w:val="24"/>
          <w:szCs w:val="24"/>
          <w:lang w:val="fr-FR"/>
        </w:rPr>
        <w:t xml:space="preserve">le </w:t>
      </w:r>
      <w:r w:rsidRPr="003D68AB">
        <w:rPr>
          <w:i/>
          <w:iCs/>
          <w:sz w:val="24"/>
          <w:szCs w:val="24"/>
          <w:lang w:val="fr-FR"/>
        </w:rPr>
        <w:t>payer d’ici au</w:t>
      </w:r>
      <w:r w:rsidR="00F751F2" w:rsidRPr="003D68AB">
        <w:rPr>
          <w:i/>
          <w:iCs/>
          <w:sz w:val="24"/>
          <w:szCs w:val="24"/>
          <w:lang w:val="fr-FR"/>
        </w:rPr>
        <w:t xml:space="preserve"> xx.xx.202x</w:t>
      </w:r>
      <w:r w:rsidRPr="003D68AB">
        <w:rPr>
          <w:i/>
          <w:iCs/>
          <w:sz w:val="24"/>
          <w:szCs w:val="24"/>
          <w:lang w:val="fr-FR"/>
        </w:rPr>
        <w:t>.</w:t>
      </w:r>
    </w:p>
    <w:p w14:paraId="13F05952" w14:textId="77777777" w:rsidR="00056BF1" w:rsidRPr="00056BF1" w:rsidRDefault="00056BF1" w:rsidP="00056BF1">
      <w:pPr>
        <w:pStyle w:val="Paragraphedeliste"/>
        <w:ind w:left="1080"/>
        <w:jc w:val="both"/>
        <w:rPr>
          <w:i/>
          <w:iCs/>
          <w:sz w:val="24"/>
          <w:szCs w:val="24"/>
          <w:lang w:val="fr-FR"/>
        </w:rPr>
      </w:pPr>
    </w:p>
    <w:p w14:paraId="3D101C50" w14:textId="443B3473" w:rsidR="00991B21" w:rsidRPr="003D68AB" w:rsidRDefault="00991B21" w:rsidP="00070B36">
      <w:pPr>
        <w:pStyle w:val="Paragraphedeliste"/>
        <w:numPr>
          <w:ilvl w:val="0"/>
          <w:numId w:val="2"/>
        </w:numPr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>En cas de non-paiement de l’entier du montant précité dans le délai imparti</w:t>
      </w:r>
      <w:r w:rsidR="00F751F2" w:rsidRPr="003D68AB">
        <w:rPr>
          <w:i/>
          <w:iCs/>
          <w:sz w:val="24"/>
          <w:szCs w:val="24"/>
          <w:lang w:val="fr-FR"/>
        </w:rPr>
        <w:t xml:space="preserve"> au point II. ci-dessus</w:t>
      </w:r>
      <w:r w:rsidRPr="003D68AB">
        <w:rPr>
          <w:i/>
          <w:iCs/>
          <w:sz w:val="24"/>
          <w:szCs w:val="24"/>
          <w:lang w:val="fr-FR"/>
        </w:rPr>
        <w:t>, le bailleur a la faculté de recourir à la procédure de résiliation extraordinaire du bail, au sens de l’article 257d CO.</w:t>
      </w:r>
    </w:p>
    <w:p w14:paraId="2E1AEB4D" w14:textId="77777777" w:rsidR="00991B21" w:rsidRPr="003D68AB" w:rsidRDefault="00991B21" w:rsidP="00070B36">
      <w:pPr>
        <w:pStyle w:val="Paragraphedeliste"/>
        <w:jc w:val="both"/>
        <w:rPr>
          <w:i/>
          <w:iCs/>
          <w:sz w:val="24"/>
          <w:szCs w:val="24"/>
          <w:lang w:val="fr-FR"/>
        </w:rPr>
      </w:pPr>
    </w:p>
    <w:p w14:paraId="2238C7C2" w14:textId="5BB11983" w:rsidR="00991B21" w:rsidRPr="003D68AB" w:rsidRDefault="009F2469" w:rsidP="00070B36">
      <w:pPr>
        <w:pStyle w:val="Paragraphedeliste"/>
        <w:numPr>
          <w:ilvl w:val="0"/>
          <w:numId w:val="2"/>
        </w:numPr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Le bailleur renonce à toute </w:t>
      </w:r>
      <w:r w:rsidR="00A643D5" w:rsidRPr="003D68AB">
        <w:rPr>
          <w:i/>
          <w:iCs/>
          <w:sz w:val="24"/>
          <w:szCs w:val="24"/>
          <w:lang w:val="fr-FR"/>
        </w:rPr>
        <w:t>facturation de fr</w:t>
      </w:r>
      <w:r w:rsidR="000444B4" w:rsidRPr="003D68AB">
        <w:rPr>
          <w:i/>
          <w:iCs/>
          <w:sz w:val="24"/>
          <w:szCs w:val="24"/>
          <w:lang w:val="fr-FR"/>
        </w:rPr>
        <w:t>ais</w:t>
      </w:r>
      <w:r w:rsidR="00A643D5" w:rsidRPr="003D68AB">
        <w:rPr>
          <w:i/>
          <w:iCs/>
          <w:sz w:val="24"/>
          <w:szCs w:val="24"/>
          <w:lang w:val="fr-FR"/>
        </w:rPr>
        <w:t xml:space="preserve"> et</w:t>
      </w:r>
      <w:r w:rsidR="000444B4" w:rsidRPr="003D68AB">
        <w:rPr>
          <w:i/>
          <w:iCs/>
          <w:sz w:val="24"/>
          <w:szCs w:val="24"/>
          <w:lang w:val="fr-FR"/>
        </w:rPr>
        <w:t xml:space="preserve"> </w:t>
      </w:r>
      <w:r w:rsidR="00F75CA0" w:rsidRPr="003D68AB">
        <w:rPr>
          <w:i/>
          <w:iCs/>
          <w:sz w:val="24"/>
          <w:szCs w:val="24"/>
          <w:lang w:val="fr-FR"/>
        </w:rPr>
        <w:t>d’</w:t>
      </w:r>
      <w:r w:rsidR="00A12676" w:rsidRPr="003D68AB">
        <w:rPr>
          <w:i/>
          <w:iCs/>
          <w:sz w:val="24"/>
          <w:szCs w:val="24"/>
          <w:lang w:val="fr-FR"/>
        </w:rPr>
        <w:t>intérêt</w:t>
      </w:r>
      <w:r w:rsidR="00070B36" w:rsidRPr="003D68AB">
        <w:rPr>
          <w:i/>
          <w:iCs/>
          <w:sz w:val="24"/>
          <w:szCs w:val="24"/>
          <w:lang w:val="fr-FR"/>
        </w:rPr>
        <w:t>s</w:t>
      </w:r>
      <w:r w:rsidR="00F75CA0" w:rsidRPr="003D68AB">
        <w:rPr>
          <w:i/>
          <w:iCs/>
          <w:sz w:val="24"/>
          <w:szCs w:val="24"/>
          <w:lang w:val="fr-FR"/>
        </w:rPr>
        <w:t xml:space="preserve"> moratoires en lien avec </w:t>
      </w:r>
      <w:r w:rsidR="00003B5B" w:rsidRPr="003D68AB">
        <w:rPr>
          <w:i/>
          <w:iCs/>
          <w:sz w:val="24"/>
          <w:szCs w:val="24"/>
          <w:lang w:val="fr-FR"/>
        </w:rPr>
        <w:t>la perception de ce</w:t>
      </w:r>
      <w:r w:rsidR="00F75CA0" w:rsidRPr="003D68AB">
        <w:rPr>
          <w:i/>
          <w:iCs/>
          <w:sz w:val="24"/>
          <w:szCs w:val="24"/>
          <w:lang w:val="fr-FR"/>
        </w:rPr>
        <w:t xml:space="preserve"> montant.</w:t>
      </w:r>
      <w:r w:rsidR="00A643D5" w:rsidRPr="003D68AB">
        <w:rPr>
          <w:i/>
          <w:iCs/>
          <w:sz w:val="24"/>
          <w:szCs w:val="24"/>
          <w:lang w:val="fr-FR"/>
        </w:rPr>
        <w:t xml:space="preserve"> </w:t>
      </w:r>
      <w:r w:rsidR="00991B21" w:rsidRPr="003D68AB">
        <w:rPr>
          <w:i/>
          <w:iCs/>
          <w:sz w:val="24"/>
          <w:szCs w:val="24"/>
          <w:lang w:val="fr-FR"/>
        </w:rPr>
        <w:t xml:space="preserve">  </w:t>
      </w:r>
    </w:p>
    <w:p w14:paraId="7D5AB1A7" w14:textId="77777777" w:rsidR="00003B5B" w:rsidRPr="003D68AB" w:rsidRDefault="00003B5B" w:rsidP="00070B36">
      <w:pPr>
        <w:pStyle w:val="Paragraphedeliste"/>
        <w:jc w:val="both"/>
        <w:rPr>
          <w:i/>
          <w:iCs/>
          <w:sz w:val="24"/>
          <w:szCs w:val="24"/>
          <w:lang w:val="fr-FR"/>
        </w:rPr>
      </w:pPr>
    </w:p>
    <w:p w14:paraId="0B512892" w14:textId="1D23A964" w:rsidR="00563D22" w:rsidRPr="003D68AB" w:rsidRDefault="0002769E" w:rsidP="00070B36">
      <w:pPr>
        <w:pStyle w:val="Paragraphedeliste"/>
        <w:numPr>
          <w:ilvl w:val="0"/>
          <w:numId w:val="2"/>
        </w:numPr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Le montant de l’acompte de frais </w:t>
      </w:r>
      <w:r w:rsidR="000161A2" w:rsidRPr="003D68AB">
        <w:rPr>
          <w:i/>
          <w:iCs/>
          <w:sz w:val="24"/>
          <w:szCs w:val="24"/>
          <w:lang w:val="fr-FR"/>
        </w:rPr>
        <w:t>accessoire</w:t>
      </w:r>
      <w:r w:rsidR="00F751F2" w:rsidRPr="003D68AB">
        <w:rPr>
          <w:i/>
          <w:iCs/>
          <w:sz w:val="24"/>
          <w:szCs w:val="24"/>
          <w:lang w:val="fr-FR"/>
        </w:rPr>
        <w:t>s</w:t>
      </w:r>
      <w:r w:rsidRPr="003D68AB">
        <w:rPr>
          <w:i/>
          <w:iCs/>
          <w:sz w:val="24"/>
          <w:szCs w:val="24"/>
          <w:lang w:val="fr-FR"/>
        </w:rPr>
        <w:t xml:space="preserve"> </w:t>
      </w:r>
      <w:r w:rsidR="000161A2" w:rsidRPr="003D68AB">
        <w:rPr>
          <w:i/>
          <w:iCs/>
          <w:sz w:val="24"/>
          <w:szCs w:val="24"/>
          <w:lang w:val="fr-FR"/>
        </w:rPr>
        <w:t>est provisoirement augmenté</w:t>
      </w:r>
      <w:r w:rsidR="00495689" w:rsidRPr="003D68AB">
        <w:rPr>
          <w:i/>
          <w:iCs/>
          <w:sz w:val="24"/>
          <w:szCs w:val="24"/>
          <w:lang w:val="fr-FR"/>
        </w:rPr>
        <w:t xml:space="preserve"> au montant mensuel de </w:t>
      </w:r>
      <w:r w:rsidR="00F751F2" w:rsidRPr="003D68AB">
        <w:rPr>
          <w:i/>
          <w:iCs/>
          <w:sz w:val="24"/>
          <w:szCs w:val="24"/>
          <w:lang w:val="fr-FR"/>
        </w:rPr>
        <w:t xml:space="preserve">CHF </w:t>
      </w:r>
      <w:proofErr w:type="spellStart"/>
      <w:proofErr w:type="gramStart"/>
      <w:r w:rsidR="00F751F2" w:rsidRPr="003D68AB">
        <w:rPr>
          <w:i/>
          <w:iCs/>
          <w:sz w:val="24"/>
          <w:szCs w:val="24"/>
          <w:lang w:val="fr-FR"/>
        </w:rPr>
        <w:t>xxx.xx</w:t>
      </w:r>
      <w:proofErr w:type="spellEnd"/>
      <w:proofErr w:type="gramEnd"/>
      <w:r w:rsidR="00615816" w:rsidRPr="003D68AB">
        <w:rPr>
          <w:i/>
          <w:iCs/>
          <w:sz w:val="24"/>
          <w:szCs w:val="24"/>
          <w:lang w:val="fr-FR"/>
        </w:rPr>
        <w:t xml:space="preserve">, </w:t>
      </w:r>
      <w:r w:rsidR="0064772B" w:rsidRPr="003D68AB">
        <w:rPr>
          <w:i/>
          <w:iCs/>
          <w:sz w:val="24"/>
          <w:szCs w:val="24"/>
          <w:lang w:val="fr-FR"/>
        </w:rPr>
        <w:t xml:space="preserve">à </w:t>
      </w:r>
      <w:r w:rsidR="00615816" w:rsidRPr="003D68AB">
        <w:rPr>
          <w:i/>
          <w:iCs/>
          <w:sz w:val="24"/>
          <w:szCs w:val="24"/>
          <w:lang w:val="fr-FR"/>
        </w:rPr>
        <w:t>partir d</w:t>
      </w:r>
      <w:r w:rsidR="00F751F2" w:rsidRPr="003D68AB">
        <w:rPr>
          <w:i/>
          <w:iCs/>
          <w:sz w:val="24"/>
          <w:szCs w:val="24"/>
          <w:lang w:val="fr-FR"/>
        </w:rPr>
        <w:t>u xx.xx.202x</w:t>
      </w:r>
      <w:r w:rsidR="00615816" w:rsidRPr="003D68AB">
        <w:rPr>
          <w:i/>
          <w:iCs/>
          <w:sz w:val="24"/>
          <w:szCs w:val="24"/>
          <w:lang w:val="fr-FR"/>
        </w:rPr>
        <w:t>.</w:t>
      </w:r>
      <w:r w:rsidR="000161A2" w:rsidRPr="003D68AB">
        <w:rPr>
          <w:i/>
          <w:iCs/>
          <w:sz w:val="24"/>
          <w:szCs w:val="24"/>
          <w:lang w:val="fr-FR"/>
        </w:rPr>
        <w:t xml:space="preserve"> </w:t>
      </w:r>
      <w:r w:rsidR="00F751F2" w:rsidRPr="003D68AB">
        <w:rPr>
          <w:i/>
          <w:iCs/>
          <w:sz w:val="24"/>
          <w:szCs w:val="24"/>
          <w:lang w:val="fr-FR"/>
        </w:rPr>
        <w:t>A la demande du locataire</w:t>
      </w:r>
      <w:bookmarkStart w:id="3" w:name="_Hlk140850049"/>
      <w:r w:rsidR="00F751F2" w:rsidRPr="003D68AB">
        <w:rPr>
          <w:i/>
          <w:iCs/>
          <w:sz w:val="24"/>
          <w:szCs w:val="24"/>
          <w:lang w:val="fr-FR"/>
        </w:rPr>
        <w:t>,</w:t>
      </w:r>
      <w:r w:rsidR="00E04D4E" w:rsidRPr="003D68AB">
        <w:rPr>
          <w:i/>
          <w:iCs/>
          <w:sz w:val="24"/>
          <w:szCs w:val="24"/>
          <w:lang w:val="fr-FR"/>
        </w:rPr>
        <w:t xml:space="preserve"> ce</w:t>
      </w:r>
      <w:r w:rsidR="00E36C9C">
        <w:rPr>
          <w:i/>
          <w:iCs/>
          <w:sz w:val="24"/>
          <w:szCs w:val="24"/>
          <w:lang w:val="fr-FR"/>
        </w:rPr>
        <w:t>tte</w:t>
      </w:r>
      <w:r w:rsidR="00E04D4E" w:rsidRPr="003D68AB">
        <w:rPr>
          <w:i/>
          <w:iCs/>
          <w:sz w:val="24"/>
          <w:szCs w:val="24"/>
          <w:lang w:val="fr-FR"/>
        </w:rPr>
        <w:t xml:space="preserve"> </w:t>
      </w:r>
      <w:r w:rsidR="00E36C9C">
        <w:rPr>
          <w:i/>
          <w:iCs/>
          <w:sz w:val="24"/>
          <w:szCs w:val="24"/>
          <w:lang w:val="fr-FR"/>
        </w:rPr>
        <w:t>hausse</w:t>
      </w:r>
      <w:r w:rsidR="00E36C9C" w:rsidRPr="003D68AB">
        <w:rPr>
          <w:i/>
          <w:iCs/>
          <w:sz w:val="24"/>
          <w:szCs w:val="24"/>
          <w:lang w:val="fr-FR"/>
        </w:rPr>
        <w:t xml:space="preserve"> </w:t>
      </w:r>
      <w:r w:rsidR="00E04D4E" w:rsidRPr="003D68AB">
        <w:rPr>
          <w:i/>
          <w:iCs/>
          <w:sz w:val="24"/>
          <w:szCs w:val="24"/>
          <w:lang w:val="fr-FR"/>
        </w:rPr>
        <w:t>ser</w:t>
      </w:r>
      <w:r w:rsidR="005B00E0" w:rsidRPr="003D68AB">
        <w:rPr>
          <w:i/>
          <w:iCs/>
          <w:sz w:val="24"/>
          <w:szCs w:val="24"/>
          <w:lang w:val="fr-FR"/>
        </w:rPr>
        <w:t>a</w:t>
      </w:r>
      <w:r w:rsidR="00E04D4E" w:rsidRPr="003D68AB">
        <w:rPr>
          <w:i/>
          <w:iCs/>
          <w:sz w:val="24"/>
          <w:szCs w:val="24"/>
          <w:lang w:val="fr-FR"/>
        </w:rPr>
        <w:t xml:space="preserve"> diminué</w:t>
      </w:r>
      <w:r w:rsidR="00E36C9C">
        <w:rPr>
          <w:i/>
          <w:iCs/>
          <w:sz w:val="24"/>
          <w:szCs w:val="24"/>
          <w:lang w:val="fr-FR"/>
        </w:rPr>
        <w:t>e</w:t>
      </w:r>
      <w:r w:rsidR="00E04D4E" w:rsidRPr="003D68AB">
        <w:rPr>
          <w:i/>
          <w:iCs/>
          <w:sz w:val="24"/>
          <w:szCs w:val="24"/>
          <w:lang w:val="fr-FR"/>
        </w:rPr>
        <w:t xml:space="preserve"> ou supprimé</w:t>
      </w:r>
      <w:r w:rsidR="00E36C9C">
        <w:rPr>
          <w:i/>
          <w:iCs/>
          <w:sz w:val="24"/>
          <w:szCs w:val="24"/>
          <w:lang w:val="fr-FR"/>
        </w:rPr>
        <w:t>e</w:t>
      </w:r>
      <w:r w:rsidR="00E04D4E" w:rsidRPr="003D68AB">
        <w:rPr>
          <w:i/>
          <w:iCs/>
          <w:sz w:val="24"/>
          <w:szCs w:val="24"/>
          <w:lang w:val="fr-FR"/>
        </w:rPr>
        <w:t xml:space="preserve"> en fonction de l’évolution probable des coûts de l’énergie.</w:t>
      </w:r>
      <w:r w:rsidR="00F751F2" w:rsidRPr="003D68AB">
        <w:rPr>
          <w:i/>
          <w:iCs/>
          <w:sz w:val="24"/>
          <w:szCs w:val="24"/>
          <w:lang w:val="fr-FR"/>
        </w:rPr>
        <w:t xml:space="preserve">  </w:t>
      </w:r>
      <w:bookmarkEnd w:id="3"/>
    </w:p>
    <w:p w14:paraId="0C635688" w14:textId="77777777" w:rsidR="00EB593F" w:rsidRPr="003D68AB" w:rsidRDefault="00EB593F" w:rsidP="00EB593F">
      <w:pPr>
        <w:pStyle w:val="Paragraphedeliste"/>
        <w:rPr>
          <w:i/>
          <w:iCs/>
          <w:sz w:val="24"/>
          <w:szCs w:val="24"/>
          <w:lang w:val="fr-FR"/>
        </w:rPr>
      </w:pPr>
    </w:p>
    <w:p w14:paraId="6A9434A4" w14:textId="6BC2BBF3" w:rsidR="008C720D" w:rsidRPr="00056BF1" w:rsidRDefault="00EB593F" w:rsidP="00E24631">
      <w:pPr>
        <w:pStyle w:val="Paragraphedeliste"/>
        <w:numPr>
          <w:ilvl w:val="0"/>
          <w:numId w:val="2"/>
        </w:numPr>
        <w:jc w:val="both"/>
        <w:rPr>
          <w:i/>
          <w:iCs/>
          <w:sz w:val="24"/>
          <w:szCs w:val="24"/>
          <w:lang w:val="fr-FR"/>
        </w:rPr>
      </w:pPr>
      <w:bookmarkStart w:id="4" w:name="_Hlk139962471"/>
      <w:r w:rsidRPr="003D68AB">
        <w:rPr>
          <w:i/>
          <w:iCs/>
          <w:sz w:val="24"/>
          <w:szCs w:val="24"/>
          <w:lang w:val="fr-FR"/>
        </w:rPr>
        <w:t>Si une lettre comminatoire</w:t>
      </w:r>
      <w:r w:rsidR="00F751F2" w:rsidRPr="003D68AB">
        <w:rPr>
          <w:i/>
          <w:iCs/>
          <w:sz w:val="24"/>
          <w:szCs w:val="24"/>
          <w:lang w:val="fr-FR"/>
        </w:rPr>
        <w:t xml:space="preserve"> </w:t>
      </w:r>
      <w:r w:rsidR="00962D80" w:rsidRPr="003D68AB">
        <w:rPr>
          <w:i/>
          <w:iCs/>
          <w:sz w:val="24"/>
          <w:szCs w:val="24"/>
          <w:lang w:val="fr-FR"/>
        </w:rPr>
        <w:t xml:space="preserve">au sens de l’article 257d CO a déjà été notifiée </w:t>
      </w:r>
      <w:r w:rsidR="00F751F2" w:rsidRPr="003D68AB">
        <w:rPr>
          <w:i/>
          <w:iCs/>
          <w:sz w:val="24"/>
          <w:szCs w:val="24"/>
          <w:lang w:val="fr-FR"/>
        </w:rPr>
        <w:t xml:space="preserve">pour le supplément dû selon </w:t>
      </w:r>
      <w:r w:rsidR="001B1BBA" w:rsidRPr="003D68AB">
        <w:rPr>
          <w:i/>
          <w:iCs/>
          <w:sz w:val="24"/>
          <w:szCs w:val="24"/>
          <w:lang w:val="fr-FR"/>
        </w:rPr>
        <w:t>point</w:t>
      </w:r>
      <w:r w:rsidR="00F751F2" w:rsidRPr="003D68AB">
        <w:rPr>
          <w:i/>
          <w:iCs/>
          <w:sz w:val="24"/>
          <w:szCs w:val="24"/>
          <w:lang w:val="fr-FR"/>
        </w:rPr>
        <w:t xml:space="preserve"> I</w:t>
      </w:r>
      <w:r w:rsidR="001B1BBA" w:rsidRPr="003D68AB">
        <w:rPr>
          <w:i/>
          <w:iCs/>
          <w:sz w:val="24"/>
          <w:szCs w:val="24"/>
          <w:lang w:val="fr-FR"/>
        </w:rPr>
        <w:t>.</w:t>
      </w:r>
      <w:r w:rsidRPr="003D68AB">
        <w:rPr>
          <w:i/>
          <w:iCs/>
          <w:sz w:val="24"/>
          <w:szCs w:val="24"/>
          <w:lang w:val="fr-FR"/>
        </w:rPr>
        <w:t xml:space="preserve">, </w:t>
      </w:r>
      <w:r w:rsidR="00962D80" w:rsidRPr="003D68AB">
        <w:rPr>
          <w:i/>
          <w:iCs/>
          <w:sz w:val="24"/>
          <w:szCs w:val="24"/>
          <w:lang w:val="fr-FR"/>
        </w:rPr>
        <w:t>au moment de la signature de la présente convention</w:t>
      </w:r>
      <w:r w:rsidRPr="003D68AB">
        <w:rPr>
          <w:i/>
          <w:iCs/>
          <w:sz w:val="24"/>
          <w:szCs w:val="24"/>
          <w:lang w:val="fr-FR"/>
        </w:rPr>
        <w:t xml:space="preserve">, </w:t>
      </w:r>
      <w:r w:rsidR="00E24631">
        <w:rPr>
          <w:i/>
          <w:iCs/>
          <w:sz w:val="24"/>
          <w:szCs w:val="24"/>
          <w:lang w:val="fr-FR"/>
        </w:rPr>
        <w:t>elle est sans effets</w:t>
      </w:r>
      <w:r w:rsidR="00C36A89" w:rsidRPr="003D68AB">
        <w:rPr>
          <w:i/>
          <w:iCs/>
          <w:sz w:val="24"/>
          <w:szCs w:val="24"/>
          <w:lang w:val="fr-FR"/>
        </w:rPr>
        <w:t>.</w:t>
      </w:r>
      <w:r w:rsidRPr="003D68AB">
        <w:rPr>
          <w:i/>
          <w:iCs/>
          <w:sz w:val="24"/>
          <w:szCs w:val="24"/>
          <w:lang w:val="fr-FR"/>
        </w:rPr>
        <w:t xml:space="preserve"> </w:t>
      </w:r>
    </w:p>
    <w:p w14:paraId="44DB47B1" w14:textId="4B9970BC" w:rsidR="00603593" w:rsidRPr="003D68AB" w:rsidRDefault="00603593" w:rsidP="00603593">
      <w:pPr>
        <w:ind w:left="1080"/>
        <w:jc w:val="both"/>
        <w:rPr>
          <w:i/>
          <w:iCs/>
          <w:sz w:val="24"/>
          <w:szCs w:val="24"/>
          <w:highlight w:val="yellow"/>
          <w:lang w:val="fr-FR"/>
        </w:rPr>
      </w:pPr>
      <w:r w:rsidRPr="003D68AB">
        <w:rPr>
          <w:i/>
          <w:iCs/>
          <w:sz w:val="24"/>
          <w:szCs w:val="24"/>
          <w:lang w:val="fr-FR"/>
        </w:rPr>
        <w:t>En cas de non-paiement du montant dans le délai indiqué au point II</w:t>
      </w:r>
      <w:r w:rsidR="001B1BBA" w:rsidRPr="003D68AB">
        <w:rPr>
          <w:i/>
          <w:iCs/>
          <w:sz w:val="24"/>
          <w:szCs w:val="24"/>
          <w:lang w:val="fr-FR"/>
        </w:rPr>
        <w:t>.</w:t>
      </w:r>
      <w:r w:rsidRPr="003D68AB">
        <w:rPr>
          <w:i/>
          <w:iCs/>
          <w:sz w:val="24"/>
          <w:szCs w:val="24"/>
          <w:lang w:val="fr-FR"/>
        </w:rPr>
        <w:t xml:space="preserve">, le bailleur pourra notifier une </w:t>
      </w:r>
      <w:r w:rsidR="001B1BBA" w:rsidRPr="003D68AB">
        <w:rPr>
          <w:i/>
          <w:iCs/>
          <w:sz w:val="24"/>
          <w:szCs w:val="24"/>
          <w:lang w:val="fr-FR"/>
        </w:rPr>
        <w:t>nouvelle</w:t>
      </w:r>
      <w:r w:rsidRPr="003D68AB">
        <w:rPr>
          <w:i/>
          <w:iCs/>
          <w:sz w:val="24"/>
          <w:szCs w:val="24"/>
          <w:lang w:val="fr-FR"/>
        </w:rPr>
        <w:t xml:space="preserve"> lettre comminatoire au sens de l’article 257d CO</w:t>
      </w:r>
      <w:r w:rsidR="001B1BBA" w:rsidRPr="003D68AB">
        <w:rPr>
          <w:i/>
          <w:iCs/>
          <w:sz w:val="24"/>
          <w:szCs w:val="24"/>
          <w:lang w:val="fr-FR"/>
        </w:rPr>
        <w:t xml:space="preserve"> et ainsi suivre la procédure indiquée au point III. ci-dessus.</w:t>
      </w:r>
    </w:p>
    <w:bookmarkEnd w:id="4"/>
    <w:p w14:paraId="329E49FA" w14:textId="77777777" w:rsidR="000361F3" w:rsidRPr="003D68AB" w:rsidRDefault="000361F3" w:rsidP="00AC73BE">
      <w:pPr>
        <w:rPr>
          <w:sz w:val="24"/>
          <w:szCs w:val="24"/>
          <w:lang w:val="fr-FR"/>
        </w:rPr>
      </w:pPr>
    </w:p>
    <w:p w14:paraId="5F64534C" w14:textId="77777777" w:rsidR="00EB593F" w:rsidRPr="003D68AB" w:rsidRDefault="00EB593F" w:rsidP="00EB593F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Ainsi fait en deux exemplaires</w:t>
      </w:r>
    </w:p>
    <w:p w14:paraId="7166CDA5" w14:textId="0139AAC7" w:rsidR="009A1EFB" w:rsidRPr="003D68AB" w:rsidRDefault="00EB593F" w:rsidP="00EB593F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 xml:space="preserve">Lieu, date, signature bailleur </w:t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  <w:t>Lieu, date, signature locatair</w:t>
      </w:r>
      <w:r w:rsidR="008C720D">
        <w:rPr>
          <w:sz w:val="24"/>
          <w:szCs w:val="24"/>
          <w:lang w:val="fr-FR"/>
        </w:rPr>
        <w:t>e</w:t>
      </w:r>
    </w:p>
    <w:p w14:paraId="20685EAF" w14:textId="2E84A8FF" w:rsidR="00E36C9C" w:rsidRPr="000F09EC" w:rsidRDefault="009A1EFB" w:rsidP="00070B36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……………………………………………</w:t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  <w:t>………………………………………………….</w:t>
      </w:r>
    </w:p>
    <w:p w14:paraId="7A26BB3F" w14:textId="77777777" w:rsidR="00056BF1" w:rsidRDefault="00056BF1" w:rsidP="00070B36">
      <w:pPr>
        <w:jc w:val="both"/>
        <w:rPr>
          <w:b/>
          <w:bCs/>
          <w:sz w:val="24"/>
          <w:szCs w:val="24"/>
          <w:lang w:val="fr-FR"/>
        </w:rPr>
      </w:pPr>
    </w:p>
    <w:p w14:paraId="4DE5138C" w14:textId="77777777" w:rsidR="00056BF1" w:rsidRDefault="00056BF1" w:rsidP="00070B36">
      <w:pPr>
        <w:jc w:val="both"/>
        <w:rPr>
          <w:b/>
          <w:bCs/>
          <w:sz w:val="24"/>
          <w:szCs w:val="24"/>
          <w:lang w:val="fr-FR"/>
        </w:rPr>
      </w:pPr>
    </w:p>
    <w:p w14:paraId="0200A4D2" w14:textId="3AEA69AE" w:rsidR="00AC73BE" w:rsidRDefault="00EB593F" w:rsidP="00070B36">
      <w:pPr>
        <w:jc w:val="both"/>
        <w:rPr>
          <w:b/>
          <w:bCs/>
          <w:sz w:val="24"/>
          <w:szCs w:val="24"/>
          <w:lang w:val="fr-FR"/>
        </w:rPr>
      </w:pPr>
      <w:r w:rsidRPr="003D68AB">
        <w:rPr>
          <w:b/>
          <w:bCs/>
          <w:sz w:val="24"/>
          <w:szCs w:val="24"/>
          <w:lang w:val="fr-FR"/>
        </w:rPr>
        <w:lastRenderedPageBreak/>
        <w:t>C</w:t>
      </w:r>
      <w:r w:rsidR="00AC73BE" w:rsidRPr="003D68AB">
        <w:rPr>
          <w:b/>
          <w:bCs/>
          <w:sz w:val="24"/>
          <w:szCs w:val="24"/>
          <w:lang w:val="fr-FR"/>
        </w:rPr>
        <w:t xml:space="preserve">onvention </w:t>
      </w:r>
      <w:r w:rsidR="000361F3" w:rsidRPr="003D68AB">
        <w:rPr>
          <w:b/>
          <w:bCs/>
          <w:sz w:val="24"/>
          <w:szCs w:val="24"/>
          <w:lang w:val="fr-FR"/>
        </w:rPr>
        <w:t>2</w:t>
      </w:r>
      <w:r w:rsidR="00AC73BE" w:rsidRPr="003D68AB">
        <w:rPr>
          <w:b/>
          <w:bCs/>
          <w:sz w:val="24"/>
          <w:szCs w:val="24"/>
          <w:lang w:val="fr-FR"/>
        </w:rPr>
        <w:t xml:space="preserve"> </w:t>
      </w:r>
    </w:p>
    <w:p w14:paraId="2FDD33BB" w14:textId="444E0603" w:rsidR="00E36C9C" w:rsidRPr="003D68AB" w:rsidRDefault="00E36C9C" w:rsidP="00070B36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</w:t>
      </w:r>
      <w:r w:rsidRPr="003D68AB">
        <w:rPr>
          <w:b/>
          <w:bCs/>
          <w:sz w:val="24"/>
          <w:szCs w:val="24"/>
          <w:lang w:val="fr-FR"/>
        </w:rPr>
        <w:t>aiement du supplément selon un plan de paiement précis</w:t>
      </w:r>
    </w:p>
    <w:p w14:paraId="65EFEA6D" w14:textId="55EDEE56" w:rsidR="006C1DB8" w:rsidRPr="003D68AB" w:rsidRDefault="00AC73BE" w:rsidP="00070B36">
      <w:pPr>
        <w:jc w:val="both"/>
        <w:rPr>
          <w:i/>
          <w:iCs/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Les parties conviennent de ce qui suit :</w:t>
      </w:r>
    </w:p>
    <w:p w14:paraId="5E2428A3" w14:textId="28B15536" w:rsidR="00601C19" w:rsidRDefault="00601C19" w:rsidP="00601C19">
      <w:pPr>
        <w:pStyle w:val="Paragraphedeliste"/>
        <w:numPr>
          <w:ilvl w:val="0"/>
          <w:numId w:val="11"/>
        </w:numPr>
        <w:jc w:val="both"/>
        <w:rPr>
          <w:i/>
          <w:iCs/>
          <w:sz w:val="24"/>
          <w:szCs w:val="24"/>
          <w:lang w:val="fr-FR"/>
        </w:rPr>
      </w:pPr>
      <w:r w:rsidRPr="00601C19">
        <w:rPr>
          <w:i/>
          <w:iCs/>
          <w:sz w:val="24"/>
          <w:szCs w:val="24"/>
          <w:lang w:val="fr-FR"/>
        </w:rPr>
        <w:t xml:space="preserve">Le supplément de CHF </w:t>
      </w:r>
      <w:proofErr w:type="spellStart"/>
      <w:proofErr w:type="gramStart"/>
      <w:r w:rsidRPr="00601C19">
        <w:rPr>
          <w:i/>
          <w:iCs/>
          <w:sz w:val="24"/>
          <w:szCs w:val="24"/>
          <w:lang w:val="fr-FR"/>
        </w:rPr>
        <w:t>xxx.xx</w:t>
      </w:r>
      <w:proofErr w:type="spellEnd"/>
      <w:proofErr w:type="gramEnd"/>
      <w:r w:rsidRPr="00601C19">
        <w:rPr>
          <w:i/>
          <w:iCs/>
          <w:sz w:val="24"/>
          <w:szCs w:val="24"/>
          <w:lang w:val="fr-FR"/>
        </w:rPr>
        <w:t>, résultant du décompte 2022/2023 adressé le xx.xx.202x, est reconnu par le locataire.</w:t>
      </w:r>
      <w:r w:rsidRPr="00601C19">
        <w:rPr>
          <w:i/>
          <w:iCs/>
          <w:sz w:val="24"/>
          <w:szCs w:val="24"/>
          <w:lang w:val="fr-FR"/>
        </w:rPr>
        <w:t xml:space="preserve"> </w:t>
      </w:r>
    </w:p>
    <w:p w14:paraId="361EBCE1" w14:textId="77777777" w:rsidR="00056BF1" w:rsidRPr="00601C19" w:rsidRDefault="00056BF1" w:rsidP="00056BF1">
      <w:pPr>
        <w:pStyle w:val="Paragraphedeliste"/>
        <w:ind w:left="1080"/>
        <w:jc w:val="both"/>
        <w:rPr>
          <w:i/>
          <w:iCs/>
          <w:sz w:val="24"/>
          <w:szCs w:val="24"/>
          <w:lang w:val="fr-FR"/>
        </w:rPr>
      </w:pPr>
    </w:p>
    <w:p w14:paraId="2C37ED1A" w14:textId="77777777" w:rsidR="00601C19" w:rsidRPr="00601C19" w:rsidRDefault="00601C19" w:rsidP="00601C19">
      <w:pPr>
        <w:pStyle w:val="Paragraphedeliste"/>
        <w:ind w:left="1080"/>
        <w:jc w:val="both"/>
        <w:rPr>
          <w:i/>
          <w:iCs/>
          <w:sz w:val="24"/>
          <w:szCs w:val="24"/>
          <w:lang w:val="fr-FR"/>
        </w:rPr>
      </w:pPr>
      <w:r w:rsidRPr="00601C19">
        <w:rPr>
          <w:i/>
          <w:iCs/>
          <w:sz w:val="24"/>
          <w:szCs w:val="24"/>
          <w:lang w:val="fr-FR"/>
        </w:rPr>
        <w:t>Toutefois, si après l’examen du décompte, il ressort qu’une partie de la somme n’est pas due, le bailleur procède au remboursement du montant perçu</w:t>
      </w:r>
      <w:r>
        <w:rPr>
          <w:i/>
          <w:iCs/>
          <w:sz w:val="24"/>
          <w:szCs w:val="24"/>
          <w:lang w:val="fr-FR"/>
        </w:rPr>
        <w:t xml:space="preserve"> en trop</w:t>
      </w:r>
      <w:r w:rsidRPr="00601C19">
        <w:rPr>
          <w:i/>
          <w:iCs/>
          <w:sz w:val="24"/>
          <w:szCs w:val="24"/>
          <w:lang w:val="fr-FR"/>
        </w:rPr>
        <w:t xml:space="preserve">. Ce remboursement fait l’objet d’une compensation si la convention est en cours d’exécution. </w:t>
      </w:r>
    </w:p>
    <w:p w14:paraId="33363265" w14:textId="77777777" w:rsidR="00E157F3" w:rsidRPr="003D68AB" w:rsidRDefault="00E157F3" w:rsidP="00C866C7">
      <w:pPr>
        <w:pStyle w:val="Paragraphedeliste"/>
        <w:jc w:val="both"/>
        <w:rPr>
          <w:lang w:val="fr-FR"/>
        </w:rPr>
      </w:pPr>
    </w:p>
    <w:p w14:paraId="18B1D3DA" w14:textId="690B9171" w:rsidR="00AC73BE" w:rsidRPr="003D68AB" w:rsidRDefault="00AC73BE" w:rsidP="00601C19">
      <w:pPr>
        <w:pStyle w:val="Paragraphedeliste"/>
        <w:numPr>
          <w:ilvl w:val="0"/>
          <w:numId w:val="11"/>
        </w:numPr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Le locataire est fondé à </w:t>
      </w:r>
      <w:r w:rsidR="00AC1AC0" w:rsidRPr="003D68AB">
        <w:rPr>
          <w:i/>
          <w:iCs/>
          <w:sz w:val="24"/>
          <w:szCs w:val="24"/>
          <w:lang w:val="fr-FR"/>
        </w:rPr>
        <w:t>le payer</w:t>
      </w:r>
      <w:r w:rsidR="006C1DB8" w:rsidRPr="003D68AB">
        <w:rPr>
          <w:i/>
          <w:iCs/>
          <w:sz w:val="24"/>
          <w:szCs w:val="24"/>
          <w:lang w:val="fr-FR"/>
        </w:rPr>
        <w:t xml:space="preserve"> selon le plan de paiement suivant :</w:t>
      </w:r>
    </w:p>
    <w:p w14:paraId="6974BC82" w14:textId="77777777" w:rsidR="006C1DB8" w:rsidRPr="003D68AB" w:rsidRDefault="006C1DB8" w:rsidP="00070B36">
      <w:pPr>
        <w:pStyle w:val="Paragraphedeliste"/>
        <w:jc w:val="both"/>
        <w:rPr>
          <w:i/>
          <w:iCs/>
          <w:sz w:val="24"/>
          <w:szCs w:val="24"/>
          <w:lang w:val="fr-FR"/>
        </w:rPr>
      </w:pPr>
    </w:p>
    <w:p w14:paraId="1152AE11" w14:textId="04E429E3" w:rsidR="006C1DB8" w:rsidRPr="003D68AB" w:rsidRDefault="00AC1AC0" w:rsidP="00056BF1">
      <w:pPr>
        <w:pStyle w:val="Paragraphedeliste"/>
        <w:ind w:left="1134"/>
        <w:jc w:val="both"/>
        <w:rPr>
          <w:i/>
          <w:iCs/>
          <w:sz w:val="24"/>
          <w:szCs w:val="24"/>
          <w:lang w:val="fr-FR"/>
        </w:rPr>
      </w:pPr>
      <w:bookmarkStart w:id="5" w:name="_Hlk139961491"/>
      <w:r w:rsidRPr="003D68AB">
        <w:rPr>
          <w:i/>
          <w:iCs/>
          <w:sz w:val="24"/>
          <w:szCs w:val="24"/>
          <w:lang w:val="fr-FR"/>
        </w:rPr>
        <w:t xml:space="preserve">CHF </w:t>
      </w:r>
      <w:proofErr w:type="spellStart"/>
      <w:r w:rsidRPr="003D68AB">
        <w:rPr>
          <w:i/>
          <w:iCs/>
          <w:sz w:val="24"/>
          <w:szCs w:val="24"/>
          <w:lang w:val="fr-FR"/>
        </w:rPr>
        <w:t>xx.xx</w:t>
      </w:r>
      <w:proofErr w:type="spellEnd"/>
      <w:r w:rsidR="006C1DB8" w:rsidRPr="003D68AB">
        <w:rPr>
          <w:i/>
          <w:iCs/>
          <w:sz w:val="24"/>
          <w:szCs w:val="24"/>
          <w:lang w:val="fr-FR"/>
        </w:rPr>
        <w:t>… ……………………</w:t>
      </w:r>
      <w:r w:rsidR="00070B36" w:rsidRPr="003D68AB">
        <w:rPr>
          <w:i/>
          <w:iCs/>
          <w:sz w:val="24"/>
          <w:szCs w:val="24"/>
          <w:lang w:val="fr-FR"/>
        </w:rPr>
        <w:t xml:space="preserve"> </w:t>
      </w:r>
      <w:r w:rsidR="006C1DB8" w:rsidRPr="003D68AB">
        <w:rPr>
          <w:i/>
          <w:iCs/>
          <w:sz w:val="24"/>
          <w:szCs w:val="24"/>
          <w:lang w:val="fr-FR"/>
        </w:rPr>
        <w:t>d’ici au …………………</w:t>
      </w:r>
    </w:p>
    <w:p w14:paraId="462EEAA0" w14:textId="4832F873" w:rsidR="006C1DB8" w:rsidRPr="003D68AB" w:rsidRDefault="00AC1AC0" w:rsidP="00056BF1">
      <w:pPr>
        <w:pStyle w:val="Paragraphedeliste"/>
        <w:ind w:left="1134"/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CHF </w:t>
      </w:r>
      <w:proofErr w:type="spellStart"/>
      <w:proofErr w:type="gramStart"/>
      <w:r w:rsidRPr="003D68AB">
        <w:rPr>
          <w:i/>
          <w:iCs/>
          <w:sz w:val="24"/>
          <w:szCs w:val="24"/>
          <w:lang w:val="fr-FR"/>
        </w:rPr>
        <w:t>xx.xx</w:t>
      </w:r>
      <w:proofErr w:type="spellEnd"/>
      <w:r w:rsidR="006C1DB8" w:rsidRPr="003D68AB">
        <w:rPr>
          <w:i/>
          <w:iCs/>
          <w:sz w:val="24"/>
          <w:szCs w:val="24"/>
          <w:lang w:val="fr-FR"/>
        </w:rPr>
        <w:t>.</w:t>
      </w:r>
      <w:proofErr w:type="gramEnd"/>
      <w:r w:rsidR="006C1DB8" w:rsidRPr="003D68AB">
        <w:rPr>
          <w:i/>
          <w:iCs/>
          <w:sz w:val="24"/>
          <w:szCs w:val="24"/>
          <w:lang w:val="fr-FR"/>
        </w:rPr>
        <w:t xml:space="preserve"> …………………….. </w:t>
      </w:r>
      <w:proofErr w:type="gramStart"/>
      <w:r w:rsidR="006C1DB8" w:rsidRPr="003D68AB">
        <w:rPr>
          <w:i/>
          <w:iCs/>
          <w:sz w:val="24"/>
          <w:szCs w:val="24"/>
          <w:lang w:val="fr-FR"/>
        </w:rPr>
        <w:t>d’ici</w:t>
      </w:r>
      <w:proofErr w:type="gramEnd"/>
      <w:r w:rsidR="006C1DB8" w:rsidRPr="003D68AB">
        <w:rPr>
          <w:i/>
          <w:iCs/>
          <w:sz w:val="24"/>
          <w:szCs w:val="24"/>
          <w:lang w:val="fr-FR"/>
        </w:rPr>
        <w:t xml:space="preserve"> au ………………..  </w:t>
      </w:r>
    </w:p>
    <w:p w14:paraId="2CE33403" w14:textId="46D3C67B" w:rsidR="006C1DB8" w:rsidRPr="003D68AB" w:rsidRDefault="00AC1AC0" w:rsidP="00056BF1">
      <w:pPr>
        <w:pStyle w:val="Paragraphedeliste"/>
        <w:ind w:left="1134"/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CHF </w:t>
      </w:r>
      <w:proofErr w:type="spellStart"/>
      <w:proofErr w:type="gramStart"/>
      <w:r w:rsidRPr="003D68AB">
        <w:rPr>
          <w:i/>
          <w:iCs/>
          <w:sz w:val="24"/>
          <w:szCs w:val="24"/>
          <w:lang w:val="fr-FR"/>
        </w:rPr>
        <w:t>xx.xx</w:t>
      </w:r>
      <w:proofErr w:type="spellEnd"/>
      <w:r w:rsidR="006C1DB8" w:rsidRPr="003D68AB">
        <w:rPr>
          <w:i/>
          <w:iCs/>
          <w:sz w:val="24"/>
          <w:szCs w:val="24"/>
          <w:lang w:val="fr-FR"/>
        </w:rPr>
        <w:t>.</w:t>
      </w:r>
      <w:proofErr w:type="gramEnd"/>
      <w:r w:rsidR="006C1DB8" w:rsidRPr="003D68AB">
        <w:rPr>
          <w:i/>
          <w:iCs/>
          <w:sz w:val="24"/>
          <w:szCs w:val="24"/>
          <w:lang w:val="fr-FR"/>
        </w:rPr>
        <w:t xml:space="preserve"> …………………….. </w:t>
      </w:r>
      <w:proofErr w:type="gramStart"/>
      <w:r w:rsidR="006C1DB8" w:rsidRPr="003D68AB">
        <w:rPr>
          <w:i/>
          <w:iCs/>
          <w:sz w:val="24"/>
          <w:szCs w:val="24"/>
          <w:lang w:val="fr-FR"/>
        </w:rPr>
        <w:t>d’ici</w:t>
      </w:r>
      <w:proofErr w:type="gramEnd"/>
      <w:r w:rsidR="006C1DB8" w:rsidRPr="003D68AB">
        <w:rPr>
          <w:i/>
          <w:iCs/>
          <w:sz w:val="24"/>
          <w:szCs w:val="24"/>
          <w:lang w:val="fr-FR"/>
        </w:rPr>
        <w:t xml:space="preserve"> au ………………..</w:t>
      </w:r>
    </w:p>
    <w:bookmarkEnd w:id="5"/>
    <w:p w14:paraId="65B94FC5" w14:textId="7C2591CE" w:rsidR="0042412C" w:rsidRDefault="00AC1AC0" w:rsidP="00056BF1">
      <w:pPr>
        <w:pStyle w:val="Paragraphedeliste"/>
        <w:ind w:left="1134"/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CHF </w:t>
      </w:r>
      <w:proofErr w:type="spellStart"/>
      <w:proofErr w:type="gramStart"/>
      <w:r w:rsidRPr="003D68AB">
        <w:rPr>
          <w:i/>
          <w:iCs/>
          <w:sz w:val="24"/>
          <w:szCs w:val="24"/>
          <w:lang w:val="fr-FR"/>
        </w:rPr>
        <w:t>xx.xx</w:t>
      </w:r>
      <w:proofErr w:type="spellEnd"/>
      <w:r w:rsidR="00070B36" w:rsidRPr="003D68AB">
        <w:rPr>
          <w:i/>
          <w:iCs/>
          <w:sz w:val="24"/>
          <w:szCs w:val="24"/>
          <w:lang w:val="fr-FR"/>
        </w:rPr>
        <w:t>.</w:t>
      </w:r>
      <w:proofErr w:type="gramEnd"/>
      <w:r w:rsidR="00070B36" w:rsidRPr="003D68AB">
        <w:rPr>
          <w:i/>
          <w:iCs/>
          <w:sz w:val="24"/>
          <w:szCs w:val="24"/>
          <w:lang w:val="fr-FR"/>
        </w:rPr>
        <w:t xml:space="preserve"> </w:t>
      </w:r>
      <w:r w:rsidR="006C1DB8" w:rsidRPr="003D68AB">
        <w:rPr>
          <w:i/>
          <w:iCs/>
          <w:sz w:val="24"/>
          <w:szCs w:val="24"/>
          <w:lang w:val="fr-FR"/>
        </w:rPr>
        <w:t>…</w:t>
      </w:r>
      <w:r w:rsidR="00070B36" w:rsidRPr="003D68AB">
        <w:rPr>
          <w:i/>
          <w:iCs/>
          <w:sz w:val="24"/>
          <w:szCs w:val="24"/>
          <w:lang w:val="fr-FR"/>
        </w:rPr>
        <w:t>.</w:t>
      </w:r>
      <w:r w:rsidR="006C1DB8" w:rsidRPr="003D68AB">
        <w:rPr>
          <w:i/>
          <w:iCs/>
          <w:sz w:val="24"/>
          <w:szCs w:val="24"/>
          <w:lang w:val="fr-FR"/>
        </w:rPr>
        <w:t>…………………</w:t>
      </w:r>
      <w:r w:rsidR="00297C64" w:rsidRPr="003D68AB">
        <w:rPr>
          <w:i/>
          <w:iCs/>
          <w:sz w:val="24"/>
          <w:szCs w:val="24"/>
          <w:lang w:val="fr-FR"/>
        </w:rPr>
        <w:t xml:space="preserve"> </w:t>
      </w:r>
      <w:r w:rsidR="006C1DB8" w:rsidRPr="003D68AB">
        <w:rPr>
          <w:i/>
          <w:iCs/>
          <w:sz w:val="24"/>
          <w:szCs w:val="24"/>
          <w:lang w:val="fr-FR"/>
        </w:rPr>
        <w:t>d’ici au …………………</w:t>
      </w:r>
    </w:p>
    <w:p w14:paraId="48578D63" w14:textId="77777777" w:rsidR="000F09EC" w:rsidRPr="000F09EC" w:rsidRDefault="000F09EC" w:rsidP="000F09EC">
      <w:pPr>
        <w:pStyle w:val="Paragraphedeliste"/>
        <w:jc w:val="both"/>
        <w:rPr>
          <w:i/>
          <w:iCs/>
          <w:sz w:val="24"/>
          <w:szCs w:val="24"/>
          <w:lang w:val="fr-FR"/>
        </w:rPr>
      </w:pPr>
    </w:p>
    <w:p w14:paraId="512C1B72" w14:textId="73C9A7D0" w:rsidR="00AC73BE" w:rsidRPr="00056BF1" w:rsidRDefault="00AC73BE" w:rsidP="00056BF1">
      <w:pPr>
        <w:pStyle w:val="Paragraphedeliste"/>
        <w:numPr>
          <w:ilvl w:val="0"/>
          <w:numId w:val="11"/>
        </w:numPr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En cas de </w:t>
      </w:r>
      <w:r w:rsidR="00AC1AC0" w:rsidRPr="003D68AB">
        <w:rPr>
          <w:i/>
          <w:iCs/>
          <w:sz w:val="24"/>
          <w:szCs w:val="24"/>
          <w:lang w:val="fr-FR"/>
        </w:rPr>
        <w:t>retard</w:t>
      </w:r>
      <w:r w:rsidR="00DB0349" w:rsidRPr="003D68AB">
        <w:rPr>
          <w:i/>
          <w:iCs/>
          <w:sz w:val="24"/>
          <w:szCs w:val="24"/>
          <w:lang w:val="fr-FR"/>
        </w:rPr>
        <w:t xml:space="preserve"> </w:t>
      </w:r>
      <w:r w:rsidR="00E36C9C">
        <w:rPr>
          <w:i/>
          <w:iCs/>
          <w:sz w:val="24"/>
          <w:szCs w:val="24"/>
          <w:lang w:val="fr-FR"/>
        </w:rPr>
        <w:t xml:space="preserve">de </w:t>
      </w:r>
      <w:r w:rsidR="00056BF1">
        <w:rPr>
          <w:i/>
          <w:iCs/>
          <w:sz w:val="24"/>
          <w:szCs w:val="24"/>
          <w:lang w:val="fr-FR"/>
        </w:rPr>
        <w:t xml:space="preserve">plus de </w:t>
      </w:r>
      <w:r w:rsidR="00E36C9C">
        <w:rPr>
          <w:i/>
          <w:iCs/>
          <w:sz w:val="24"/>
          <w:szCs w:val="24"/>
          <w:lang w:val="fr-FR"/>
        </w:rPr>
        <w:t xml:space="preserve">10 jours </w:t>
      </w:r>
      <w:r w:rsidR="00AC1AC0" w:rsidRPr="003D68AB">
        <w:rPr>
          <w:i/>
          <w:iCs/>
          <w:sz w:val="24"/>
          <w:szCs w:val="24"/>
          <w:lang w:val="fr-FR"/>
        </w:rPr>
        <w:t xml:space="preserve">dans le paiement d’une </w:t>
      </w:r>
      <w:r w:rsidR="006C1DB8" w:rsidRPr="003D68AB">
        <w:rPr>
          <w:i/>
          <w:iCs/>
          <w:sz w:val="24"/>
          <w:szCs w:val="24"/>
          <w:lang w:val="fr-FR"/>
        </w:rPr>
        <w:t>des tranches</w:t>
      </w:r>
      <w:r w:rsidR="007D337D" w:rsidRPr="003D68AB">
        <w:rPr>
          <w:i/>
          <w:iCs/>
          <w:sz w:val="24"/>
          <w:szCs w:val="24"/>
          <w:lang w:val="fr-FR"/>
        </w:rPr>
        <w:t xml:space="preserve"> </w:t>
      </w:r>
      <w:r w:rsidR="006C1DB8" w:rsidRPr="003D68AB">
        <w:rPr>
          <w:i/>
          <w:iCs/>
          <w:sz w:val="24"/>
          <w:szCs w:val="24"/>
          <w:lang w:val="fr-FR"/>
        </w:rPr>
        <w:t>précitée</w:t>
      </w:r>
      <w:r w:rsidR="00AC1AC0" w:rsidRPr="003D68AB">
        <w:rPr>
          <w:i/>
          <w:iCs/>
          <w:sz w:val="24"/>
          <w:szCs w:val="24"/>
          <w:lang w:val="fr-FR"/>
        </w:rPr>
        <w:t xml:space="preserve">s, </w:t>
      </w:r>
      <w:r w:rsidRPr="003D68AB">
        <w:rPr>
          <w:i/>
          <w:iCs/>
          <w:sz w:val="24"/>
          <w:szCs w:val="24"/>
          <w:lang w:val="fr-FR"/>
        </w:rPr>
        <w:t>le bailleur a la faculté de recourir à la procédure de résiliation extraordinaire du bail</w:t>
      </w:r>
      <w:r w:rsidR="00AC1AC0" w:rsidRPr="003D68AB">
        <w:rPr>
          <w:i/>
          <w:iCs/>
          <w:sz w:val="24"/>
          <w:szCs w:val="24"/>
          <w:lang w:val="fr-FR"/>
        </w:rPr>
        <w:t xml:space="preserve"> </w:t>
      </w:r>
      <w:r w:rsidR="00E36C9C">
        <w:rPr>
          <w:i/>
          <w:iCs/>
          <w:sz w:val="24"/>
          <w:szCs w:val="24"/>
          <w:lang w:val="fr-FR"/>
        </w:rPr>
        <w:t xml:space="preserve">(art. </w:t>
      </w:r>
      <w:r w:rsidRPr="003D68AB">
        <w:rPr>
          <w:i/>
          <w:iCs/>
          <w:sz w:val="24"/>
          <w:szCs w:val="24"/>
          <w:lang w:val="fr-FR"/>
        </w:rPr>
        <w:t>257d CO</w:t>
      </w:r>
      <w:r w:rsidR="00E36C9C">
        <w:rPr>
          <w:i/>
          <w:iCs/>
          <w:sz w:val="24"/>
          <w:szCs w:val="24"/>
          <w:lang w:val="fr-FR"/>
        </w:rPr>
        <w:t>)</w:t>
      </w:r>
      <w:r w:rsidR="00332BB3">
        <w:rPr>
          <w:i/>
          <w:iCs/>
          <w:sz w:val="24"/>
          <w:szCs w:val="24"/>
          <w:lang w:val="fr-FR"/>
        </w:rPr>
        <w:t xml:space="preserve"> en lien avec la (les) tranche(s) échue(</w:t>
      </w:r>
      <w:r w:rsidR="006929F5">
        <w:rPr>
          <w:i/>
          <w:iCs/>
          <w:sz w:val="24"/>
          <w:szCs w:val="24"/>
          <w:lang w:val="fr-FR"/>
        </w:rPr>
        <w:t>s</w:t>
      </w:r>
      <w:r w:rsidR="00332BB3">
        <w:rPr>
          <w:i/>
          <w:iCs/>
          <w:sz w:val="24"/>
          <w:szCs w:val="24"/>
          <w:lang w:val="fr-FR"/>
        </w:rPr>
        <w:t xml:space="preserve">). </w:t>
      </w:r>
    </w:p>
    <w:p w14:paraId="361093E8" w14:textId="77777777" w:rsidR="00034B61" w:rsidRPr="003D68AB" w:rsidRDefault="00034B61" w:rsidP="00070B36">
      <w:pPr>
        <w:pStyle w:val="Paragraphedeliste"/>
        <w:jc w:val="both"/>
        <w:rPr>
          <w:i/>
          <w:iCs/>
          <w:sz w:val="24"/>
          <w:szCs w:val="24"/>
          <w:lang w:val="fr-FR"/>
        </w:rPr>
      </w:pPr>
    </w:p>
    <w:p w14:paraId="7B11B5A1" w14:textId="71D9FFAE" w:rsidR="00AC1AC0" w:rsidRPr="003D68AB" w:rsidRDefault="00AC73BE" w:rsidP="00601C19">
      <w:pPr>
        <w:pStyle w:val="Paragraphedeliste"/>
        <w:numPr>
          <w:ilvl w:val="0"/>
          <w:numId w:val="11"/>
        </w:numPr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>Le bailleur renonce à toute facturation d</w:t>
      </w:r>
      <w:r w:rsidR="00AC1AC0" w:rsidRPr="003D68AB">
        <w:rPr>
          <w:i/>
          <w:iCs/>
          <w:sz w:val="24"/>
          <w:szCs w:val="24"/>
          <w:lang w:val="fr-FR"/>
        </w:rPr>
        <w:t>e fr</w:t>
      </w:r>
      <w:r w:rsidRPr="003D68AB">
        <w:rPr>
          <w:i/>
          <w:iCs/>
          <w:sz w:val="24"/>
          <w:szCs w:val="24"/>
          <w:lang w:val="fr-FR"/>
        </w:rPr>
        <w:t>ais et d’intérêt</w:t>
      </w:r>
      <w:r w:rsidR="00070B36" w:rsidRPr="003D68AB">
        <w:rPr>
          <w:i/>
          <w:iCs/>
          <w:sz w:val="24"/>
          <w:szCs w:val="24"/>
          <w:lang w:val="fr-FR"/>
        </w:rPr>
        <w:t>s</w:t>
      </w:r>
      <w:r w:rsidRPr="003D68AB">
        <w:rPr>
          <w:i/>
          <w:iCs/>
          <w:sz w:val="24"/>
          <w:szCs w:val="24"/>
          <w:lang w:val="fr-FR"/>
        </w:rPr>
        <w:t xml:space="preserve"> moratoires en lien avec la perception de ce montant. </w:t>
      </w:r>
    </w:p>
    <w:p w14:paraId="7171E9DB" w14:textId="77777777" w:rsidR="00AC1AC0" w:rsidRPr="003D68AB" w:rsidRDefault="00AC1AC0" w:rsidP="00AC1AC0">
      <w:pPr>
        <w:pStyle w:val="Paragraphedeliste"/>
        <w:rPr>
          <w:i/>
          <w:iCs/>
          <w:sz w:val="24"/>
          <w:szCs w:val="24"/>
          <w:lang w:val="fr-FR"/>
        </w:rPr>
      </w:pPr>
    </w:p>
    <w:p w14:paraId="492C8CFA" w14:textId="39D601CE" w:rsidR="00056BF1" w:rsidRDefault="00AC1AC0" w:rsidP="00056BF1">
      <w:pPr>
        <w:pStyle w:val="Paragraphedeliste"/>
        <w:numPr>
          <w:ilvl w:val="0"/>
          <w:numId w:val="11"/>
        </w:numPr>
        <w:spacing w:after="0"/>
        <w:ind w:left="1077"/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Le montant de l’acompte de frais accessoires est provisoirement augmenté au montant mensuel de CHF </w:t>
      </w:r>
      <w:proofErr w:type="spellStart"/>
      <w:proofErr w:type="gramStart"/>
      <w:r w:rsidRPr="003D68AB">
        <w:rPr>
          <w:i/>
          <w:iCs/>
          <w:sz w:val="24"/>
          <w:szCs w:val="24"/>
          <w:lang w:val="fr-FR"/>
        </w:rPr>
        <w:t>xxx.xx</w:t>
      </w:r>
      <w:proofErr w:type="spellEnd"/>
      <w:proofErr w:type="gramEnd"/>
      <w:r w:rsidRPr="003D68AB">
        <w:rPr>
          <w:i/>
          <w:iCs/>
          <w:sz w:val="24"/>
          <w:szCs w:val="24"/>
          <w:lang w:val="fr-FR"/>
        </w:rPr>
        <w:t xml:space="preserve">, </w:t>
      </w:r>
      <w:r w:rsidR="009351F7" w:rsidRPr="003D68AB">
        <w:rPr>
          <w:i/>
          <w:iCs/>
          <w:sz w:val="24"/>
          <w:szCs w:val="24"/>
          <w:lang w:val="fr-FR"/>
        </w:rPr>
        <w:t xml:space="preserve">à </w:t>
      </w:r>
      <w:r w:rsidRPr="003D68AB">
        <w:rPr>
          <w:i/>
          <w:iCs/>
          <w:sz w:val="24"/>
          <w:szCs w:val="24"/>
          <w:lang w:val="fr-FR"/>
        </w:rPr>
        <w:t>partir du xx.xx.202x. A la demande du locataire</w:t>
      </w:r>
      <w:r w:rsidR="007D337D" w:rsidRPr="003D68AB">
        <w:rPr>
          <w:i/>
          <w:iCs/>
          <w:sz w:val="24"/>
          <w:szCs w:val="24"/>
          <w:lang w:val="fr-FR"/>
        </w:rPr>
        <w:t>, ce</w:t>
      </w:r>
      <w:r w:rsidR="00E36C9C">
        <w:rPr>
          <w:i/>
          <w:iCs/>
          <w:sz w:val="24"/>
          <w:szCs w:val="24"/>
          <w:lang w:val="fr-FR"/>
        </w:rPr>
        <w:t>tte hausse</w:t>
      </w:r>
      <w:r w:rsidR="007D337D" w:rsidRPr="003D68AB">
        <w:rPr>
          <w:i/>
          <w:iCs/>
          <w:sz w:val="24"/>
          <w:szCs w:val="24"/>
          <w:lang w:val="fr-FR"/>
        </w:rPr>
        <w:t xml:space="preserve"> sera diminué</w:t>
      </w:r>
      <w:r w:rsidR="00E36C9C">
        <w:rPr>
          <w:i/>
          <w:iCs/>
          <w:sz w:val="24"/>
          <w:szCs w:val="24"/>
          <w:lang w:val="fr-FR"/>
        </w:rPr>
        <w:t>e</w:t>
      </w:r>
      <w:r w:rsidR="007D337D" w:rsidRPr="003D68AB">
        <w:rPr>
          <w:i/>
          <w:iCs/>
          <w:sz w:val="24"/>
          <w:szCs w:val="24"/>
          <w:lang w:val="fr-FR"/>
        </w:rPr>
        <w:t xml:space="preserve"> ou supprimé</w:t>
      </w:r>
      <w:r w:rsidR="00E36C9C">
        <w:rPr>
          <w:i/>
          <w:iCs/>
          <w:sz w:val="24"/>
          <w:szCs w:val="24"/>
          <w:lang w:val="fr-FR"/>
        </w:rPr>
        <w:t>e</w:t>
      </w:r>
      <w:r w:rsidR="007D337D" w:rsidRPr="003D68AB">
        <w:rPr>
          <w:i/>
          <w:iCs/>
          <w:sz w:val="24"/>
          <w:szCs w:val="24"/>
          <w:lang w:val="fr-FR"/>
        </w:rPr>
        <w:t xml:space="preserve"> en fonction de l’évolution probable des coûts de l’énergie.  </w:t>
      </w:r>
    </w:p>
    <w:p w14:paraId="6210129A" w14:textId="77777777" w:rsidR="00056BF1" w:rsidRPr="00056BF1" w:rsidRDefault="00056BF1" w:rsidP="00056BF1">
      <w:pPr>
        <w:spacing w:after="0"/>
        <w:jc w:val="both"/>
        <w:rPr>
          <w:i/>
          <w:iCs/>
          <w:sz w:val="24"/>
          <w:szCs w:val="24"/>
          <w:lang w:val="fr-FR"/>
        </w:rPr>
      </w:pPr>
    </w:p>
    <w:p w14:paraId="53E14786" w14:textId="3AEB5F0C" w:rsidR="000F09EC" w:rsidRPr="00056BF1" w:rsidRDefault="00E107CC" w:rsidP="00056BF1">
      <w:pPr>
        <w:pStyle w:val="Paragraphedeliste"/>
        <w:numPr>
          <w:ilvl w:val="0"/>
          <w:numId w:val="11"/>
        </w:numPr>
        <w:spacing w:after="0" w:line="240" w:lineRule="auto"/>
        <w:ind w:left="1077"/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 xml:space="preserve">Si une lettre comminatoire, au sens de l’article 257d CO, a déjà été notifiée </w:t>
      </w:r>
      <w:r w:rsidR="00AC1AC0" w:rsidRPr="003D68AB">
        <w:rPr>
          <w:i/>
          <w:iCs/>
          <w:sz w:val="24"/>
          <w:szCs w:val="24"/>
          <w:lang w:val="fr-FR"/>
        </w:rPr>
        <w:t xml:space="preserve">pour le supplément dû selon </w:t>
      </w:r>
      <w:r w:rsidR="000D37C2" w:rsidRPr="003D68AB">
        <w:rPr>
          <w:i/>
          <w:iCs/>
          <w:sz w:val="24"/>
          <w:szCs w:val="24"/>
          <w:lang w:val="fr-FR"/>
        </w:rPr>
        <w:t>point</w:t>
      </w:r>
      <w:r w:rsidR="00AC1AC0" w:rsidRPr="003D68AB">
        <w:rPr>
          <w:i/>
          <w:iCs/>
          <w:sz w:val="24"/>
          <w:szCs w:val="24"/>
          <w:lang w:val="fr-FR"/>
        </w:rPr>
        <w:t xml:space="preserve"> I</w:t>
      </w:r>
      <w:r w:rsidR="000D37C2" w:rsidRPr="003D68AB">
        <w:rPr>
          <w:i/>
          <w:iCs/>
          <w:sz w:val="24"/>
          <w:szCs w:val="24"/>
          <w:lang w:val="fr-FR"/>
        </w:rPr>
        <w:t>.</w:t>
      </w:r>
      <w:r w:rsidR="00AC1AC0" w:rsidRPr="003D68AB">
        <w:rPr>
          <w:i/>
          <w:iCs/>
          <w:sz w:val="24"/>
          <w:szCs w:val="24"/>
          <w:lang w:val="fr-FR"/>
        </w:rPr>
        <w:t xml:space="preserve">, </w:t>
      </w:r>
      <w:r w:rsidRPr="003D68AB">
        <w:rPr>
          <w:i/>
          <w:iCs/>
          <w:sz w:val="24"/>
          <w:szCs w:val="24"/>
          <w:lang w:val="fr-FR"/>
        </w:rPr>
        <w:t xml:space="preserve">au moment de la signature de la présente convention, </w:t>
      </w:r>
      <w:r w:rsidR="00E24631">
        <w:rPr>
          <w:i/>
          <w:iCs/>
          <w:sz w:val="24"/>
          <w:szCs w:val="24"/>
          <w:lang w:val="fr-FR"/>
        </w:rPr>
        <w:t>elle est sans effets</w:t>
      </w:r>
      <w:r w:rsidR="000D37C2" w:rsidRPr="003D68AB">
        <w:rPr>
          <w:i/>
          <w:iCs/>
          <w:sz w:val="24"/>
          <w:szCs w:val="24"/>
          <w:lang w:val="fr-FR"/>
        </w:rPr>
        <w:t>.</w:t>
      </w:r>
    </w:p>
    <w:p w14:paraId="5FC2EBEA" w14:textId="77777777" w:rsidR="000F09EC" w:rsidRPr="000F09EC" w:rsidRDefault="000F09EC" w:rsidP="000F09EC">
      <w:pPr>
        <w:pStyle w:val="Paragraphedeliste"/>
        <w:spacing w:line="240" w:lineRule="auto"/>
        <w:jc w:val="both"/>
        <w:rPr>
          <w:i/>
          <w:iCs/>
          <w:sz w:val="24"/>
          <w:szCs w:val="24"/>
          <w:lang w:val="fr-FR"/>
        </w:rPr>
      </w:pPr>
    </w:p>
    <w:p w14:paraId="74ED6C0B" w14:textId="7A99B3CA" w:rsidR="00B0639A" w:rsidRPr="003D68AB" w:rsidRDefault="000D37C2" w:rsidP="00C866C7">
      <w:pPr>
        <w:pStyle w:val="Paragraphedeliste"/>
        <w:spacing w:after="0" w:line="240" w:lineRule="auto"/>
        <w:jc w:val="both"/>
        <w:rPr>
          <w:i/>
          <w:iCs/>
          <w:sz w:val="24"/>
          <w:szCs w:val="24"/>
          <w:lang w:val="fr-FR"/>
        </w:rPr>
      </w:pPr>
      <w:r w:rsidRPr="003D68AB">
        <w:rPr>
          <w:i/>
          <w:iCs/>
          <w:sz w:val="24"/>
          <w:szCs w:val="24"/>
          <w:lang w:val="fr-FR"/>
        </w:rPr>
        <w:t>E</w:t>
      </w:r>
      <w:r w:rsidR="00603593" w:rsidRPr="003D68AB">
        <w:rPr>
          <w:i/>
          <w:iCs/>
          <w:sz w:val="24"/>
          <w:szCs w:val="24"/>
          <w:lang w:val="fr-FR"/>
        </w:rPr>
        <w:t xml:space="preserve">n cas de non-paiement de l’un des montants indiqués au </w:t>
      </w:r>
      <w:r w:rsidRPr="003D68AB">
        <w:rPr>
          <w:i/>
          <w:iCs/>
          <w:sz w:val="24"/>
          <w:szCs w:val="24"/>
          <w:lang w:val="fr-FR"/>
        </w:rPr>
        <w:t>point</w:t>
      </w:r>
      <w:r w:rsidR="00603593" w:rsidRPr="003D68AB">
        <w:rPr>
          <w:i/>
          <w:iCs/>
          <w:sz w:val="24"/>
          <w:szCs w:val="24"/>
          <w:lang w:val="fr-FR"/>
        </w:rPr>
        <w:t xml:space="preserve"> II</w:t>
      </w:r>
      <w:r w:rsidRPr="003D68AB">
        <w:rPr>
          <w:i/>
          <w:iCs/>
          <w:sz w:val="24"/>
          <w:szCs w:val="24"/>
          <w:lang w:val="fr-FR"/>
        </w:rPr>
        <w:t>.</w:t>
      </w:r>
      <w:r w:rsidR="00603593" w:rsidRPr="003D68AB">
        <w:rPr>
          <w:i/>
          <w:iCs/>
          <w:sz w:val="24"/>
          <w:szCs w:val="24"/>
          <w:lang w:val="fr-FR"/>
        </w:rPr>
        <w:t>, le bailleur p</w:t>
      </w:r>
      <w:r w:rsidR="000C4DB2" w:rsidRPr="003D68AB">
        <w:rPr>
          <w:i/>
          <w:iCs/>
          <w:sz w:val="24"/>
          <w:szCs w:val="24"/>
          <w:lang w:val="fr-FR"/>
        </w:rPr>
        <w:t>eut</w:t>
      </w:r>
      <w:r w:rsidR="00603593" w:rsidRPr="003D68AB">
        <w:rPr>
          <w:i/>
          <w:iCs/>
          <w:sz w:val="24"/>
          <w:szCs w:val="24"/>
          <w:lang w:val="fr-FR"/>
        </w:rPr>
        <w:t xml:space="preserve"> notifier une </w:t>
      </w:r>
      <w:r w:rsidRPr="003D68AB">
        <w:rPr>
          <w:i/>
          <w:iCs/>
          <w:sz w:val="24"/>
          <w:szCs w:val="24"/>
          <w:lang w:val="fr-FR"/>
        </w:rPr>
        <w:t>nouvelle</w:t>
      </w:r>
      <w:r w:rsidR="00603593" w:rsidRPr="003D68AB">
        <w:rPr>
          <w:i/>
          <w:iCs/>
          <w:sz w:val="24"/>
          <w:szCs w:val="24"/>
          <w:lang w:val="fr-FR"/>
        </w:rPr>
        <w:t xml:space="preserve"> lettre comminatoire au sens de l’article 257d CO</w:t>
      </w:r>
      <w:r w:rsidR="00B0639A" w:rsidRPr="003D68AB">
        <w:rPr>
          <w:i/>
          <w:iCs/>
          <w:sz w:val="24"/>
          <w:szCs w:val="24"/>
          <w:lang w:val="fr-FR"/>
        </w:rPr>
        <w:t xml:space="preserve"> et ainsi suivre la procédure indiquée au point III. ci-dessus.</w:t>
      </w:r>
    </w:p>
    <w:p w14:paraId="62D577FE" w14:textId="77777777" w:rsidR="002E4151" w:rsidRDefault="002E4151" w:rsidP="00C866C7">
      <w:pPr>
        <w:spacing w:after="0"/>
        <w:jc w:val="both"/>
        <w:rPr>
          <w:sz w:val="24"/>
          <w:szCs w:val="24"/>
          <w:lang w:val="fr-FR"/>
        </w:rPr>
      </w:pPr>
    </w:p>
    <w:p w14:paraId="274BC1B1" w14:textId="6672F2B2" w:rsidR="00EB593F" w:rsidRPr="003D68AB" w:rsidRDefault="00EB593F" w:rsidP="00C866C7">
      <w:pPr>
        <w:spacing w:after="0"/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Ainsi fait en deux exemplaires</w:t>
      </w:r>
    </w:p>
    <w:p w14:paraId="6E093B0F" w14:textId="4763725A" w:rsidR="000577EA" w:rsidRDefault="00EB593F" w:rsidP="00070B36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Lieu, date, signature bailleur</w:t>
      </w:r>
      <w:r w:rsidR="00F9223C" w:rsidRPr="003D68AB">
        <w:rPr>
          <w:sz w:val="24"/>
          <w:szCs w:val="24"/>
          <w:lang w:val="fr-FR"/>
        </w:rPr>
        <w:t>(s)</w:t>
      </w:r>
      <w:r w:rsidRPr="003D68AB">
        <w:rPr>
          <w:sz w:val="24"/>
          <w:szCs w:val="24"/>
          <w:lang w:val="fr-FR"/>
        </w:rPr>
        <w:t xml:space="preserve"> </w:t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  <w:t>Lieu,</w:t>
      </w:r>
      <w:r w:rsidR="002E4151">
        <w:rPr>
          <w:sz w:val="24"/>
          <w:szCs w:val="24"/>
          <w:lang w:val="fr-FR"/>
        </w:rPr>
        <w:t xml:space="preserve"> </w:t>
      </w:r>
      <w:r w:rsidRPr="003D68AB">
        <w:rPr>
          <w:sz w:val="24"/>
          <w:szCs w:val="24"/>
          <w:lang w:val="fr-FR"/>
        </w:rPr>
        <w:t>date,</w:t>
      </w:r>
      <w:r w:rsidR="002E4151">
        <w:rPr>
          <w:sz w:val="24"/>
          <w:szCs w:val="24"/>
          <w:lang w:val="fr-FR"/>
        </w:rPr>
        <w:t xml:space="preserve"> </w:t>
      </w:r>
      <w:r w:rsidRPr="003D68AB">
        <w:rPr>
          <w:sz w:val="24"/>
          <w:szCs w:val="24"/>
          <w:lang w:val="fr-FR"/>
        </w:rPr>
        <w:t>signature locataire</w:t>
      </w:r>
      <w:r w:rsidR="00F9223C" w:rsidRPr="003D68AB">
        <w:rPr>
          <w:sz w:val="24"/>
          <w:szCs w:val="24"/>
          <w:lang w:val="fr-FR"/>
        </w:rPr>
        <w:t>(s)</w:t>
      </w:r>
    </w:p>
    <w:p w14:paraId="06354D76" w14:textId="67D83F82" w:rsidR="00991B21" w:rsidRPr="003D68AB" w:rsidRDefault="009A1EFB" w:rsidP="00070B36">
      <w:pPr>
        <w:jc w:val="both"/>
        <w:rPr>
          <w:sz w:val="24"/>
          <w:szCs w:val="24"/>
          <w:lang w:val="fr-FR"/>
        </w:rPr>
      </w:pPr>
      <w:r w:rsidRPr="003D68AB">
        <w:rPr>
          <w:sz w:val="24"/>
          <w:szCs w:val="24"/>
          <w:lang w:val="fr-FR"/>
        </w:rPr>
        <w:t>…………………………………………..</w:t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</w:r>
      <w:r w:rsidRPr="003D68AB">
        <w:rPr>
          <w:sz w:val="24"/>
          <w:szCs w:val="24"/>
          <w:lang w:val="fr-FR"/>
        </w:rPr>
        <w:tab/>
        <w:t>………………………………………………..</w:t>
      </w:r>
    </w:p>
    <w:sectPr w:rsidR="00991B21" w:rsidRPr="003D6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148B" w14:textId="77777777" w:rsidR="00A13C88" w:rsidRDefault="00A13C88" w:rsidP="00A13C88">
      <w:pPr>
        <w:spacing w:after="0" w:line="240" w:lineRule="auto"/>
      </w:pPr>
      <w:r>
        <w:separator/>
      </w:r>
    </w:p>
  </w:endnote>
  <w:endnote w:type="continuationSeparator" w:id="0">
    <w:p w14:paraId="44E78974" w14:textId="77777777" w:rsidR="00A13C88" w:rsidRDefault="00A13C88" w:rsidP="00A1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47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D52DB2" w14:textId="49449436" w:rsidR="00A13C88" w:rsidRDefault="00A13C88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5E5197" w14:textId="77777777" w:rsidR="00A13C88" w:rsidRDefault="00A13C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15B8" w14:textId="77777777" w:rsidR="00A13C88" w:rsidRDefault="00A13C88" w:rsidP="00A13C88">
      <w:pPr>
        <w:spacing w:after="0" w:line="240" w:lineRule="auto"/>
      </w:pPr>
      <w:r>
        <w:separator/>
      </w:r>
    </w:p>
  </w:footnote>
  <w:footnote w:type="continuationSeparator" w:id="0">
    <w:p w14:paraId="0C90E7E5" w14:textId="77777777" w:rsidR="00A13C88" w:rsidRDefault="00A13C88" w:rsidP="00A1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DC"/>
    <w:multiLevelType w:val="hybridMultilevel"/>
    <w:tmpl w:val="77883C12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2112"/>
    <w:multiLevelType w:val="hybridMultilevel"/>
    <w:tmpl w:val="DEE476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4A7"/>
    <w:multiLevelType w:val="hybridMultilevel"/>
    <w:tmpl w:val="3A52E8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CF7"/>
    <w:multiLevelType w:val="hybridMultilevel"/>
    <w:tmpl w:val="65B2E1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E61"/>
    <w:multiLevelType w:val="hybridMultilevel"/>
    <w:tmpl w:val="D8E44C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5C5"/>
    <w:multiLevelType w:val="hybridMultilevel"/>
    <w:tmpl w:val="60562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B12CF"/>
    <w:multiLevelType w:val="hybridMultilevel"/>
    <w:tmpl w:val="7CE4AF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5A57"/>
    <w:multiLevelType w:val="hybridMultilevel"/>
    <w:tmpl w:val="60562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6E37"/>
    <w:multiLevelType w:val="hybridMultilevel"/>
    <w:tmpl w:val="E6B8D9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1451"/>
    <w:multiLevelType w:val="hybridMultilevel"/>
    <w:tmpl w:val="CCE289E6"/>
    <w:lvl w:ilvl="0" w:tplc="185E0F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B61773"/>
    <w:multiLevelType w:val="hybridMultilevel"/>
    <w:tmpl w:val="4172446A"/>
    <w:lvl w:ilvl="0" w:tplc="6F069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78332">
    <w:abstractNumId w:val="3"/>
  </w:num>
  <w:num w:numId="2" w16cid:durableId="594481695">
    <w:abstractNumId w:val="10"/>
  </w:num>
  <w:num w:numId="3" w16cid:durableId="578714011">
    <w:abstractNumId w:val="4"/>
  </w:num>
  <w:num w:numId="4" w16cid:durableId="1035304898">
    <w:abstractNumId w:val="9"/>
  </w:num>
  <w:num w:numId="5" w16cid:durableId="1086027720">
    <w:abstractNumId w:val="8"/>
  </w:num>
  <w:num w:numId="6" w16cid:durableId="1154296258">
    <w:abstractNumId w:val="5"/>
  </w:num>
  <w:num w:numId="7" w16cid:durableId="854685412">
    <w:abstractNumId w:val="1"/>
  </w:num>
  <w:num w:numId="8" w16cid:durableId="407191950">
    <w:abstractNumId w:val="6"/>
  </w:num>
  <w:num w:numId="9" w16cid:durableId="776606757">
    <w:abstractNumId w:val="0"/>
  </w:num>
  <w:num w:numId="10" w16cid:durableId="134183115">
    <w:abstractNumId w:val="7"/>
  </w:num>
  <w:num w:numId="11" w16cid:durableId="100736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18"/>
    <w:rsid w:val="00003B5B"/>
    <w:rsid w:val="000161A2"/>
    <w:rsid w:val="0002769E"/>
    <w:rsid w:val="00034B61"/>
    <w:rsid w:val="000361F3"/>
    <w:rsid w:val="000444B4"/>
    <w:rsid w:val="00056BF1"/>
    <w:rsid w:val="000577EA"/>
    <w:rsid w:val="000609AF"/>
    <w:rsid w:val="00070B36"/>
    <w:rsid w:val="000C4DB2"/>
    <w:rsid w:val="000D37C2"/>
    <w:rsid w:val="000F09EC"/>
    <w:rsid w:val="00131A2B"/>
    <w:rsid w:val="00141D20"/>
    <w:rsid w:val="00177EA9"/>
    <w:rsid w:val="001B1BBA"/>
    <w:rsid w:val="00201C29"/>
    <w:rsid w:val="00202E15"/>
    <w:rsid w:val="00297C64"/>
    <w:rsid w:val="002E4151"/>
    <w:rsid w:val="00332BB3"/>
    <w:rsid w:val="0035412E"/>
    <w:rsid w:val="003C62D9"/>
    <w:rsid w:val="003C7C52"/>
    <w:rsid w:val="003D4895"/>
    <w:rsid w:val="003D68AB"/>
    <w:rsid w:val="00415243"/>
    <w:rsid w:val="0042412C"/>
    <w:rsid w:val="00453017"/>
    <w:rsid w:val="00495689"/>
    <w:rsid w:val="004B1E7D"/>
    <w:rsid w:val="00502E89"/>
    <w:rsid w:val="005168DC"/>
    <w:rsid w:val="00563D22"/>
    <w:rsid w:val="00591651"/>
    <w:rsid w:val="005B00E0"/>
    <w:rsid w:val="005B3FDC"/>
    <w:rsid w:val="005C2AB3"/>
    <w:rsid w:val="005D00B6"/>
    <w:rsid w:val="00601C19"/>
    <w:rsid w:val="00603593"/>
    <w:rsid w:val="00615816"/>
    <w:rsid w:val="0064772B"/>
    <w:rsid w:val="0067075F"/>
    <w:rsid w:val="006929F5"/>
    <w:rsid w:val="006C1DB8"/>
    <w:rsid w:val="007341A2"/>
    <w:rsid w:val="007B4865"/>
    <w:rsid w:val="007D337D"/>
    <w:rsid w:val="007E4CA2"/>
    <w:rsid w:val="00834516"/>
    <w:rsid w:val="008C720D"/>
    <w:rsid w:val="009351F7"/>
    <w:rsid w:val="00962D80"/>
    <w:rsid w:val="00991B21"/>
    <w:rsid w:val="009A1EFB"/>
    <w:rsid w:val="009F2469"/>
    <w:rsid w:val="00A12676"/>
    <w:rsid w:val="00A13C88"/>
    <w:rsid w:val="00A15C25"/>
    <w:rsid w:val="00A60A77"/>
    <w:rsid w:val="00A643D5"/>
    <w:rsid w:val="00A762C8"/>
    <w:rsid w:val="00A95463"/>
    <w:rsid w:val="00A972D7"/>
    <w:rsid w:val="00AC1AC0"/>
    <w:rsid w:val="00AC73BE"/>
    <w:rsid w:val="00B0639A"/>
    <w:rsid w:val="00B15209"/>
    <w:rsid w:val="00B61761"/>
    <w:rsid w:val="00B7409E"/>
    <w:rsid w:val="00C212F2"/>
    <w:rsid w:val="00C36A89"/>
    <w:rsid w:val="00C866C7"/>
    <w:rsid w:val="00C86FFA"/>
    <w:rsid w:val="00CA642D"/>
    <w:rsid w:val="00CD15BD"/>
    <w:rsid w:val="00D00F6B"/>
    <w:rsid w:val="00D54F38"/>
    <w:rsid w:val="00D80FA0"/>
    <w:rsid w:val="00DB0349"/>
    <w:rsid w:val="00DD16CE"/>
    <w:rsid w:val="00E04D4E"/>
    <w:rsid w:val="00E107CC"/>
    <w:rsid w:val="00E157F3"/>
    <w:rsid w:val="00E23C62"/>
    <w:rsid w:val="00E24631"/>
    <w:rsid w:val="00E36C9C"/>
    <w:rsid w:val="00E92248"/>
    <w:rsid w:val="00E949B1"/>
    <w:rsid w:val="00EB593F"/>
    <w:rsid w:val="00F2214C"/>
    <w:rsid w:val="00F5134B"/>
    <w:rsid w:val="00F739AF"/>
    <w:rsid w:val="00F751F2"/>
    <w:rsid w:val="00F75CA0"/>
    <w:rsid w:val="00F9223C"/>
    <w:rsid w:val="00FA3E31"/>
    <w:rsid w:val="00FA3E6E"/>
    <w:rsid w:val="00FE0318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7D4C2"/>
  <w15:chartTrackingRefBased/>
  <w15:docId w15:val="{94857662-0106-4C10-A45A-A2BB13D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4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C88"/>
  </w:style>
  <w:style w:type="paragraph" w:styleId="Pieddepage">
    <w:name w:val="footer"/>
    <w:basedOn w:val="Normal"/>
    <w:link w:val="PieddepageCar"/>
    <w:uiPriority w:val="99"/>
    <w:unhideWhenUsed/>
    <w:rsid w:val="00A1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C740-24CE-46DD-927A-2A7D86D1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Ansermet</dc:creator>
  <cp:keywords/>
  <dc:description/>
  <cp:lastModifiedBy>Genoud Patrick</cp:lastModifiedBy>
  <cp:revision>3</cp:revision>
  <cp:lastPrinted>2023-10-12T06:34:00Z</cp:lastPrinted>
  <dcterms:created xsi:type="dcterms:W3CDTF">2023-10-11T09:14:00Z</dcterms:created>
  <dcterms:modified xsi:type="dcterms:W3CDTF">2023-10-12T07:46:00Z</dcterms:modified>
</cp:coreProperties>
</file>