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A081F" w14:textId="334A5794" w:rsidR="00FF69B9" w:rsidRPr="00FF69B9" w:rsidRDefault="005C3564" w:rsidP="00FF69B9">
      <w:pPr>
        <w:pStyle w:val="Titrepremirepage"/>
      </w:pPr>
      <w:r w:rsidRPr="00FF69B9">
        <w:t>Plan énergie et climat communal</w:t>
      </w:r>
    </w:p>
    <w:p w14:paraId="768479F7" w14:textId="13991B8B" w:rsidR="005C3564" w:rsidRPr="00FF69B9" w:rsidRDefault="00FF69B9" w:rsidP="00FF69B9">
      <w:pPr>
        <w:pStyle w:val="Titrepremirepage"/>
      </w:pPr>
      <w:r w:rsidRPr="005C56FB">
        <w:drawing>
          <wp:anchor distT="0" distB="0" distL="114300" distR="114300" simplePos="0" relativeHeight="251658240" behindDoc="0" locked="0" layoutInCell="1" allowOverlap="1" wp14:anchorId="7AEC88D0" wp14:editId="2F521176">
            <wp:simplePos x="0" y="0"/>
            <wp:positionH relativeFrom="margin">
              <wp:align>center</wp:align>
            </wp:positionH>
            <wp:positionV relativeFrom="margin">
              <wp:align>center</wp:align>
            </wp:positionV>
            <wp:extent cx="3157200" cy="3157200"/>
            <wp:effectExtent l="0" t="0" r="0" b="0"/>
            <wp:wrapTopAndBottom/>
            <wp:docPr id="1776263238" name="Image 1" descr="Une image contenant Roue de vélo, 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63238" name="Image 1" descr="Une image contenant Roue de vélo, vélo"/>
                    <pic:cNvPicPr/>
                  </pic:nvPicPr>
                  <pic:blipFill>
                    <a:blip r:embed="rId8" cstate="print">
                      <a:extLst>
                        <a:ext uri="{28A0092B-C50C-407E-A947-70E740481C1C}">
                          <a14:useLocalDpi xmlns:a14="http://schemas.microsoft.com/office/drawing/2010/main"/>
                        </a:ext>
                      </a:extLst>
                    </a:blip>
                    <a:stretch>
                      <a:fillRect/>
                    </a:stretch>
                  </pic:blipFill>
                  <pic:spPr>
                    <a:xfrm>
                      <a:off x="0" y="0"/>
                      <a:ext cx="3157200" cy="3157200"/>
                    </a:xfrm>
                    <a:prstGeom prst="rect">
                      <a:avLst/>
                    </a:prstGeom>
                  </pic:spPr>
                </pic:pic>
              </a:graphicData>
            </a:graphic>
            <wp14:sizeRelH relativeFrom="margin">
              <wp14:pctWidth>0</wp14:pctWidth>
            </wp14:sizeRelH>
            <wp14:sizeRelV relativeFrom="margin">
              <wp14:pctHeight>0</wp14:pctHeight>
            </wp14:sizeRelV>
          </wp:anchor>
        </w:drawing>
      </w:r>
      <w:r w:rsidR="005C3564" w:rsidRPr="00FF69B9">
        <w:t>Commune de XXX</w:t>
      </w:r>
    </w:p>
    <w:p w14:paraId="25CB62C1" w14:textId="58E99229" w:rsidR="00FF69B9" w:rsidRDefault="00FF69B9">
      <w:pPr>
        <w:spacing w:line="259" w:lineRule="auto"/>
        <w:jc w:val="left"/>
        <w:rPr>
          <w:b/>
          <w:bCs/>
        </w:rPr>
      </w:pPr>
      <w:r>
        <w:rPr>
          <w:b/>
          <w:bCs/>
        </w:rPr>
        <w:br w:type="page"/>
      </w:r>
    </w:p>
    <w:p w14:paraId="1C1962AC" w14:textId="77777777" w:rsidR="00FF69B9" w:rsidRDefault="00FF69B9" w:rsidP="005C3564">
      <w:pPr>
        <w:rPr>
          <w:b/>
          <w:bCs/>
        </w:rPr>
      </w:pPr>
    </w:p>
    <w:p w14:paraId="75168409" w14:textId="69C84AF8" w:rsidR="00C955B3" w:rsidRPr="005C56FB" w:rsidRDefault="005C56FB" w:rsidP="005C3564">
      <w:pPr>
        <w:rPr>
          <w:b/>
          <w:bCs/>
        </w:rPr>
      </w:pPr>
      <w:r>
        <w:rPr>
          <w:b/>
          <w:bCs/>
          <w:noProof/>
        </w:rPr>
        <mc:AlternateContent>
          <mc:Choice Requires="wps">
            <w:drawing>
              <wp:anchor distT="180340" distB="180340" distL="114300" distR="114300" simplePos="0" relativeHeight="251691008" behindDoc="0" locked="0" layoutInCell="1" allowOverlap="1" wp14:anchorId="192583D9" wp14:editId="240694C1">
                <wp:simplePos x="0" y="0"/>
                <wp:positionH relativeFrom="margin">
                  <wp:align>left</wp:align>
                </wp:positionH>
                <wp:positionV relativeFrom="paragraph">
                  <wp:posOffset>1028937</wp:posOffset>
                </wp:positionV>
                <wp:extent cx="5752800" cy="396000"/>
                <wp:effectExtent l="0" t="0" r="19685" b="23495"/>
                <wp:wrapTopAndBottom/>
                <wp:docPr id="985170648" name="Zone de texte 4"/>
                <wp:cNvGraphicFramePr/>
                <a:graphic xmlns:a="http://schemas.openxmlformats.org/drawingml/2006/main">
                  <a:graphicData uri="http://schemas.microsoft.com/office/word/2010/wordprocessingShape">
                    <wps:wsp>
                      <wps:cNvSpPr txBox="1"/>
                      <wps:spPr>
                        <a:xfrm>
                          <a:off x="0" y="0"/>
                          <a:ext cx="5752800" cy="396000"/>
                        </a:xfrm>
                        <a:prstGeom prst="rect">
                          <a:avLst/>
                        </a:prstGeom>
                        <a:solidFill>
                          <a:schemeClr val="accent4">
                            <a:lumMod val="20000"/>
                            <a:lumOff val="80000"/>
                          </a:schemeClr>
                        </a:solidFill>
                        <a:ln w="6350">
                          <a:solidFill>
                            <a:prstClr val="black"/>
                          </a:solidFill>
                        </a:ln>
                      </wps:spPr>
                      <wps:txbx>
                        <w:txbxContent>
                          <w:p w14:paraId="112ECA9D" w14:textId="77777777" w:rsidR="009F3FA1" w:rsidRDefault="009F3FA1" w:rsidP="009F3FA1">
                            <w:pPr>
                              <w:spacing w:line="480" w:lineRule="auto"/>
                            </w:pPr>
                            <w:r>
                              <w:t xml:space="preserve">Les encadrés jaunes orientent l’auteur sur </w:t>
                            </w:r>
                            <w:r w:rsidRPr="009F3FA1">
                              <w:rPr>
                                <w:b/>
                                <w:bCs/>
                              </w:rPr>
                              <w:t>les outils à disposition</w:t>
                            </w:r>
                            <w:r>
                              <w:t xml:space="preserve"> pour compléter la 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583D9" id="_x0000_t202" coordsize="21600,21600" o:spt="202" path="m,l,21600r21600,l21600,xe">
                <v:stroke joinstyle="miter"/>
                <v:path gradientshapeok="t" o:connecttype="rect"/>
              </v:shapetype>
              <v:shape id="Zone de texte 4" o:spid="_x0000_s1026" type="#_x0000_t202" style="position:absolute;left:0;text-align:left;margin-left:0;margin-top:81pt;width:453pt;height:31.2pt;z-index:251691008;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" fillcolor="#fff2cc [663]" strokeweight=".5pt">
                <v:textbox>
                  <w:txbxContent>
                    <w:p w14:paraId="112ECA9D" w14:textId="77777777" w:rsidR="009F3FA1" w:rsidRDefault="009F3FA1" w:rsidP="009F3FA1">
                      <w:pPr>
                        <w:spacing w:line="480" w:lineRule="auto"/>
                      </w:pPr>
                      <w:r>
                        <w:t xml:space="preserve">Les encadrés jaunes orientent l’auteur sur </w:t>
                      </w:r>
                      <w:r w:rsidRPr="009F3FA1">
                        <w:rPr>
                          <w:b/>
                          <w:bCs/>
                        </w:rPr>
                        <w:t>les outils à disposition</w:t>
                      </w:r>
                      <w:r>
                        <w:t xml:space="preserve"> pour compléter la section. </w:t>
                      </w:r>
                    </w:p>
                  </w:txbxContent>
                </v:textbox>
                <w10:wrap type="topAndBottom" anchorx="margin"/>
              </v:shape>
            </w:pict>
          </mc:Fallback>
        </mc:AlternateContent>
      </w:r>
      <w:r>
        <w:rPr>
          <w:b/>
          <w:bCs/>
          <w:noProof/>
        </w:rPr>
        <mc:AlternateContent>
          <mc:Choice Requires="wps">
            <w:drawing>
              <wp:anchor distT="180340" distB="180340" distL="114300" distR="114300" simplePos="0" relativeHeight="251688960" behindDoc="0" locked="0" layoutInCell="1" allowOverlap="1" wp14:anchorId="5502C16F" wp14:editId="2D9A38D9">
                <wp:simplePos x="0" y="0"/>
                <wp:positionH relativeFrom="margin">
                  <wp:align>left</wp:align>
                </wp:positionH>
                <wp:positionV relativeFrom="paragraph">
                  <wp:posOffset>360946</wp:posOffset>
                </wp:positionV>
                <wp:extent cx="5752800" cy="486000"/>
                <wp:effectExtent l="0" t="0" r="19685" b="28575"/>
                <wp:wrapTopAndBottom/>
                <wp:docPr id="1580210942" name="Zone de texte 2"/>
                <wp:cNvGraphicFramePr/>
                <a:graphic xmlns:a="http://schemas.openxmlformats.org/drawingml/2006/main">
                  <a:graphicData uri="http://schemas.microsoft.com/office/word/2010/wordprocessingShape">
                    <wps:wsp>
                      <wps:cNvSpPr txBox="1"/>
                      <wps:spPr>
                        <a:xfrm>
                          <a:off x="0" y="0"/>
                          <a:ext cx="5752800" cy="486000"/>
                        </a:xfrm>
                        <a:prstGeom prst="rect">
                          <a:avLst/>
                        </a:prstGeom>
                        <a:solidFill>
                          <a:schemeClr val="accent1">
                            <a:lumMod val="40000"/>
                            <a:lumOff val="60000"/>
                          </a:schemeClr>
                        </a:solidFill>
                        <a:ln w="6350">
                          <a:solidFill>
                            <a:prstClr val="black"/>
                          </a:solidFill>
                        </a:ln>
                      </wps:spPr>
                      <wps:txbx>
                        <w:txbxContent>
                          <w:p w14:paraId="05074144" w14:textId="663A5B97" w:rsidR="009F3FA1" w:rsidRPr="005C3564" w:rsidRDefault="009F3FA1" w:rsidP="009F3FA1">
                            <w:pPr>
                              <w:rPr>
                                <w:b/>
                                <w:bCs/>
                              </w:rPr>
                            </w:pPr>
                            <w:r>
                              <w:rPr>
                                <w:rFonts w:cs="Calibri"/>
                              </w:rPr>
                              <w:t xml:space="preserve">Les encadrés bleus </w:t>
                            </w:r>
                            <w:r w:rsidR="00413E48">
                              <w:rPr>
                                <w:rFonts w:cs="Calibri"/>
                              </w:rPr>
                              <w:t>donnent</w:t>
                            </w:r>
                            <w:r>
                              <w:rPr>
                                <w:rFonts w:cs="Calibri"/>
                              </w:rPr>
                              <w:t xml:space="preserve"> des indications sur chaque section avec des recommandations et des options. </w:t>
                            </w:r>
                          </w:p>
                          <w:p w14:paraId="025F85AE" w14:textId="77777777" w:rsidR="009F3FA1" w:rsidRDefault="009F3FA1" w:rsidP="009F3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C16F" id="Zone de texte 2" o:spid="_x0000_s1027" type="#_x0000_t202" style="position:absolute;left:0;text-align:left;margin-left:0;margin-top:28.4pt;width:453pt;height:38.25pt;z-index:251688960;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" fillcolor="#b4c6e7 [1300]" strokeweight=".5pt">
                <v:textbox>
                  <w:txbxContent>
                    <w:p w14:paraId="05074144" w14:textId="663A5B97" w:rsidR="009F3FA1" w:rsidRPr="005C3564" w:rsidRDefault="009F3FA1" w:rsidP="009F3FA1">
                      <w:pPr>
                        <w:rPr>
                          <w:b/>
                          <w:bCs/>
                        </w:rPr>
                      </w:pPr>
                      <w:r>
                        <w:rPr>
                          <w:rFonts w:cs="Calibri"/>
                        </w:rPr>
                        <w:t xml:space="preserve">Les encadrés bleus </w:t>
                      </w:r>
                      <w:r w:rsidR="00413E48">
                        <w:rPr>
                          <w:rFonts w:cs="Calibri"/>
                        </w:rPr>
                        <w:t>donnent</w:t>
                      </w:r>
                      <w:r>
                        <w:rPr>
                          <w:rFonts w:cs="Calibri"/>
                        </w:rPr>
                        <w:t xml:space="preserve"> des indications sur chaque section avec des recommandations et des options. </w:t>
                      </w:r>
                    </w:p>
                    <w:p w14:paraId="025F85AE" w14:textId="77777777" w:rsidR="009F3FA1" w:rsidRDefault="009F3FA1" w:rsidP="009F3FA1"/>
                  </w:txbxContent>
                </v:textbox>
                <w10:wrap type="topAndBottom" anchorx="margin"/>
              </v:shape>
            </w:pict>
          </mc:Fallback>
        </mc:AlternateContent>
      </w:r>
      <w:r w:rsidR="007D283E">
        <w:rPr>
          <w:b/>
          <w:bCs/>
        </w:rPr>
        <w:t>Comment utiliser le document </w:t>
      </w:r>
    </w:p>
    <w:p w14:paraId="37649DD8" w14:textId="46330B27" w:rsidR="005C3564" w:rsidRDefault="005C56FB" w:rsidP="005C3564">
      <w:pPr>
        <w:rPr>
          <w:b/>
          <w:bCs/>
        </w:rPr>
      </w:pPr>
      <w:r>
        <w:rPr>
          <w:b/>
          <w:bCs/>
          <w:noProof/>
        </w:rPr>
        <mc:AlternateContent>
          <mc:Choice Requires="wps">
            <w:drawing>
              <wp:anchor distT="0" distB="0" distL="114300" distR="114300" simplePos="0" relativeHeight="251659264" behindDoc="0" locked="0" layoutInCell="1" allowOverlap="1" wp14:anchorId="01ED9F3D" wp14:editId="444EA5B3">
                <wp:simplePos x="0" y="0"/>
                <wp:positionH relativeFrom="margin">
                  <wp:align>right</wp:align>
                </wp:positionH>
                <wp:positionV relativeFrom="paragraph">
                  <wp:posOffset>1346126</wp:posOffset>
                </wp:positionV>
                <wp:extent cx="5753100" cy="1995777"/>
                <wp:effectExtent l="0" t="0" r="19050" b="24130"/>
                <wp:wrapNone/>
                <wp:docPr id="579282410" name="Zone de texte 2"/>
                <wp:cNvGraphicFramePr/>
                <a:graphic xmlns:a="http://schemas.openxmlformats.org/drawingml/2006/main">
                  <a:graphicData uri="http://schemas.microsoft.com/office/word/2010/wordprocessingShape">
                    <wps:wsp>
                      <wps:cNvSpPr txBox="1"/>
                      <wps:spPr>
                        <a:xfrm>
                          <a:off x="0" y="0"/>
                          <a:ext cx="5753100" cy="1995777"/>
                        </a:xfrm>
                        <a:prstGeom prst="rect">
                          <a:avLst/>
                        </a:prstGeom>
                        <a:solidFill>
                          <a:schemeClr val="accent1">
                            <a:lumMod val="40000"/>
                            <a:lumOff val="60000"/>
                          </a:schemeClr>
                        </a:solidFill>
                        <a:ln w="6350">
                          <a:solidFill>
                            <a:prstClr val="black"/>
                          </a:solidFill>
                        </a:ln>
                      </wps:spPr>
                      <wps:txbx>
                        <w:txbxContent>
                          <w:p w14:paraId="73B22FD6" w14:textId="77777777" w:rsidR="00DD0BE8" w:rsidRDefault="00DD0BE8" w:rsidP="00DD0BE8">
                            <w:pPr>
                              <w:spacing w:after="200" w:line="276" w:lineRule="auto"/>
                              <w:rPr>
                                <w:rFonts w:cs="Calibri"/>
                              </w:rPr>
                            </w:pPr>
                            <w:r w:rsidRPr="00DC52ED">
                              <w:rPr>
                                <w:rFonts w:cs="Calibri"/>
                              </w:rPr>
                              <w:t xml:space="preserve">Le </w:t>
                            </w:r>
                            <w:r>
                              <w:rPr>
                                <w:rFonts w:cs="Calibri"/>
                              </w:rPr>
                              <w:t>présent m</w:t>
                            </w:r>
                            <w:r w:rsidRPr="00DC52ED">
                              <w:rPr>
                                <w:rFonts w:cs="Calibri"/>
                              </w:rPr>
                              <w:t xml:space="preserve">odèle de « Plan énergie et climat communal » (PECC) </w:t>
                            </w:r>
                            <w:r>
                              <w:rPr>
                                <w:rFonts w:cs="Calibri"/>
                              </w:rPr>
                              <w:t>est proposé par l’Etat de Vaud.</w:t>
                            </w:r>
                            <w:r w:rsidRPr="00DC52ED">
                              <w:rPr>
                                <w:rFonts w:cs="Calibri"/>
                              </w:rPr>
                              <w:t xml:space="preserve"> </w:t>
                            </w:r>
                            <w:r>
                              <w:rPr>
                                <w:rFonts w:cs="Calibri"/>
                              </w:rPr>
                              <w:t xml:space="preserve">Il </w:t>
                            </w:r>
                            <w:r w:rsidRPr="00DC52ED">
                              <w:rPr>
                                <w:rFonts w:cs="Calibri"/>
                              </w:rPr>
                              <w:t xml:space="preserve">est destiné </w:t>
                            </w:r>
                            <w:r>
                              <w:rPr>
                                <w:rFonts w:cs="Calibri"/>
                              </w:rPr>
                              <w:t xml:space="preserve">prioritairement </w:t>
                            </w:r>
                            <w:r w:rsidRPr="00DC52ED">
                              <w:rPr>
                                <w:rFonts w:cs="Calibri"/>
                              </w:rPr>
                              <w:t>aux</w:t>
                            </w:r>
                            <w:r>
                              <w:rPr>
                                <w:rFonts w:cs="Calibri"/>
                              </w:rPr>
                              <w:t xml:space="preserve"> petites et moyennes</w:t>
                            </w:r>
                            <w:r w:rsidRPr="00DC52ED">
                              <w:rPr>
                                <w:rFonts w:cs="Calibri"/>
                              </w:rPr>
                              <w:t xml:space="preserve"> communes</w:t>
                            </w:r>
                            <w:r>
                              <w:rPr>
                                <w:rFonts w:cs="Calibri"/>
                              </w:rPr>
                              <w:t xml:space="preserve"> sans personnel technique dédié aux questions d’énergie et de climat. En tant que </w:t>
                            </w:r>
                            <w:r w:rsidRPr="00BE196F">
                              <w:rPr>
                                <w:rFonts w:cs="Calibri"/>
                                <w:b/>
                                <w:bCs/>
                              </w:rPr>
                              <w:t>document stratégique fondateur</w:t>
                            </w:r>
                            <w:r>
                              <w:rPr>
                                <w:rFonts w:cs="Calibri"/>
                                <w:b/>
                                <w:bCs/>
                              </w:rPr>
                              <w:t xml:space="preserve"> </w:t>
                            </w:r>
                            <w:r w:rsidRPr="00BE196F">
                              <w:rPr>
                                <w:rFonts w:cs="Calibri"/>
                                <w:b/>
                                <w:bCs/>
                              </w:rPr>
                              <w:t>adopté par la Municipalité</w:t>
                            </w:r>
                            <w:r>
                              <w:rPr>
                                <w:rFonts w:cs="Calibri"/>
                              </w:rPr>
                              <w:t xml:space="preserve">, ce plan est appelé à </w:t>
                            </w:r>
                            <w:r w:rsidRPr="00DC52ED">
                              <w:rPr>
                                <w:rFonts w:cs="Calibri"/>
                              </w:rPr>
                              <w:t>structurer la politique communale en matière</w:t>
                            </w:r>
                            <w:r>
                              <w:rPr>
                                <w:rFonts w:cs="Calibri"/>
                              </w:rPr>
                              <w:t xml:space="preserve"> d’énergie, de climat et de durabilité</w:t>
                            </w:r>
                            <w:r w:rsidRPr="00DC52ED">
                              <w:rPr>
                                <w:rFonts w:cs="Calibri"/>
                              </w:rPr>
                              <w:t xml:space="preserve"> pour une durée </w:t>
                            </w:r>
                            <w:r>
                              <w:rPr>
                                <w:rFonts w:cs="Calibri"/>
                              </w:rPr>
                              <w:t>de</w:t>
                            </w:r>
                            <w:r w:rsidRPr="00DC52ED">
                              <w:rPr>
                                <w:rFonts w:cs="Calibri"/>
                              </w:rPr>
                              <w:t xml:space="preserve"> </w:t>
                            </w:r>
                            <w:r>
                              <w:rPr>
                                <w:rFonts w:cs="Calibri"/>
                              </w:rPr>
                              <w:t>trois</w:t>
                            </w:r>
                            <w:r w:rsidRPr="00DC52ED">
                              <w:rPr>
                                <w:rFonts w:cs="Calibri"/>
                              </w:rPr>
                              <w:t xml:space="preserve"> ans</w:t>
                            </w:r>
                            <w:r>
                              <w:rPr>
                                <w:rFonts w:cs="Calibri"/>
                              </w:rPr>
                              <w:t xml:space="preserve"> au minimum</w:t>
                            </w:r>
                            <w:r w:rsidRPr="00DC52ED">
                              <w:rPr>
                                <w:rFonts w:cs="Calibri"/>
                              </w:rPr>
                              <w:t>.</w:t>
                            </w:r>
                          </w:p>
                          <w:p w14:paraId="15E229F8" w14:textId="6B98316C" w:rsidR="00DD0BE8" w:rsidRDefault="00DD0BE8" w:rsidP="00DD0BE8">
                            <w:pPr>
                              <w:rPr>
                                <w:rFonts w:cs="Calibri"/>
                              </w:rPr>
                            </w:pPr>
                            <w:r>
                              <w:rPr>
                                <w:rFonts w:cs="Calibri"/>
                              </w:rPr>
                              <w:t>Ce modèle</w:t>
                            </w:r>
                            <w:r w:rsidRPr="00DC52ED">
                              <w:rPr>
                                <w:rFonts w:cs="Calibri"/>
                              </w:rPr>
                              <w:t xml:space="preserve"> a pour but de </w:t>
                            </w:r>
                            <w:r w:rsidRPr="00BE196F">
                              <w:rPr>
                                <w:rFonts w:cs="Calibri"/>
                              </w:rPr>
                              <w:t>faciliter la rédaction de ce document stratégique</w:t>
                            </w:r>
                            <w:r w:rsidRPr="00DC52ED">
                              <w:rPr>
                                <w:rFonts w:cs="Calibri"/>
                              </w:rPr>
                              <w:t>.</w:t>
                            </w:r>
                            <w:r>
                              <w:rPr>
                                <w:rFonts w:cs="Calibri"/>
                              </w:rPr>
                              <w:t xml:space="preserve"> Il</w:t>
                            </w:r>
                            <w:r w:rsidRPr="00DC52ED">
                              <w:rPr>
                                <w:rFonts w:cs="Calibri"/>
                              </w:rPr>
                              <w:t xml:space="preserve"> donne une </w:t>
                            </w:r>
                            <w:r w:rsidRPr="00BE196F">
                              <w:rPr>
                                <w:rFonts w:cs="Calibri"/>
                                <w:b/>
                                <w:bCs/>
                              </w:rPr>
                              <w:t>base qui doit être complétée selon les ambitions, les priorités et les caractéristiques de la commune</w:t>
                            </w:r>
                            <w:r w:rsidRPr="00DC52ED">
                              <w:rPr>
                                <w:rFonts w:cs="Calibri"/>
                              </w:rPr>
                              <w:t>.</w:t>
                            </w:r>
                            <w:r>
                              <w:rPr>
                                <w:rFonts w:cs="Calibri"/>
                              </w:rPr>
                              <w:t xml:space="preserve"> Pour accompagner la Municipalité dans sa démarche, l</w:t>
                            </w:r>
                            <w:r w:rsidRPr="00822ECD">
                              <w:rPr>
                                <w:rFonts w:cs="Calibri"/>
                                <w:b/>
                                <w:bCs/>
                              </w:rPr>
                              <w:t xml:space="preserve">’appui d’un mandataire externe est fortement recommandé et financièrement encouragé </w:t>
                            </w:r>
                            <w:r w:rsidRPr="00BE196F">
                              <w:rPr>
                                <w:rFonts w:cs="Calibri"/>
                              </w:rPr>
                              <w:t>par le Canton</w:t>
                            </w:r>
                            <w:r>
                              <w:rPr>
                                <w:rFonts w:cs="Calibri"/>
                              </w:rPr>
                              <w:t xml:space="preserve">. </w:t>
                            </w:r>
                          </w:p>
                          <w:p w14:paraId="5244082D" w14:textId="77777777" w:rsidR="00DD0BE8" w:rsidRDefault="00DD0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9F3D" id="_x0000_s1028" type="#_x0000_t202" style="position:absolute;left:0;text-align:left;margin-left:401.8pt;margin-top:106pt;width:453pt;height:157.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" fillcolor="#b4c6e7 [1300]" strokeweight=".5pt">
                <v:textbox>
                  <w:txbxContent>
                    <w:p w14:paraId="73B22FD6" w14:textId="77777777" w:rsidR="00DD0BE8" w:rsidRDefault="00DD0BE8" w:rsidP="00DD0BE8">
                      <w:pPr>
                        <w:spacing w:after="200" w:line="276" w:lineRule="auto"/>
                        <w:rPr>
                          <w:rFonts w:cs="Calibri"/>
                        </w:rPr>
                      </w:pPr>
                      <w:r w:rsidRPr="00DC52ED">
                        <w:rPr>
                          <w:rFonts w:cs="Calibri"/>
                        </w:rPr>
                        <w:t xml:space="preserve">Le </w:t>
                      </w:r>
                      <w:r>
                        <w:rPr>
                          <w:rFonts w:cs="Calibri"/>
                        </w:rPr>
                        <w:t>présent m</w:t>
                      </w:r>
                      <w:r w:rsidRPr="00DC52ED">
                        <w:rPr>
                          <w:rFonts w:cs="Calibri"/>
                        </w:rPr>
                        <w:t xml:space="preserve">odèle de « Plan énergie et climat communal » (PECC) </w:t>
                      </w:r>
                      <w:r>
                        <w:rPr>
                          <w:rFonts w:cs="Calibri"/>
                        </w:rPr>
                        <w:t>est proposé par l’Etat de Vaud.</w:t>
                      </w:r>
                      <w:r w:rsidRPr="00DC52ED">
                        <w:rPr>
                          <w:rFonts w:cs="Calibri"/>
                        </w:rPr>
                        <w:t xml:space="preserve"> </w:t>
                      </w:r>
                      <w:r>
                        <w:rPr>
                          <w:rFonts w:cs="Calibri"/>
                        </w:rPr>
                        <w:t xml:space="preserve">Il </w:t>
                      </w:r>
                      <w:r w:rsidRPr="00DC52ED">
                        <w:rPr>
                          <w:rFonts w:cs="Calibri"/>
                        </w:rPr>
                        <w:t xml:space="preserve">est destiné </w:t>
                      </w:r>
                      <w:r>
                        <w:rPr>
                          <w:rFonts w:cs="Calibri"/>
                        </w:rPr>
                        <w:t xml:space="preserve">prioritairement </w:t>
                      </w:r>
                      <w:r w:rsidRPr="00DC52ED">
                        <w:rPr>
                          <w:rFonts w:cs="Calibri"/>
                        </w:rPr>
                        <w:t>aux</w:t>
                      </w:r>
                      <w:r>
                        <w:rPr>
                          <w:rFonts w:cs="Calibri"/>
                        </w:rPr>
                        <w:t xml:space="preserve"> petites et moyennes</w:t>
                      </w:r>
                      <w:r w:rsidRPr="00DC52ED">
                        <w:rPr>
                          <w:rFonts w:cs="Calibri"/>
                        </w:rPr>
                        <w:t xml:space="preserve"> communes</w:t>
                      </w:r>
                      <w:r>
                        <w:rPr>
                          <w:rFonts w:cs="Calibri"/>
                        </w:rPr>
                        <w:t xml:space="preserve"> sans personnel technique dédié aux questions d’énergie et de climat. En tant que </w:t>
                      </w:r>
                      <w:r w:rsidRPr="00BE196F">
                        <w:rPr>
                          <w:rFonts w:cs="Calibri"/>
                          <w:b/>
                          <w:bCs/>
                        </w:rPr>
                        <w:t>document stratégique fondateur</w:t>
                      </w:r>
                      <w:r>
                        <w:rPr>
                          <w:rFonts w:cs="Calibri"/>
                          <w:b/>
                          <w:bCs/>
                        </w:rPr>
                        <w:t xml:space="preserve"> </w:t>
                      </w:r>
                      <w:r w:rsidRPr="00BE196F">
                        <w:rPr>
                          <w:rFonts w:cs="Calibri"/>
                          <w:b/>
                          <w:bCs/>
                        </w:rPr>
                        <w:t>adopté par la Municipalité</w:t>
                      </w:r>
                      <w:r>
                        <w:rPr>
                          <w:rFonts w:cs="Calibri"/>
                        </w:rPr>
                        <w:t xml:space="preserve">, ce plan est appelé à </w:t>
                      </w:r>
                      <w:r w:rsidRPr="00DC52ED">
                        <w:rPr>
                          <w:rFonts w:cs="Calibri"/>
                        </w:rPr>
                        <w:t>structurer la politique communale en matière</w:t>
                      </w:r>
                      <w:r>
                        <w:rPr>
                          <w:rFonts w:cs="Calibri"/>
                        </w:rPr>
                        <w:t xml:space="preserve"> d’énergie, de climat et de durabilité</w:t>
                      </w:r>
                      <w:r w:rsidRPr="00DC52ED">
                        <w:rPr>
                          <w:rFonts w:cs="Calibri"/>
                        </w:rPr>
                        <w:t xml:space="preserve"> pour une durée </w:t>
                      </w:r>
                      <w:r>
                        <w:rPr>
                          <w:rFonts w:cs="Calibri"/>
                        </w:rPr>
                        <w:t>de</w:t>
                      </w:r>
                      <w:r w:rsidRPr="00DC52ED">
                        <w:rPr>
                          <w:rFonts w:cs="Calibri"/>
                        </w:rPr>
                        <w:t xml:space="preserve"> </w:t>
                      </w:r>
                      <w:r>
                        <w:rPr>
                          <w:rFonts w:cs="Calibri"/>
                        </w:rPr>
                        <w:t>trois</w:t>
                      </w:r>
                      <w:r w:rsidRPr="00DC52ED">
                        <w:rPr>
                          <w:rFonts w:cs="Calibri"/>
                        </w:rPr>
                        <w:t xml:space="preserve"> ans</w:t>
                      </w:r>
                      <w:r>
                        <w:rPr>
                          <w:rFonts w:cs="Calibri"/>
                        </w:rPr>
                        <w:t xml:space="preserve"> au minimum</w:t>
                      </w:r>
                      <w:r w:rsidRPr="00DC52ED">
                        <w:rPr>
                          <w:rFonts w:cs="Calibri"/>
                        </w:rPr>
                        <w:t>.</w:t>
                      </w:r>
                    </w:p>
                    <w:p w14:paraId="15E229F8" w14:textId="6B98316C" w:rsidR="00DD0BE8" w:rsidRDefault="00DD0BE8" w:rsidP="00DD0BE8">
                      <w:pPr>
                        <w:rPr>
                          <w:rFonts w:cs="Calibri"/>
                        </w:rPr>
                      </w:pPr>
                      <w:r>
                        <w:rPr>
                          <w:rFonts w:cs="Calibri"/>
                        </w:rPr>
                        <w:t>Ce modèle</w:t>
                      </w:r>
                      <w:r w:rsidRPr="00DC52ED">
                        <w:rPr>
                          <w:rFonts w:cs="Calibri"/>
                        </w:rPr>
                        <w:t xml:space="preserve"> a pour but de </w:t>
                      </w:r>
                      <w:r w:rsidRPr="00BE196F">
                        <w:rPr>
                          <w:rFonts w:cs="Calibri"/>
                        </w:rPr>
                        <w:t>faciliter la rédaction de ce document stratégique</w:t>
                      </w:r>
                      <w:r w:rsidRPr="00DC52ED">
                        <w:rPr>
                          <w:rFonts w:cs="Calibri"/>
                        </w:rPr>
                        <w:t>.</w:t>
                      </w:r>
                      <w:r>
                        <w:rPr>
                          <w:rFonts w:cs="Calibri"/>
                        </w:rPr>
                        <w:t xml:space="preserve"> Il</w:t>
                      </w:r>
                      <w:r w:rsidRPr="00DC52ED">
                        <w:rPr>
                          <w:rFonts w:cs="Calibri"/>
                        </w:rPr>
                        <w:t xml:space="preserve"> donne une </w:t>
                      </w:r>
                      <w:r w:rsidRPr="00BE196F">
                        <w:rPr>
                          <w:rFonts w:cs="Calibri"/>
                          <w:b/>
                          <w:bCs/>
                        </w:rPr>
                        <w:t>base qui doit être complétée selon les ambitions, les priorités et les caractéristiques de la commune</w:t>
                      </w:r>
                      <w:r w:rsidRPr="00DC52ED">
                        <w:rPr>
                          <w:rFonts w:cs="Calibri"/>
                        </w:rPr>
                        <w:t>.</w:t>
                      </w:r>
                      <w:r>
                        <w:rPr>
                          <w:rFonts w:cs="Calibri"/>
                        </w:rPr>
                        <w:t xml:space="preserve"> Pour accompagner la Municipalité dans sa démarche, l</w:t>
                      </w:r>
                      <w:r w:rsidRPr="00822ECD">
                        <w:rPr>
                          <w:rFonts w:cs="Calibri"/>
                          <w:b/>
                          <w:bCs/>
                        </w:rPr>
                        <w:t xml:space="preserve">’appui d’un mandataire externe est fortement recommandé et financièrement encouragé </w:t>
                      </w:r>
                      <w:r w:rsidRPr="00BE196F">
                        <w:rPr>
                          <w:rFonts w:cs="Calibri"/>
                        </w:rPr>
                        <w:t>par le Canton</w:t>
                      </w:r>
                      <w:r>
                        <w:rPr>
                          <w:rFonts w:cs="Calibri"/>
                        </w:rPr>
                        <w:t xml:space="preserve">. </w:t>
                      </w:r>
                    </w:p>
                    <w:p w14:paraId="5244082D" w14:textId="77777777" w:rsidR="00DD0BE8" w:rsidRDefault="00DD0BE8"/>
                  </w:txbxContent>
                </v:textbox>
                <w10:wrap anchorx="margin"/>
              </v:shape>
            </w:pict>
          </mc:Fallback>
        </mc:AlternateContent>
      </w:r>
    </w:p>
    <w:p w14:paraId="5BC348B6" w14:textId="6751CA2D" w:rsidR="009F3FA1" w:rsidRDefault="009F3FA1" w:rsidP="005C3564">
      <w:pPr>
        <w:rPr>
          <w:b/>
          <w:bCs/>
        </w:rPr>
      </w:pPr>
    </w:p>
    <w:p w14:paraId="62246246" w14:textId="48BF29C4" w:rsidR="009F3FA1" w:rsidRDefault="009F3FA1" w:rsidP="005C3564">
      <w:pPr>
        <w:rPr>
          <w:b/>
          <w:bCs/>
        </w:rPr>
      </w:pPr>
    </w:p>
    <w:p w14:paraId="19230C5B" w14:textId="23019DCF" w:rsidR="005C3564" w:rsidRDefault="005C3564" w:rsidP="005C3564">
      <w:pPr>
        <w:rPr>
          <w:b/>
          <w:bCs/>
        </w:rPr>
      </w:pPr>
    </w:p>
    <w:p w14:paraId="78D0F254" w14:textId="0DEA6D43" w:rsidR="00250527" w:rsidRDefault="00250527" w:rsidP="005C3564">
      <w:pPr>
        <w:rPr>
          <w:b/>
          <w:bCs/>
        </w:rPr>
      </w:pPr>
    </w:p>
    <w:p w14:paraId="6C788446" w14:textId="6807ED5E" w:rsidR="00250527" w:rsidRDefault="00250527" w:rsidP="005C3564">
      <w:pPr>
        <w:rPr>
          <w:b/>
          <w:bCs/>
        </w:rPr>
      </w:pPr>
    </w:p>
    <w:p w14:paraId="09FE7B40" w14:textId="7D295D98" w:rsidR="00E6298F" w:rsidRPr="005D7EFF" w:rsidRDefault="00E6298F" w:rsidP="005D7EFF">
      <w:pPr>
        <w:rPr>
          <w:b/>
          <w:bCs/>
        </w:rPr>
      </w:pPr>
    </w:p>
    <w:p w14:paraId="41EC0E72" w14:textId="33B479C0" w:rsidR="00E6298F" w:rsidRDefault="00E6298F" w:rsidP="00E6298F">
      <w:pPr>
        <w:pStyle w:val="Paragraphedeliste"/>
        <w:ind w:left="720"/>
        <w:rPr>
          <w:b/>
          <w:bCs/>
        </w:rPr>
      </w:pPr>
    </w:p>
    <w:p w14:paraId="3AFE0575" w14:textId="28AE802A" w:rsidR="005D7EFF" w:rsidRDefault="00320D08" w:rsidP="005C3564">
      <w:pPr>
        <w:pStyle w:val="Paragraphedeliste"/>
        <w:numPr>
          <w:ilvl w:val="0"/>
          <w:numId w:val="21"/>
        </w:numPr>
        <w:rPr>
          <w:b/>
          <w:bCs/>
        </w:rPr>
      </w:pPr>
      <w:r w:rsidRPr="00D11FBD">
        <w:rPr>
          <w:b/>
          <w:bCs/>
        </w:rPr>
        <w:t xml:space="preserve">Tous les encadrés bleus et jaunes doivent donc être supprimés dans la version finale du rapport, ce sont des aides pour remplir le document. </w:t>
      </w:r>
    </w:p>
    <w:p w14:paraId="08EA89A0" w14:textId="565082EE" w:rsidR="00320D08" w:rsidRPr="005D7EFF" w:rsidRDefault="005D7EFF" w:rsidP="005D7EFF">
      <w:pPr>
        <w:spacing w:line="259" w:lineRule="auto"/>
        <w:jc w:val="left"/>
        <w:rPr>
          <w:rFonts w:eastAsia="Times New Roman" w:cs="Times New Roman"/>
          <w:b/>
          <w:bCs/>
          <w:kern w:val="0"/>
          <w:szCs w:val="20"/>
          <w:lang w:val="fr-FR" w:eastAsia="fr-CH"/>
          <w14:ligatures w14:val="none"/>
        </w:rPr>
      </w:pPr>
      <w:r>
        <w:rPr>
          <w:b/>
          <w:bCs/>
        </w:rPr>
        <w:br w:type="page"/>
      </w:r>
    </w:p>
    <w:p w14:paraId="2C0DB709" w14:textId="654B403E" w:rsidR="005D7EFF" w:rsidRDefault="005D7EFF">
      <w:pPr>
        <w:rPr>
          <w:b/>
          <w:bCs/>
        </w:rPr>
      </w:pPr>
      <w:r>
        <w:rPr>
          <w:b/>
          <w:bCs/>
        </w:rPr>
        <w:lastRenderedPageBreak/>
        <w:t xml:space="preserve">Que faire en cas de mise à jour du plan d’action ? </w:t>
      </w:r>
    </w:p>
    <w:p w14:paraId="15EEEEA4" w14:textId="0D7DBECF" w:rsidR="00DD0BE8" w:rsidRDefault="005D7EFF">
      <w:pPr>
        <w:rPr>
          <w:b/>
          <w:bCs/>
        </w:rPr>
      </w:pPr>
      <w:r>
        <w:rPr>
          <w:b/>
          <w:bCs/>
          <w:noProof/>
        </w:rPr>
        <mc:AlternateContent>
          <mc:Choice Requires="wps">
            <w:drawing>
              <wp:anchor distT="0" distB="0" distL="114300" distR="114300" simplePos="0" relativeHeight="251720704" behindDoc="0" locked="0" layoutInCell="1" allowOverlap="1" wp14:anchorId="792EBC4F" wp14:editId="75883C1C">
                <wp:simplePos x="0" y="0"/>
                <wp:positionH relativeFrom="margin">
                  <wp:posOffset>-14605</wp:posOffset>
                </wp:positionH>
                <wp:positionV relativeFrom="paragraph">
                  <wp:posOffset>48260</wp:posOffset>
                </wp:positionV>
                <wp:extent cx="5753100" cy="7134225"/>
                <wp:effectExtent l="0" t="0" r="19050" b="28575"/>
                <wp:wrapNone/>
                <wp:docPr id="1424738618" name="Zone de texte 2"/>
                <wp:cNvGraphicFramePr/>
                <a:graphic xmlns:a="http://schemas.openxmlformats.org/drawingml/2006/main">
                  <a:graphicData uri="http://schemas.microsoft.com/office/word/2010/wordprocessingShape">
                    <wps:wsp>
                      <wps:cNvSpPr txBox="1"/>
                      <wps:spPr>
                        <a:xfrm>
                          <a:off x="0" y="0"/>
                          <a:ext cx="5753100" cy="7134225"/>
                        </a:xfrm>
                        <a:prstGeom prst="rect">
                          <a:avLst/>
                        </a:prstGeom>
                        <a:solidFill>
                          <a:schemeClr val="accent1">
                            <a:lumMod val="40000"/>
                            <a:lumOff val="60000"/>
                          </a:schemeClr>
                        </a:solidFill>
                        <a:ln w="6350">
                          <a:solidFill>
                            <a:prstClr val="black"/>
                          </a:solidFill>
                        </a:ln>
                      </wps:spPr>
                      <wps:txbx>
                        <w:txbxContent>
                          <w:p w14:paraId="22BB0AC3" w14:textId="77777777" w:rsidR="008C396F" w:rsidRDefault="008C396F" w:rsidP="005D7EFF">
                            <w:pPr>
                              <w:rPr>
                                <w:color w:val="7030A0"/>
                              </w:rPr>
                            </w:pPr>
                            <w:r w:rsidRPr="008C396F">
                              <w:rPr>
                                <w:color w:val="7030A0"/>
                              </w:rPr>
                              <w:t>Pour les communes arrivant à la fin de leur premier cycle de subvention et mettant à jour leur plan d’action, il n’est pas attendu de réaliser un nouvel état des lieux. Voici la liste des points d’attention à considérer lors de l’élaboration d’un nouveau plan d’action :</w:t>
                            </w:r>
                          </w:p>
                          <w:p w14:paraId="7505A775" w14:textId="15F2E800" w:rsidR="005D7EFF" w:rsidRPr="005D7EFF" w:rsidRDefault="00CA75A4" w:rsidP="005D7EFF">
                            <w:pPr>
                              <w:rPr>
                                <w:color w:val="7030A0"/>
                              </w:rPr>
                            </w:pPr>
                            <w:sdt>
                              <w:sdtPr>
                                <w:rPr>
                                  <w:color w:val="7030A0"/>
                                </w:rPr>
                                <w:id w:val="-857041285"/>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Avant-propos : à modifier pour correspondre avec le nouveau cadre légal notamment l’obligation constitutionnelle (obligatoire) (p.4).</w:t>
                            </w:r>
                          </w:p>
                          <w:p w14:paraId="74F61B47" w14:textId="5F034384" w:rsidR="005D7EFF" w:rsidRPr="005D7EFF" w:rsidRDefault="00CA75A4" w:rsidP="005D7EFF">
                            <w:pPr>
                              <w:rPr>
                                <w:color w:val="7030A0"/>
                              </w:rPr>
                            </w:pPr>
                            <w:sdt>
                              <w:sdtPr>
                                <w:rPr>
                                  <w:color w:val="7030A0"/>
                                </w:rPr>
                                <w:id w:val="-893500869"/>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Contexte – Politique climatique cantonale : </w:t>
                            </w:r>
                            <w:bookmarkStart w:id="0" w:name="_Hlk224551435"/>
                            <w:r w:rsidR="005D7EFF" w:rsidRPr="005D7EFF">
                              <w:rPr>
                                <w:color w:val="7030A0"/>
                              </w:rPr>
                              <w:t>à modifier pour correspondre avec le nouveau cadre légal notamment l’obligation constitutionnelle (obligatoire)</w:t>
                            </w:r>
                            <w:bookmarkEnd w:id="0"/>
                            <w:r w:rsidR="005D7EFF" w:rsidRPr="005D7EFF">
                              <w:rPr>
                                <w:color w:val="7030A0"/>
                              </w:rPr>
                              <w:t xml:space="preserve"> (p.5).</w:t>
                            </w:r>
                          </w:p>
                          <w:p w14:paraId="208162AA" w14:textId="0E41321E" w:rsidR="005D7EFF" w:rsidRPr="005D7EFF" w:rsidRDefault="00CA75A4" w:rsidP="005D7EFF">
                            <w:pPr>
                              <w:rPr>
                                <w:color w:val="7030A0"/>
                              </w:rPr>
                            </w:pPr>
                            <w:sdt>
                              <w:sdtPr>
                                <w:rPr>
                                  <w:color w:val="7030A0"/>
                                </w:rPr>
                                <w:id w:val="1805586363"/>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La commune en Bref : mentionner les résultats du 1</w:t>
                            </w:r>
                            <w:r w:rsidR="005D7EFF" w:rsidRPr="005D7EFF">
                              <w:rPr>
                                <w:color w:val="7030A0"/>
                                <w:vertAlign w:val="superscript"/>
                              </w:rPr>
                              <w:t>er</w:t>
                            </w:r>
                            <w:r w:rsidR="005D7EFF" w:rsidRPr="005D7EFF">
                              <w:rPr>
                                <w:color w:val="7030A0"/>
                              </w:rPr>
                              <w:t xml:space="preserve"> plan d’action PECC (obligatoire) ) (p.7).</w:t>
                            </w:r>
                          </w:p>
                          <w:p w14:paraId="1EB2CE94" w14:textId="36D9A170" w:rsidR="005D7EFF" w:rsidRPr="005D7EFF" w:rsidRDefault="00CA75A4" w:rsidP="005D7EFF">
                            <w:pPr>
                              <w:rPr>
                                <w:color w:val="7030A0"/>
                              </w:rPr>
                            </w:pPr>
                            <w:sdt>
                              <w:sdtPr>
                                <w:rPr>
                                  <w:color w:val="7030A0"/>
                                </w:rPr>
                                <w:id w:val="-1898737569"/>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Enjeux de réduction : </w:t>
                            </w:r>
                            <w:bookmarkStart w:id="1" w:name="_Hlk224551520"/>
                            <w:r w:rsidR="005D7EFF" w:rsidRPr="005D7EFF">
                              <w:rPr>
                                <w:color w:val="7030A0"/>
                              </w:rPr>
                              <w:t>il n’est pas recommandé de mettre à jour le bilan carbone du territoire avec la nouvelle version de l’outil (une comparaison n’est pas possible)</w:t>
                            </w:r>
                            <w:bookmarkEnd w:id="1"/>
                            <w:r w:rsidR="005D7EFF" w:rsidRPr="005D7EFF">
                              <w:rPr>
                                <w:color w:val="7030A0"/>
                              </w:rPr>
                              <w:t xml:space="preserve"> ) (p.10).</w:t>
                            </w:r>
                          </w:p>
                          <w:p w14:paraId="4CABCDCB" w14:textId="62E142DE" w:rsidR="005D7EFF" w:rsidRPr="005D7EFF" w:rsidRDefault="00CA75A4" w:rsidP="005D7EFF">
                            <w:pPr>
                              <w:rPr>
                                <w:color w:val="7030A0"/>
                              </w:rPr>
                            </w:pPr>
                            <w:sdt>
                              <w:sdtPr>
                                <w:rPr>
                                  <w:color w:val="7030A0"/>
                                </w:rPr>
                                <w:id w:val="-806540778"/>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Enjeux d’adaptation : </w:t>
                            </w:r>
                            <w:bookmarkStart w:id="2" w:name="_Hlk224551828"/>
                            <w:r w:rsidR="005D7EFF" w:rsidRPr="005D7EFF">
                              <w:rPr>
                                <w:color w:val="7030A0"/>
                              </w:rPr>
                              <w:t xml:space="preserve">mise à jour de </w:t>
                            </w:r>
                            <w:r w:rsidR="005D7EFF" w:rsidRPr="005D7EFF">
                              <w:rPr>
                                <w:rFonts w:cs="Calibri"/>
                                <w:iCs/>
                                <w:color w:val="7030A0"/>
                              </w:rPr>
                              <w:t>l’image sur l’évolution des enjeux (température, jours tropicaux, etc.) et analyser si de nouveaux risques ont été ajoutés à la fiche spécifique à la région (Facultatif)</w:t>
                            </w:r>
                            <w:bookmarkEnd w:id="2"/>
                            <w:r w:rsidR="005D7EFF" w:rsidRPr="005D7EFF">
                              <w:rPr>
                                <w:rFonts w:cs="Calibri"/>
                                <w:iCs/>
                                <w:color w:val="7030A0"/>
                              </w:rPr>
                              <w:t xml:space="preserve"> </w:t>
                            </w:r>
                            <w:r w:rsidR="005D7EFF" w:rsidRPr="005D7EFF">
                              <w:rPr>
                                <w:color w:val="7030A0"/>
                              </w:rPr>
                              <w:t>) (p.11).</w:t>
                            </w:r>
                          </w:p>
                          <w:p w14:paraId="7602D044" w14:textId="6B823BD3" w:rsidR="005D7EFF" w:rsidRPr="005D7EFF" w:rsidRDefault="00CA75A4" w:rsidP="005D7EFF">
                            <w:pPr>
                              <w:rPr>
                                <w:rFonts w:eastAsiaTheme="minorEastAsia" w:cs="Calibri"/>
                                <w:color w:val="7030A0"/>
                              </w:rPr>
                            </w:pPr>
                            <w:sdt>
                              <w:sdtPr>
                                <w:rPr>
                                  <w:color w:val="7030A0"/>
                                </w:rPr>
                                <w:id w:val="-1493326232"/>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Profil énergétique – enjeux de réduction : </w:t>
                            </w:r>
                            <w:bookmarkStart w:id="3" w:name="_Hlk224551884"/>
                            <w:r w:rsidR="005D7EFF" w:rsidRPr="005D7EFF">
                              <w:rPr>
                                <w:color w:val="7030A0"/>
                              </w:rPr>
                              <w:t xml:space="preserve">nouvelle analyse de </w:t>
                            </w:r>
                            <w:r w:rsidR="005D7EFF" w:rsidRPr="005D7EFF">
                              <w:rPr>
                                <w:rFonts w:eastAsiaTheme="minorEastAsia" w:cs="Calibri"/>
                                <w:color w:val="7030A0"/>
                              </w:rPr>
                              <w:t>la production liée au solaire photovoltaïque, la répartition de la consommation de chaleur par agent énergétique et l’état énergétique des bâtiments communaux (obligatoire)</w:t>
                            </w:r>
                            <w:bookmarkEnd w:id="3"/>
                            <w:r w:rsidR="005D7EFF" w:rsidRPr="005D7EFF">
                              <w:rPr>
                                <w:rFonts w:eastAsiaTheme="minorEastAsia" w:cs="Calibri"/>
                                <w:color w:val="7030A0"/>
                              </w:rPr>
                              <w:t xml:space="preserve"> </w:t>
                            </w:r>
                            <w:r w:rsidR="005D7EFF" w:rsidRPr="005D7EFF">
                              <w:rPr>
                                <w:color w:val="7030A0"/>
                              </w:rPr>
                              <w:t>) (p.12).</w:t>
                            </w:r>
                          </w:p>
                          <w:p w14:paraId="64FCB3A4" w14:textId="307E5F30" w:rsidR="005D7EFF" w:rsidRPr="005D7EFF" w:rsidRDefault="00CA75A4" w:rsidP="005D7EFF">
                            <w:pPr>
                              <w:rPr>
                                <w:rFonts w:cs="Calibri"/>
                                <w:iCs/>
                                <w:color w:val="7030A0"/>
                              </w:rPr>
                            </w:pPr>
                            <w:sdt>
                              <w:sdtPr>
                                <w:rPr>
                                  <w:color w:val="7030A0"/>
                                </w:rPr>
                                <w:id w:val="-77591167"/>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rFonts w:eastAsiaTheme="minorEastAsia" w:cs="Calibri"/>
                                <w:color w:val="7030A0"/>
                              </w:rPr>
                              <w:t xml:space="preserve"> Profil biodiversité : mise à jour des espèces exotiques envahissantes et utilisation des cartes climatiques (facultatif) </w:t>
                            </w:r>
                            <w:r w:rsidR="005D7EFF" w:rsidRPr="005D7EFF">
                              <w:rPr>
                                <w:color w:val="7030A0"/>
                              </w:rPr>
                              <w:t>) (p.14).</w:t>
                            </w:r>
                          </w:p>
                          <w:p w14:paraId="4D848CFE" w14:textId="4ED6FC7B" w:rsidR="005D7EFF" w:rsidRPr="005D7EFF" w:rsidRDefault="00CA75A4" w:rsidP="005D7EFF">
                            <w:pPr>
                              <w:rPr>
                                <w:rFonts w:cstheme="minorHAnsi"/>
                                <w:color w:val="7030A0"/>
                              </w:rPr>
                            </w:pPr>
                            <w:sdt>
                              <w:sdtPr>
                                <w:rPr>
                                  <w:color w:val="7030A0"/>
                                </w:rPr>
                                <w:id w:val="130062913"/>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Objectifs à 2030 : </w:t>
                            </w:r>
                            <w:bookmarkStart w:id="4" w:name="_Hlk224552169"/>
                            <w:r w:rsidR="005D7EFF" w:rsidRPr="005D7EFF">
                              <w:rPr>
                                <w:rFonts w:cs="Calibri"/>
                                <w:iCs/>
                                <w:color w:val="7030A0"/>
                              </w:rPr>
                              <w:t xml:space="preserve">ajustement des objectifs, les objectifs 2030-40 sont les objectifs intermédiaires selon les obligation constitutionnelles (obligatoire) </w:t>
                            </w:r>
                            <w:r w:rsidR="005D7EFF" w:rsidRPr="005D7EFF">
                              <w:rPr>
                                <w:color w:val="7030A0"/>
                              </w:rPr>
                              <w:t>) (p.15).</w:t>
                            </w:r>
                          </w:p>
                          <w:bookmarkEnd w:id="4"/>
                          <w:p w14:paraId="7121D41F" w14:textId="5AFE396D" w:rsidR="005D7EFF" w:rsidRPr="005D7EFF" w:rsidRDefault="00CA75A4" w:rsidP="005D7EFF">
                            <w:pPr>
                              <w:rPr>
                                <w:color w:val="7030A0"/>
                              </w:rPr>
                            </w:pPr>
                            <w:sdt>
                              <w:sdtPr>
                                <w:rPr>
                                  <w:color w:val="7030A0"/>
                                </w:rPr>
                                <w:id w:val="333037913"/>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Plan d’action : </w:t>
                            </w:r>
                            <w:r w:rsidR="005D7EFF" w:rsidRPr="005D7EFF">
                              <w:rPr>
                                <w:rFonts w:cs="Calibri"/>
                                <w:iCs/>
                                <w:color w:val="7030A0"/>
                              </w:rPr>
                              <w:t>il est nécessaire d’établir un nouveau plan d’action en suivant la structure avec au minimum 10 fiches-action. Si des actions n’ont pas pu être réalisées ou achevées complètement dans le premier PECC, elles peuvent être reconduites dans la nouvelle version si cela semble pertinent (obligatoire)</w:t>
                            </w:r>
                            <w:r w:rsidR="005D7EFF" w:rsidRPr="005D7EFF">
                              <w:rPr>
                                <w:color w:val="7030A0"/>
                              </w:rPr>
                              <w:t xml:space="preserve"> (p.18).</w:t>
                            </w:r>
                          </w:p>
                          <w:p w14:paraId="39D3A006" w14:textId="4A03CA8F" w:rsidR="005D7EFF" w:rsidRPr="005D7EFF" w:rsidRDefault="00CA75A4" w:rsidP="005D7EFF">
                            <w:pPr>
                              <w:rPr>
                                <w:color w:val="7030A0"/>
                              </w:rPr>
                            </w:pPr>
                            <w:sdt>
                              <w:sdtPr>
                                <w:rPr>
                                  <w:color w:val="7030A0"/>
                                </w:rPr>
                                <w:id w:val="247477962"/>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 Gouvernance :</w:t>
                            </w:r>
                            <w:bookmarkStart w:id="5" w:name="_Hlk224552268"/>
                            <w:r w:rsidR="005D7EFF" w:rsidRPr="005D7EFF">
                              <w:rPr>
                                <w:color w:val="7030A0"/>
                              </w:rPr>
                              <w:t xml:space="preserve"> </w:t>
                            </w:r>
                            <w:r w:rsidR="005D7EFF" w:rsidRPr="005D7EFF">
                              <w:rPr>
                                <w:rFonts w:cs="Calibri"/>
                                <w:iCs/>
                                <w:color w:val="7030A0"/>
                              </w:rPr>
                              <w:t>il convient de déterminer si la même gouvernance est conservée, ou si des ajustements sont effectués, notamment si une commission a vu le jour lors du premier PECC Le cas échéant, il faut expliquer la nouvelle organisation des rôles (o</w:t>
                            </w:r>
                            <w:r w:rsidR="005D7EFF" w:rsidRPr="005D7EFF">
                              <w:rPr>
                                <w:color w:val="7030A0"/>
                              </w:rPr>
                              <w:t>bligatoire)</w:t>
                            </w:r>
                            <w:bookmarkEnd w:id="5"/>
                            <w:r w:rsidR="005D7EFF" w:rsidRPr="005D7EFF">
                              <w:rPr>
                                <w:color w:val="7030A0"/>
                              </w:rPr>
                              <w:t xml:space="preserve"> ) (p.26).</w:t>
                            </w:r>
                          </w:p>
                          <w:p w14:paraId="06AEDC47" w14:textId="07A20799" w:rsidR="005D7EFF" w:rsidRPr="005D7EFF" w:rsidRDefault="00CA75A4" w:rsidP="005D7EFF">
                            <w:pPr>
                              <w:rPr>
                                <w:rFonts w:cs="Calibri"/>
                                <w:iCs/>
                                <w:color w:val="7030A0"/>
                              </w:rPr>
                            </w:pPr>
                            <w:sdt>
                              <w:sdtPr>
                                <w:rPr>
                                  <w:color w:val="7030A0"/>
                                </w:rPr>
                                <w:id w:val="-246968333"/>
                                <w14:checkbox>
                                  <w14:checked w14:val="0"/>
                                  <w14:checkedState w14:val="2612" w14:font="MS Gothic"/>
                                  <w14:uncheckedState w14:val="2610" w14:font="MS Gothic"/>
                                </w14:checkbox>
                              </w:sdtPr>
                              <w:sdtEndPr/>
                              <w:sdtContent>
                                <w:r w:rsidR="005D7EFF" w:rsidRPr="005D7EFF">
                                  <w:rPr>
                                    <w:rFonts w:ascii="MS Gothic" w:eastAsia="MS Gothic" w:hAnsi="MS Gothic" w:hint="eastAsia"/>
                                    <w:color w:val="7030A0"/>
                                  </w:rPr>
                                  <w:t>☐</w:t>
                                </w:r>
                              </w:sdtContent>
                            </w:sdt>
                            <w:r w:rsidR="005D7EFF" w:rsidRPr="005D7EFF">
                              <w:rPr>
                                <w:color w:val="7030A0"/>
                              </w:rPr>
                              <w:t xml:space="preserve"> Financement / suivi de la mise en œuvre / Communication </w:t>
                            </w:r>
                            <w:bookmarkStart w:id="6" w:name="_Hlk224552290"/>
                            <w:r w:rsidR="005D7EFF" w:rsidRPr="005D7EFF">
                              <w:rPr>
                                <w:color w:val="7030A0"/>
                              </w:rPr>
                              <w:t xml:space="preserve">: </w:t>
                            </w:r>
                            <w:r w:rsidR="005D7EFF" w:rsidRPr="005D7EFF">
                              <w:rPr>
                                <w:rFonts w:cs="Calibri"/>
                                <w:iCs/>
                                <w:color w:val="7030A0"/>
                              </w:rPr>
                              <w:t>à mettre à jour pour correspondre aux ambitions du nouveau plan d’action</w:t>
                            </w:r>
                            <w:bookmarkEnd w:id="6"/>
                            <w:r w:rsidR="005D7EFF" w:rsidRPr="005D7EFF">
                              <w:rPr>
                                <w:rFonts w:cs="Calibri"/>
                                <w:iCs/>
                                <w:color w:val="7030A0"/>
                              </w:rPr>
                              <w:t xml:space="preserve"> </w:t>
                            </w:r>
                            <w:r w:rsidR="005D7EFF" w:rsidRPr="005D7EFF">
                              <w:rPr>
                                <w:color w:val="7030A0"/>
                              </w:rPr>
                              <w:t>) (p.26).</w:t>
                            </w:r>
                          </w:p>
                          <w:p w14:paraId="140A3969" w14:textId="77777777" w:rsidR="005D7EFF" w:rsidRDefault="005D7EFF" w:rsidP="005D7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BC4F" id="_x0000_s1029" type="#_x0000_t202" style="position:absolute;left:0;text-align:left;margin-left:-1.15pt;margin-top:3.8pt;width:453pt;height:56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" fillcolor="#b4c6e7 [1300]" strokeweight=".5pt">
                <v:textbox>
                  <w:txbxContent>
                    <w:p w14:paraId="22BB0AC3" w14:textId="77777777" w:rsidR="008C396F" w:rsidRDefault="008C396F" w:rsidP="005D7EFF">
                      <w:pPr>
                        <w:rPr>
                          <w:color w:val="7030A0"/>
                        </w:rPr>
                      </w:pPr>
                      <w:r w:rsidRPr="008C396F">
                        <w:rPr>
                          <w:color w:val="7030A0"/>
                        </w:rPr>
                        <w:t>Pour les communes arrivant à la fin de leur premier cycle de subvention et mettant à jour leur plan d’action, il n’est pas attendu de réaliser un nouvel état des lieux. Voici la liste des points d’attention à considérer lors de l’élaboration d’un nouveau plan d’action :</w:t>
                      </w:r>
                    </w:p>
                    <w:p w14:paraId="7505A775" w14:textId="15F2E800" w:rsidR="005D7EFF" w:rsidRPr="005D7EFF" w:rsidRDefault="005D7EFF" w:rsidP="005D7EFF">
                      <w:pPr>
                        <w:rPr>
                          <w:color w:val="7030A0"/>
                        </w:rPr>
                      </w:pPr>
                      <w:sdt>
                        <w:sdtPr>
                          <w:rPr>
                            <w:color w:val="7030A0"/>
                          </w:rPr>
                          <w:id w:val="-857041285"/>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Avant-propos : à modifier pour correspondre avec le nouveau cadre légal notamment l’obligation constitutionnelle (obligatoire)</w:t>
                      </w:r>
                      <w:r w:rsidRPr="005D7EFF">
                        <w:rPr>
                          <w:color w:val="7030A0"/>
                        </w:rPr>
                        <w:t xml:space="preserve"> (p.4).</w:t>
                      </w:r>
                    </w:p>
                    <w:p w14:paraId="74F61B47" w14:textId="5F034384" w:rsidR="005D7EFF" w:rsidRPr="005D7EFF" w:rsidRDefault="005D7EFF" w:rsidP="005D7EFF">
                      <w:pPr>
                        <w:rPr>
                          <w:color w:val="7030A0"/>
                        </w:rPr>
                      </w:pPr>
                      <w:sdt>
                        <w:sdtPr>
                          <w:rPr>
                            <w:color w:val="7030A0"/>
                          </w:rPr>
                          <w:id w:val="-893500869"/>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Contexte – Politique climatique cantonale : </w:t>
                      </w:r>
                      <w:bookmarkStart w:id="7" w:name="_Hlk224551435"/>
                      <w:r w:rsidRPr="005D7EFF">
                        <w:rPr>
                          <w:color w:val="7030A0"/>
                        </w:rPr>
                        <w:t>à modifier pour correspondre avec le nouveau cadre légal notamment l’obligation constitutionnelle (obligatoire)</w:t>
                      </w:r>
                      <w:bookmarkEnd w:id="7"/>
                      <w:r w:rsidRPr="005D7EFF">
                        <w:rPr>
                          <w:color w:val="7030A0"/>
                        </w:rPr>
                        <w:t xml:space="preserve"> </w:t>
                      </w:r>
                      <w:r w:rsidRPr="005D7EFF">
                        <w:rPr>
                          <w:color w:val="7030A0"/>
                        </w:rPr>
                        <w:t>(p.</w:t>
                      </w:r>
                      <w:r w:rsidRPr="005D7EFF">
                        <w:rPr>
                          <w:color w:val="7030A0"/>
                        </w:rPr>
                        <w:t>5</w:t>
                      </w:r>
                      <w:r w:rsidRPr="005D7EFF">
                        <w:rPr>
                          <w:color w:val="7030A0"/>
                        </w:rPr>
                        <w:t>).</w:t>
                      </w:r>
                    </w:p>
                    <w:p w14:paraId="208162AA" w14:textId="0E41321E" w:rsidR="005D7EFF" w:rsidRPr="005D7EFF" w:rsidRDefault="005D7EFF" w:rsidP="005D7EFF">
                      <w:pPr>
                        <w:rPr>
                          <w:color w:val="7030A0"/>
                        </w:rPr>
                      </w:pPr>
                      <w:sdt>
                        <w:sdtPr>
                          <w:rPr>
                            <w:color w:val="7030A0"/>
                          </w:rPr>
                          <w:id w:val="1805586363"/>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La commune en Bref : mentionner les résultats du 1</w:t>
                      </w:r>
                      <w:r w:rsidRPr="005D7EFF">
                        <w:rPr>
                          <w:color w:val="7030A0"/>
                          <w:vertAlign w:val="superscript"/>
                        </w:rPr>
                        <w:t>er</w:t>
                      </w:r>
                      <w:r w:rsidRPr="005D7EFF">
                        <w:rPr>
                          <w:color w:val="7030A0"/>
                        </w:rPr>
                        <w:t xml:space="preserve"> plan d’action PECC (obligatoire)</w:t>
                      </w:r>
                      <w:r w:rsidRPr="005D7EFF">
                        <w:rPr>
                          <w:color w:val="7030A0"/>
                        </w:rPr>
                        <w:t xml:space="preserve"> </w:t>
                      </w:r>
                      <w:r w:rsidRPr="005D7EFF">
                        <w:rPr>
                          <w:color w:val="7030A0"/>
                        </w:rPr>
                        <w:t>) (p.</w:t>
                      </w:r>
                      <w:r w:rsidRPr="005D7EFF">
                        <w:rPr>
                          <w:color w:val="7030A0"/>
                        </w:rPr>
                        <w:t>7</w:t>
                      </w:r>
                      <w:r w:rsidRPr="005D7EFF">
                        <w:rPr>
                          <w:color w:val="7030A0"/>
                        </w:rPr>
                        <w:t>).</w:t>
                      </w:r>
                    </w:p>
                    <w:p w14:paraId="1EB2CE94" w14:textId="36D9A170" w:rsidR="005D7EFF" w:rsidRPr="005D7EFF" w:rsidRDefault="005D7EFF" w:rsidP="005D7EFF">
                      <w:pPr>
                        <w:rPr>
                          <w:color w:val="7030A0"/>
                        </w:rPr>
                      </w:pPr>
                      <w:sdt>
                        <w:sdtPr>
                          <w:rPr>
                            <w:color w:val="7030A0"/>
                          </w:rPr>
                          <w:id w:val="-1898737569"/>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Enjeux de réduction : </w:t>
                      </w:r>
                      <w:bookmarkStart w:id="8" w:name="_Hlk224551520"/>
                      <w:r w:rsidRPr="005D7EFF">
                        <w:rPr>
                          <w:color w:val="7030A0"/>
                        </w:rPr>
                        <w:t>il n’est pas recommandé de mettre à jour le bilan carbone du territoire avec la nouvelle version de l’outil (une comparaison n’est pas possible)</w:t>
                      </w:r>
                      <w:bookmarkEnd w:id="8"/>
                      <w:r w:rsidRPr="005D7EFF">
                        <w:rPr>
                          <w:color w:val="7030A0"/>
                        </w:rPr>
                        <w:t xml:space="preserve"> </w:t>
                      </w:r>
                      <w:r w:rsidRPr="005D7EFF">
                        <w:rPr>
                          <w:color w:val="7030A0"/>
                        </w:rPr>
                        <w:t>) (p.</w:t>
                      </w:r>
                      <w:r w:rsidRPr="005D7EFF">
                        <w:rPr>
                          <w:color w:val="7030A0"/>
                        </w:rPr>
                        <w:t>10</w:t>
                      </w:r>
                      <w:r w:rsidRPr="005D7EFF">
                        <w:rPr>
                          <w:color w:val="7030A0"/>
                        </w:rPr>
                        <w:t>).</w:t>
                      </w:r>
                    </w:p>
                    <w:p w14:paraId="4CABCDCB" w14:textId="62E142DE" w:rsidR="005D7EFF" w:rsidRPr="005D7EFF" w:rsidRDefault="005D7EFF" w:rsidP="005D7EFF">
                      <w:pPr>
                        <w:rPr>
                          <w:color w:val="7030A0"/>
                        </w:rPr>
                      </w:pPr>
                      <w:sdt>
                        <w:sdtPr>
                          <w:rPr>
                            <w:color w:val="7030A0"/>
                          </w:rPr>
                          <w:id w:val="-806540778"/>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Enjeux d’adaptation : </w:t>
                      </w:r>
                      <w:bookmarkStart w:id="9" w:name="_Hlk224551828"/>
                      <w:r w:rsidRPr="005D7EFF">
                        <w:rPr>
                          <w:color w:val="7030A0"/>
                        </w:rPr>
                        <w:t xml:space="preserve">mise à jour de </w:t>
                      </w:r>
                      <w:r w:rsidRPr="005D7EFF">
                        <w:rPr>
                          <w:rFonts w:cs="Calibri"/>
                          <w:iCs/>
                          <w:color w:val="7030A0"/>
                        </w:rPr>
                        <w:t>l’image sur l’évolution des enjeux (température, jours tropicaux, etc.) et analyser si de nouveaux risques ont été ajoutés à la fiche spécifique à la région (Facultatif)</w:t>
                      </w:r>
                      <w:bookmarkEnd w:id="9"/>
                      <w:r w:rsidRPr="005D7EFF">
                        <w:rPr>
                          <w:rFonts w:cs="Calibri"/>
                          <w:iCs/>
                          <w:color w:val="7030A0"/>
                        </w:rPr>
                        <w:t xml:space="preserve"> </w:t>
                      </w:r>
                      <w:r w:rsidRPr="005D7EFF">
                        <w:rPr>
                          <w:color w:val="7030A0"/>
                        </w:rPr>
                        <w:t>) (p.</w:t>
                      </w:r>
                      <w:r w:rsidRPr="005D7EFF">
                        <w:rPr>
                          <w:color w:val="7030A0"/>
                        </w:rPr>
                        <w:t>11).</w:t>
                      </w:r>
                    </w:p>
                    <w:p w14:paraId="7602D044" w14:textId="6B823BD3" w:rsidR="005D7EFF" w:rsidRPr="005D7EFF" w:rsidRDefault="005D7EFF" w:rsidP="005D7EFF">
                      <w:pPr>
                        <w:rPr>
                          <w:rFonts w:eastAsiaTheme="minorEastAsia" w:cs="Calibri"/>
                          <w:color w:val="7030A0"/>
                        </w:rPr>
                      </w:pPr>
                      <w:sdt>
                        <w:sdtPr>
                          <w:rPr>
                            <w:color w:val="7030A0"/>
                          </w:rPr>
                          <w:id w:val="-1493326232"/>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Profil énergétique – enjeux de réduction : </w:t>
                      </w:r>
                      <w:bookmarkStart w:id="10" w:name="_Hlk224551884"/>
                      <w:r w:rsidRPr="005D7EFF">
                        <w:rPr>
                          <w:color w:val="7030A0"/>
                        </w:rPr>
                        <w:t xml:space="preserve">nouvelle analyse de </w:t>
                      </w:r>
                      <w:r w:rsidRPr="005D7EFF">
                        <w:rPr>
                          <w:rFonts w:eastAsiaTheme="minorEastAsia" w:cs="Calibri"/>
                          <w:color w:val="7030A0"/>
                        </w:rPr>
                        <w:t>la production liée au solaire photovoltaïque, la répartition de la consommation de chaleur par agent énergétique et l’état énergétique des bâtiments communaux (obligatoire)</w:t>
                      </w:r>
                      <w:bookmarkEnd w:id="10"/>
                      <w:r w:rsidRPr="005D7EFF">
                        <w:rPr>
                          <w:rFonts w:eastAsiaTheme="minorEastAsia" w:cs="Calibri"/>
                          <w:color w:val="7030A0"/>
                        </w:rPr>
                        <w:t xml:space="preserve"> </w:t>
                      </w:r>
                      <w:r w:rsidRPr="005D7EFF">
                        <w:rPr>
                          <w:color w:val="7030A0"/>
                        </w:rPr>
                        <w:t>) (p.</w:t>
                      </w:r>
                      <w:r w:rsidRPr="005D7EFF">
                        <w:rPr>
                          <w:color w:val="7030A0"/>
                        </w:rPr>
                        <w:t>12</w:t>
                      </w:r>
                      <w:r w:rsidRPr="005D7EFF">
                        <w:rPr>
                          <w:color w:val="7030A0"/>
                        </w:rPr>
                        <w:t>).</w:t>
                      </w:r>
                    </w:p>
                    <w:p w14:paraId="64FCB3A4" w14:textId="307E5F30" w:rsidR="005D7EFF" w:rsidRPr="005D7EFF" w:rsidRDefault="005D7EFF" w:rsidP="005D7EFF">
                      <w:pPr>
                        <w:rPr>
                          <w:rFonts w:cs="Calibri"/>
                          <w:iCs/>
                          <w:color w:val="7030A0"/>
                        </w:rPr>
                      </w:pPr>
                      <w:sdt>
                        <w:sdtPr>
                          <w:rPr>
                            <w:color w:val="7030A0"/>
                          </w:rPr>
                          <w:id w:val="-77591167"/>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rFonts w:eastAsiaTheme="minorEastAsia" w:cs="Calibri"/>
                          <w:color w:val="7030A0"/>
                        </w:rPr>
                        <w:t xml:space="preserve"> Profil biodiversité : mise à jour des espèces exotiques envahissantes et utilisation des cartes climatiques (facultatif)</w:t>
                      </w:r>
                      <w:r w:rsidRPr="005D7EFF">
                        <w:rPr>
                          <w:rFonts w:eastAsiaTheme="minorEastAsia" w:cs="Calibri"/>
                          <w:color w:val="7030A0"/>
                        </w:rPr>
                        <w:t xml:space="preserve"> </w:t>
                      </w:r>
                      <w:r w:rsidRPr="005D7EFF">
                        <w:rPr>
                          <w:color w:val="7030A0"/>
                        </w:rPr>
                        <w:t>) (p.</w:t>
                      </w:r>
                      <w:r w:rsidRPr="005D7EFF">
                        <w:rPr>
                          <w:color w:val="7030A0"/>
                        </w:rPr>
                        <w:t>14</w:t>
                      </w:r>
                      <w:r w:rsidRPr="005D7EFF">
                        <w:rPr>
                          <w:color w:val="7030A0"/>
                        </w:rPr>
                        <w:t>).</w:t>
                      </w:r>
                    </w:p>
                    <w:p w14:paraId="4D848CFE" w14:textId="4ED6FC7B" w:rsidR="005D7EFF" w:rsidRPr="005D7EFF" w:rsidRDefault="005D7EFF" w:rsidP="005D7EFF">
                      <w:pPr>
                        <w:rPr>
                          <w:rFonts w:cstheme="minorHAnsi"/>
                          <w:color w:val="7030A0"/>
                        </w:rPr>
                      </w:pPr>
                      <w:sdt>
                        <w:sdtPr>
                          <w:rPr>
                            <w:color w:val="7030A0"/>
                          </w:rPr>
                          <w:id w:val="130062913"/>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Objectifs à 2030 : </w:t>
                      </w:r>
                      <w:bookmarkStart w:id="11" w:name="_Hlk224552169"/>
                      <w:r w:rsidRPr="005D7EFF">
                        <w:rPr>
                          <w:rFonts w:cs="Calibri"/>
                          <w:iCs/>
                          <w:color w:val="7030A0"/>
                        </w:rPr>
                        <w:t>ajustement des objectifs, les objectifs 2030-40 sont les objectifs intermédiaires selon les obligation constitutionnelles (obligatoire)</w:t>
                      </w:r>
                      <w:r w:rsidRPr="005D7EFF">
                        <w:rPr>
                          <w:rFonts w:cs="Calibri"/>
                          <w:iCs/>
                          <w:color w:val="7030A0"/>
                        </w:rPr>
                        <w:t xml:space="preserve"> </w:t>
                      </w:r>
                      <w:r w:rsidRPr="005D7EFF">
                        <w:rPr>
                          <w:color w:val="7030A0"/>
                        </w:rPr>
                        <w:t>) (p.</w:t>
                      </w:r>
                      <w:r w:rsidRPr="005D7EFF">
                        <w:rPr>
                          <w:color w:val="7030A0"/>
                        </w:rPr>
                        <w:t>1</w:t>
                      </w:r>
                      <w:r w:rsidRPr="005D7EFF">
                        <w:rPr>
                          <w:color w:val="7030A0"/>
                        </w:rPr>
                        <w:t>5).</w:t>
                      </w:r>
                    </w:p>
                    <w:bookmarkEnd w:id="11"/>
                    <w:p w14:paraId="7121D41F" w14:textId="5AFE396D" w:rsidR="005D7EFF" w:rsidRPr="005D7EFF" w:rsidRDefault="005D7EFF" w:rsidP="005D7EFF">
                      <w:pPr>
                        <w:rPr>
                          <w:color w:val="7030A0"/>
                        </w:rPr>
                      </w:pPr>
                      <w:sdt>
                        <w:sdtPr>
                          <w:rPr>
                            <w:color w:val="7030A0"/>
                          </w:rPr>
                          <w:id w:val="333037913"/>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Plan d’action : </w:t>
                      </w:r>
                      <w:r w:rsidRPr="005D7EFF">
                        <w:rPr>
                          <w:rFonts w:cs="Calibri"/>
                          <w:iCs/>
                          <w:color w:val="7030A0"/>
                        </w:rPr>
                        <w:t>il est nécessaire d’établir un nouveau plan d’action en suivant la structure avec au minimum 10 fiches-action. Si des actions n’ont pas pu être réalisées ou achevées complètement dans le premier PECC, elles peuvent être reconduites dans la nouvelle version si cela semble pertinent (</w:t>
                      </w:r>
                      <w:r w:rsidRPr="005D7EFF">
                        <w:rPr>
                          <w:rFonts w:cs="Calibri"/>
                          <w:iCs/>
                          <w:color w:val="7030A0"/>
                        </w:rPr>
                        <w:t>o</w:t>
                      </w:r>
                      <w:r w:rsidRPr="005D7EFF">
                        <w:rPr>
                          <w:rFonts w:cs="Calibri"/>
                          <w:iCs/>
                          <w:color w:val="7030A0"/>
                        </w:rPr>
                        <w:t>bligatoire)</w:t>
                      </w:r>
                      <w:r w:rsidRPr="005D7EFF">
                        <w:rPr>
                          <w:color w:val="7030A0"/>
                        </w:rPr>
                        <w:t xml:space="preserve"> (p.</w:t>
                      </w:r>
                      <w:r w:rsidRPr="005D7EFF">
                        <w:rPr>
                          <w:color w:val="7030A0"/>
                        </w:rPr>
                        <w:t>18</w:t>
                      </w:r>
                      <w:r w:rsidRPr="005D7EFF">
                        <w:rPr>
                          <w:color w:val="7030A0"/>
                        </w:rPr>
                        <w:t>).</w:t>
                      </w:r>
                    </w:p>
                    <w:p w14:paraId="39D3A006" w14:textId="4A03CA8F" w:rsidR="005D7EFF" w:rsidRPr="005D7EFF" w:rsidRDefault="005D7EFF" w:rsidP="005D7EFF">
                      <w:pPr>
                        <w:rPr>
                          <w:color w:val="7030A0"/>
                        </w:rPr>
                      </w:pPr>
                      <w:sdt>
                        <w:sdtPr>
                          <w:rPr>
                            <w:color w:val="7030A0"/>
                          </w:rPr>
                          <w:id w:val="247477962"/>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 Gouvernance :</w:t>
                      </w:r>
                      <w:bookmarkStart w:id="12" w:name="_Hlk224552268"/>
                      <w:r w:rsidRPr="005D7EFF">
                        <w:rPr>
                          <w:color w:val="7030A0"/>
                        </w:rPr>
                        <w:t xml:space="preserve"> </w:t>
                      </w:r>
                      <w:r w:rsidRPr="005D7EFF">
                        <w:rPr>
                          <w:rFonts w:cs="Calibri"/>
                          <w:iCs/>
                          <w:color w:val="7030A0"/>
                        </w:rPr>
                        <w:t>il convient de déterminer si la même gouvernance est conservée, ou si des ajustements sont effectués, notamment si une commission a vu le jour lors du premier PECC Le cas échéant, il faut expliquer la nouvelle organisation des rôles (o</w:t>
                      </w:r>
                      <w:r w:rsidRPr="005D7EFF">
                        <w:rPr>
                          <w:color w:val="7030A0"/>
                        </w:rPr>
                        <w:t>bligatoire)</w:t>
                      </w:r>
                      <w:bookmarkEnd w:id="12"/>
                      <w:r w:rsidRPr="005D7EFF">
                        <w:rPr>
                          <w:color w:val="7030A0"/>
                        </w:rPr>
                        <w:t xml:space="preserve"> </w:t>
                      </w:r>
                      <w:r w:rsidRPr="005D7EFF">
                        <w:rPr>
                          <w:color w:val="7030A0"/>
                        </w:rPr>
                        <w:t>) (p.</w:t>
                      </w:r>
                      <w:r w:rsidRPr="005D7EFF">
                        <w:rPr>
                          <w:color w:val="7030A0"/>
                        </w:rPr>
                        <w:t>26</w:t>
                      </w:r>
                      <w:r w:rsidRPr="005D7EFF">
                        <w:rPr>
                          <w:color w:val="7030A0"/>
                        </w:rPr>
                        <w:t>).</w:t>
                      </w:r>
                    </w:p>
                    <w:p w14:paraId="06AEDC47" w14:textId="07A20799" w:rsidR="005D7EFF" w:rsidRPr="005D7EFF" w:rsidRDefault="005D7EFF" w:rsidP="005D7EFF">
                      <w:pPr>
                        <w:rPr>
                          <w:rFonts w:cs="Calibri"/>
                          <w:iCs/>
                          <w:color w:val="7030A0"/>
                        </w:rPr>
                      </w:pPr>
                      <w:sdt>
                        <w:sdtPr>
                          <w:rPr>
                            <w:color w:val="7030A0"/>
                          </w:rPr>
                          <w:id w:val="-246968333"/>
                          <w14:checkbox>
                            <w14:checked w14:val="0"/>
                            <w14:checkedState w14:val="2612" w14:font="MS Gothic"/>
                            <w14:uncheckedState w14:val="2610" w14:font="MS Gothic"/>
                          </w14:checkbox>
                        </w:sdtPr>
                        <w:sdtContent>
                          <w:r w:rsidRPr="005D7EFF">
                            <w:rPr>
                              <w:rFonts w:ascii="MS Gothic" w:eastAsia="MS Gothic" w:hAnsi="MS Gothic" w:hint="eastAsia"/>
                              <w:color w:val="7030A0"/>
                            </w:rPr>
                            <w:t>☐</w:t>
                          </w:r>
                        </w:sdtContent>
                      </w:sdt>
                      <w:r w:rsidRPr="005D7EFF">
                        <w:rPr>
                          <w:color w:val="7030A0"/>
                        </w:rPr>
                        <w:t xml:space="preserve"> Financement / suivi de la mise en œuvre / Communication </w:t>
                      </w:r>
                      <w:bookmarkStart w:id="13" w:name="_Hlk224552290"/>
                      <w:r w:rsidRPr="005D7EFF">
                        <w:rPr>
                          <w:color w:val="7030A0"/>
                        </w:rPr>
                        <w:t xml:space="preserve">: </w:t>
                      </w:r>
                      <w:r w:rsidRPr="005D7EFF">
                        <w:rPr>
                          <w:rFonts w:cs="Calibri"/>
                          <w:iCs/>
                          <w:color w:val="7030A0"/>
                        </w:rPr>
                        <w:t>à mettre à jour pour correspondre aux ambitions du nouveau plan d’action</w:t>
                      </w:r>
                      <w:bookmarkEnd w:id="13"/>
                      <w:r w:rsidRPr="005D7EFF">
                        <w:rPr>
                          <w:rFonts w:cs="Calibri"/>
                          <w:iCs/>
                          <w:color w:val="7030A0"/>
                        </w:rPr>
                        <w:t xml:space="preserve"> </w:t>
                      </w:r>
                      <w:r w:rsidRPr="005D7EFF">
                        <w:rPr>
                          <w:color w:val="7030A0"/>
                        </w:rPr>
                        <w:t>) (p.</w:t>
                      </w:r>
                      <w:r w:rsidRPr="005D7EFF">
                        <w:rPr>
                          <w:color w:val="7030A0"/>
                        </w:rPr>
                        <w:t>26</w:t>
                      </w:r>
                      <w:r w:rsidRPr="005D7EFF">
                        <w:rPr>
                          <w:color w:val="7030A0"/>
                        </w:rPr>
                        <w:t>).</w:t>
                      </w:r>
                    </w:p>
                    <w:p w14:paraId="140A3969" w14:textId="77777777" w:rsidR="005D7EFF" w:rsidRDefault="005D7EFF" w:rsidP="005D7EFF"/>
                  </w:txbxContent>
                </v:textbox>
                <w10:wrap anchorx="margin"/>
              </v:shape>
            </w:pict>
          </mc:Fallback>
        </mc:AlternateContent>
      </w:r>
      <w:r w:rsidR="00DD0BE8">
        <w:rPr>
          <w:b/>
          <w:bCs/>
        </w:rPr>
        <w:br w:type="page"/>
      </w:r>
    </w:p>
    <w:sdt>
      <w:sdtPr>
        <w:rPr>
          <w:rFonts w:eastAsiaTheme="minorHAnsi" w:cstheme="minorBidi"/>
          <w:color w:val="auto"/>
          <w:kern w:val="2"/>
          <w:sz w:val="22"/>
          <w:szCs w:val="22"/>
          <w:lang w:val="fr-FR" w:eastAsia="en-US"/>
          <w14:ligatures w14:val="standardContextual"/>
        </w:rPr>
        <w:id w:val="1740743651"/>
        <w:docPartObj>
          <w:docPartGallery w:val="Table of Contents"/>
          <w:docPartUnique/>
        </w:docPartObj>
      </w:sdtPr>
      <w:sdtEndPr>
        <w:rPr>
          <w:b/>
          <w:bCs/>
        </w:rPr>
      </w:sdtEndPr>
      <w:sdtContent>
        <w:p w14:paraId="63BEA911" w14:textId="07B7DE88" w:rsidR="0094655B" w:rsidRPr="0094655B" w:rsidRDefault="0094655B">
          <w:pPr>
            <w:pStyle w:val="En-ttedetabledesmatires"/>
          </w:pPr>
          <w:r w:rsidRPr="0094655B">
            <w:rPr>
              <w:lang w:val="fr-FR"/>
            </w:rPr>
            <w:t>Table des matières</w:t>
          </w:r>
        </w:p>
        <w:p w14:paraId="5A1311BB" w14:textId="3755E54E" w:rsidR="0094655B" w:rsidRPr="0094655B" w:rsidRDefault="0094655B" w:rsidP="0094655B">
          <w:pPr>
            <w:pStyle w:val="TM1"/>
            <w:rPr>
              <w:rFonts w:eastAsiaTheme="minorEastAsia"/>
              <w:noProof/>
              <w:sz w:val="24"/>
              <w:szCs w:val="24"/>
              <w:lang w:eastAsia="fr-CH"/>
            </w:rPr>
          </w:pPr>
          <w:r w:rsidRPr="0094655B">
            <w:rPr>
              <w:sz w:val="24"/>
              <w:szCs w:val="24"/>
            </w:rPr>
            <w:fldChar w:fldCharType="begin"/>
          </w:r>
          <w:r w:rsidRPr="0094655B">
            <w:rPr>
              <w:sz w:val="24"/>
              <w:szCs w:val="24"/>
            </w:rPr>
            <w:instrText xml:space="preserve"> TOC \o "1-5" \h \z \u </w:instrText>
          </w:r>
          <w:r w:rsidRPr="0094655B">
            <w:rPr>
              <w:sz w:val="24"/>
              <w:szCs w:val="24"/>
            </w:rPr>
            <w:fldChar w:fldCharType="separate"/>
          </w:r>
          <w:hyperlink w:anchor="_Toc215143331" w:history="1">
            <w:r w:rsidRPr="0094655B">
              <w:rPr>
                <w:rStyle w:val="Lienhypertexte"/>
                <w:rFonts w:ascii="Aptos Light" w:hAnsi="Aptos Light"/>
                <w:noProof/>
                <w:sz w:val="24"/>
                <w:szCs w:val="24"/>
              </w:rPr>
              <w:t>1.</w:t>
            </w:r>
            <w:r w:rsidRPr="0094655B">
              <w:rPr>
                <w:rFonts w:eastAsiaTheme="minorEastAsia"/>
                <w:noProof/>
                <w:sz w:val="24"/>
                <w:szCs w:val="24"/>
                <w:lang w:eastAsia="fr-CH"/>
              </w:rPr>
              <w:tab/>
            </w:r>
            <w:r w:rsidRPr="0094655B">
              <w:rPr>
                <w:rStyle w:val="Lienhypertexte"/>
                <w:rFonts w:ascii="Aptos Light" w:hAnsi="Aptos Light"/>
                <w:noProof/>
                <w:sz w:val="24"/>
                <w:szCs w:val="24"/>
              </w:rPr>
              <w:t>Avant-propos de la Municipalité et vision à 2050</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_Toc215143331 \h </w:instrText>
            </w:r>
            <w:r w:rsidRPr="0094655B">
              <w:rPr>
                <w:noProof/>
                <w:webHidden/>
                <w:sz w:val="24"/>
                <w:szCs w:val="24"/>
              </w:rPr>
            </w:r>
            <w:r w:rsidRPr="0094655B">
              <w:rPr>
                <w:noProof/>
                <w:webHidden/>
                <w:sz w:val="24"/>
                <w:szCs w:val="24"/>
              </w:rPr>
              <w:fldChar w:fldCharType="separate"/>
            </w:r>
            <w:r w:rsidR="00466E28">
              <w:rPr>
                <w:noProof/>
                <w:webHidden/>
                <w:sz w:val="24"/>
                <w:szCs w:val="24"/>
              </w:rPr>
              <w:t>4</w:t>
            </w:r>
            <w:r w:rsidRPr="0094655B">
              <w:rPr>
                <w:noProof/>
                <w:webHidden/>
                <w:sz w:val="24"/>
                <w:szCs w:val="24"/>
              </w:rPr>
              <w:fldChar w:fldCharType="end"/>
            </w:r>
          </w:hyperlink>
        </w:p>
        <w:p w14:paraId="289C298C" w14:textId="7C12FD42" w:rsidR="0094655B" w:rsidRPr="0094655B" w:rsidRDefault="0094655B" w:rsidP="0094655B">
          <w:pPr>
            <w:pStyle w:val="TM1"/>
            <w:rPr>
              <w:rFonts w:eastAsiaTheme="minorEastAsia"/>
              <w:noProof/>
              <w:sz w:val="24"/>
              <w:szCs w:val="24"/>
              <w:lang w:eastAsia="fr-CH"/>
            </w:rPr>
          </w:pPr>
          <w:hyperlink w:anchor="_Toc215143332" w:history="1">
            <w:r w:rsidRPr="0094655B">
              <w:rPr>
                <w:rStyle w:val="Lienhypertexte"/>
                <w:rFonts w:ascii="Aptos Light" w:hAnsi="Aptos Light"/>
                <w:noProof/>
                <w:sz w:val="24"/>
                <w:szCs w:val="24"/>
              </w:rPr>
              <w:t>2.</w:t>
            </w:r>
            <w:r w:rsidRPr="0094655B">
              <w:rPr>
                <w:rFonts w:eastAsiaTheme="minorEastAsia"/>
                <w:noProof/>
                <w:sz w:val="24"/>
                <w:szCs w:val="24"/>
                <w:lang w:eastAsia="fr-CH"/>
              </w:rPr>
              <w:tab/>
            </w:r>
            <w:r w:rsidRPr="0094655B">
              <w:rPr>
                <w:rStyle w:val="Lienhypertexte"/>
                <w:rFonts w:ascii="Aptos Light" w:hAnsi="Aptos Light"/>
                <w:noProof/>
                <w:sz w:val="24"/>
                <w:szCs w:val="24"/>
              </w:rPr>
              <w:t>Contexte - Politique climatique cantonale</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_Toc215143332 \h </w:instrText>
            </w:r>
            <w:r w:rsidRPr="0094655B">
              <w:rPr>
                <w:noProof/>
                <w:webHidden/>
                <w:sz w:val="24"/>
                <w:szCs w:val="24"/>
              </w:rPr>
            </w:r>
            <w:r w:rsidRPr="0094655B">
              <w:rPr>
                <w:noProof/>
                <w:webHidden/>
                <w:sz w:val="24"/>
                <w:szCs w:val="24"/>
              </w:rPr>
              <w:fldChar w:fldCharType="separate"/>
            </w:r>
            <w:r w:rsidR="00466E28">
              <w:rPr>
                <w:noProof/>
                <w:webHidden/>
                <w:sz w:val="24"/>
                <w:szCs w:val="24"/>
              </w:rPr>
              <w:t>5</w:t>
            </w:r>
            <w:r w:rsidRPr="0094655B">
              <w:rPr>
                <w:noProof/>
                <w:webHidden/>
                <w:sz w:val="24"/>
                <w:szCs w:val="24"/>
              </w:rPr>
              <w:fldChar w:fldCharType="end"/>
            </w:r>
          </w:hyperlink>
        </w:p>
        <w:p w14:paraId="09F2A7F2" w14:textId="09FF9A1F" w:rsidR="0094655B" w:rsidRPr="0094655B" w:rsidRDefault="0094655B" w:rsidP="0094655B">
          <w:pPr>
            <w:pStyle w:val="TM1"/>
            <w:rPr>
              <w:rFonts w:eastAsiaTheme="minorEastAsia"/>
              <w:noProof/>
              <w:sz w:val="24"/>
              <w:szCs w:val="24"/>
              <w:lang w:eastAsia="fr-CH"/>
            </w:rPr>
          </w:pPr>
          <w:hyperlink w:anchor="_Toc215143333" w:history="1">
            <w:r w:rsidRPr="0094655B">
              <w:rPr>
                <w:rStyle w:val="Lienhypertexte"/>
                <w:rFonts w:ascii="Aptos Light" w:hAnsi="Aptos Light"/>
                <w:noProof/>
                <w:sz w:val="24"/>
                <w:szCs w:val="24"/>
              </w:rPr>
              <w:t>3.</w:t>
            </w:r>
            <w:r w:rsidRPr="0094655B">
              <w:rPr>
                <w:rFonts w:eastAsiaTheme="minorEastAsia"/>
                <w:noProof/>
                <w:sz w:val="24"/>
                <w:szCs w:val="24"/>
                <w:lang w:eastAsia="fr-CH"/>
              </w:rPr>
              <w:tab/>
            </w:r>
            <w:r w:rsidRPr="0094655B">
              <w:rPr>
                <w:rStyle w:val="Lienhypertexte"/>
                <w:rFonts w:ascii="Aptos Light" w:hAnsi="Aptos Light"/>
                <w:noProof/>
                <w:sz w:val="24"/>
                <w:szCs w:val="24"/>
              </w:rPr>
              <w:t>La commune en bref</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_Toc215143333 \h </w:instrText>
            </w:r>
            <w:r w:rsidRPr="0094655B">
              <w:rPr>
                <w:noProof/>
                <w:webHidden/>
                <w:sz w:val="24"/>
                <w:szCs w:val="24"/>
              </w:rPr>
            </w:r>
            <w:r w:rsidRPr="0094655B">
              <w:rPr>
                <w:noProof/>
                <w:webHidden/>
                <w:sz w:val="24"/>
                <w:szCs w:val="24"/>
              </w:rPr>
              <w:fldChar w:fldCharType="separate"/>
            </w:r>
            <w:r w:rsidR="00466E28">
              <w:rPr>
                <w:noProof/>
                <w:webHidden/>
                <w:sz w:val="24"/>
                <w:szCs w:val="24"/>
              </w:rPr>
              <w:t>7</w:t>
            </w:r>
            <w:r w:rsidRPr="0094655B">
              <w:rPr>
                <w:noProof/>
                <w:webHidden/>
                <w:sz w:val="24"/>
                <w:szCs w:val="24"/>
              </w:rPr>
              <w:fldChar w:fldCharType="end"/>
            </w:r>
          </w:hyperlink>
        </w:p>
        <w:p w14:paraId="3D21985A" w14:textId="775E0C89" w:rsidR="0094655B" w:rsidRPr="0094655B" w:rsidRDefault="0094655B" w:rsidP="0094655B">
          <w:pPr>
            <w:pStyle w:val="TM1"/>
            <w:rPr>
              <w:rFonts w:eastAsiaTheme="minorEastAsia"/>
              <w:noProof/>
              <w:sz w:val="24"/>
              <w:szCs w:val="24"/>
              <w:lang w:eastAsia="fr-CH"/>
            </w:rPr>
          </w:pPr>
          <w:hyperlink w:anchor="_Toc215143334" w:history="1">
            <w:r w:rsidRPr="0094655B">
              <w:rPr>
                <w:rStyle w:val="Lienhypertexte"/>
                <w:rFonts w:ascii="Aptos Light" w:hAnsi="Aptos Light"/>
                <w:noProof/>
                <w:sz w:val="24"/>
                <w:szCs w:val="24"/>
              </w:rPr>
              <w:t>4.</w:t>
            </w:r>
            <w:r w:rsidRPr="0094655B">
              <w:rPr>
                <w:rFonts w:eastAsiaTheme="minorEastAsia"/>
                <w:noProof/>
                <w:sz w:val="24"/>
                <w:szCs w:val="24"/>
                <w:lang w:eastAsia="fr-CH"/>
              </w:rPr>
              <w:tab/>
            </w:r>
            <w:r w:rsidRPr="0094655B">
              <w:rPr>
                <w:rStyle w:val="Lienhypertexte"/>
                <w:rFonts w:ascii="Aptos Light" w:hAnsi="Aptos Light"/>
                <w:noProof/>
                <w:sz w:val="24"/>
                <w:szCs w:val="24"/>
              </w:rPr>
              <w:t>Enjeux climatiques de la commune de XXX</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_Toc215143334 \h </w:instrText>
            </w:r>
            <w:r w:rsidRPr="0094655B">
              <w:rPr>
                <w:noProof/>
                <w:webHidden/>
                <w:sz w:val="24"/>
                <w:szCs w:val="24"/>
              </w:rPr>
            </w:r>
            <w:r w:rsidRPr="0094655B">
              <w:rPr>
                <w:noProof/>
                <w:webHidden/>
                <w:sz w:val="24"/>
                <w:szCs w:val="24"/>
              </w:rPr>
              <w:fldChar w:fldCharType="separate"/>
            </w:r>
            <w:r w:rsidR="00466E28">
              <w:rPr>
                <w:noProof/>
                <w:webHidden/>
                <w:sz w:val="24"/>
                <w:szCs w:val="24"/>
              </w:rPr>
              <w:t>10</w:t>
            </w:r>
            <w:r w:rsidRPr="0094655B">
              <w:rPr>
                <w:noProof/>
                <w:webHidden/>
                <w:sz w:val="24"/>
                <w:szCs w:val="24"/>
              </w:rPr>
              <w:fldChar w:fldCharType="end"/>
            </w:r>
          </w:hyperlink>
        </w:p>
        <w:p w14:paraId="4CDE7954" w14:textId="0CF24FA3" w:rsidR="0094655B" w:rsidRPr="0094655B" w:rsidRDefault="0094655B" w:rsidP="0094655B">
          <w:pPr>
            <w:pStyle w:val="TM2"/>
            <w:rPr>
              <w:rFonts w:eastAsiaTheme="minorEastAsia"/>
              <w:noProof/>
              <w:sz w:val="24"/>
              <w:szCs w:val="24"/>
              <w:lang w:eastAsia="fr-CH"/>
            </w:rPr>
          </w:pPr>
          <w:hyperlink w:anchor="_Toc215143335" w:history="1">
            <w:r w:rsidRPr="0094655B">
              <w:rPr>
                <w:rStyle w:val="Lienhypertexte"/>
                <w:rFonts w:ascii="Aptos Light" w:hAnsi="Aptos Light"/>
                <w:noProof/>
                <w:sz w:val="24"/>
                <w:szCs w:val="24"/>
              </w:rPr>
              <w:t>Enjeux de réduction</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_Toc215143335 \h </w:instrText>
            </w:r>
            <w:r w:rsidRPr="0094655B">
              <w:rPr>
                <w:noProof/>
                <w:webHidden/>
                <w:sz w:val="24"/>
                <w:szCs w:val="24"/>
              </w:rPr>
            </w:r>
            <w:r w:rsidRPr="0094655B">
              <w:rPr>
                <w:noProof/>
                <w:webHidden/>
                <w:sz w:val="24"/>
                <w:szCs w:val="24"/>
              </w:rPr>
              <w:fldChar w:fldCharType="separate"/>
            </w:r>
            <w:r w:rsidR="00466E28">
              <w:rPr>
                <w:noProof/>
                <w:webHidden/>
                <w:sz w:val="24"/>
                <w:szCs w:val="24"/>
              </w:rPr>
              <w:t>10</w:t>
            </w:r>
            <w:r w:rsidRPr="0094655B">
              <w:rPr>
                <w:noProof/>
                <w:webHidden/>
                <w:sz w:val="24"/>
                <w:szCs w:val="24"/>
              </w:rPr>
              <w:fldChar w:fldCharType="end"/>
            </w:r>
          </w:hyperlink>
        </w:p>
        <w:p w14:paraId="0DE1740B" w14:textId="7B3EB03A" w:rsidR="0094655B" w:rsidRPr="0094655B" w:rsidRDefault="0094655B" w:rsidP="0094655B">
          <w:pPr>
            <w:pStyle w:val="TM2"/>
            <w:rPr>
              <w:rFonts w:eastAsiaTheme="minorEastAsia"/>
              <w:noProof/>
              <w:sz w:val="24"/>
              <w:szCs w:val="24"/>
              <w:lang w:eastAsia="fr-CH"/>
            </w:rPr>
          </w:pPr>
          <w:hyperlink w:anchor="_Toc215143336" w:history="1">
            <w:r w:rsidRPr="0094655B">
              <w:rPr>
                <w:rStyle w:val="Lienhypertexte"/>
                <w:rFonts w:ascii="Aptos Light" w:hAnsi="Aptos Light"/>
                <w:noProof/>
                <w:sz w:val="24"/>
                <w:szCs w:val="24"/>
              </w:rPr>
              <w:t>Enjeux d’adaptation</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_Toc215143336 \h </w:instrText>
            </w:r>
            <w:r w:rsidRPr="0094655B">
              <w:rPr>
                <w:noProof/>
                <w:webHidden/>
                <w:sz w:val="24"/>
                <w:szCs w:val="24"/>
              </w:rPr>
            </w:r>
            <w:r w:rsidRPr="0094655B">
              <w:rPr>
                <w:noProof/>
                <w:webHidden/>
                <w:sz w:val="24"/>
                <w:szCs w:val="24"/>
              </w:rPr>
              <w:fldChar w:fldCharType="separate"/>
            </w:r>
            <w:r w:rsidR="00466E28">
              <w:rPr>
                <w:noProof/>
                <w:webHidden/>
                <w:sz w:val="24"/>
                <w:szCs w:val="24"/>
              </w:rPr>
              <w:t>11</w:t>
            </w:r>
            <w:r w:rsidRPr="0094655B">
              <w:rPr>
                <w:noProof/>
                <w:webHidden/>
                <w:sz w:val="24"/>
                <w:szCs w:val="24"/>
              </w:rPr>
              <w:fldChar w:fldCharType="end"/>
            </w:r>
          </w:hyperlink>
        </w:p>
        <w:p w14:paraId="1D2D8C63" w14:textId="04EB5D40" w:rsidR="0094655B" w:rsidRPr="0094655B" w:rsidRDefault="0094655B" w:rsidP="0094655B">
          <w:pPr>
            <w:pStyle w:val="TM1"/>
            <w:rPr>
              <w:rFonts w:eastAsiaTheme="minorEastAsia"/>
              <w:noProof/>
              <w:sz w:val="24"/>
              <w:szCs w:val="24"/>
              <w:lang w:eastAsia="fr-CH"/>
            </w:rPr>
          </w:pPr>
          <w:hyperlink w:anchor="_Toc215143337" w:history="1">
            <w:r w:rsidRPr="0094655B">
              <w:rPr>
                <w:rStyle w:val="Lienhypertexte"/>
                <w:rFonts w:ascii="Aptos Light" w:hAnsi="Aptos Light"/>
                <w:noProof/>
                <w:sz w:val="24"/>
                <w:szCs w:val="24"/>
              </w:rPr>
              <w:t>5.</w:t>
            </w:r>
            <w:r w:rsidRPr="0094655B">
              <w:rPr>
                <w:rFonts w:eastAsiaTheme="minorEastAsia"/>
                <w:noProof/>
                <w:sz w:val="24"/>
                <w:szCs w:val="24"/>
                <w:lang w:eastAsia="fr-CH"/>
              </w:rPr>
              <w:tab/>
            </w:r>
            <w:r w:rsidRPr="0094655B">
              <w:rPr>
                <w:rStyle w:val="Lienhypertexte"/>
                <w:rFonts w:ascii="Aptos Light" w:hAnsi="Aptos Light"/>
                <w:noProof/>
                <w:sz w:val="24"/>
                <w:szCs w:val="24"/>
              </w:rPr>
              <w:t>Etat des lieux</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_Toc215143337 \h </w:instrText>
            </w:r>
            <w:r w:rsidRPr="0094655B">
              <w:rPr>
                <w:noProof/>
                <w:webHidden/>
                <w:sz w:val="24"/>
                <w:szCs w:val="24"/>
              </w:rPr>
            </w:r>
            <w:r w:rsidRPr="0094655B">
              <w:rPr>
                <w:noProof/>
                <w:webHidden/>
                <w:sz w:val="24"/>
                <w:szCs w:val="24"/>
              </w:rPr>
              <w:fldChar w:fldCharType="separate"/>
            </w:r>
            <w:r w:rsidR="00466E28">
              <w:rPr>
                <w:noProof/>
                <w:webHidden/>
                <w:sz w:val="24"/>
                <w:szCs w:val="24"/>
              </w:rPr>
              <w:t>12</w:t>
            </w:r>
            <w:r w:rsidRPr="0094655B">
              <w:rPr>
                <w:noProof/>
                <w:webHidden/>
                <w:sz w:val="24"/>
                <w:szCs w:val="24"/>
              </w:rPr>
              <w:fldChar w:fldCharType="end"/>
            </w:r>
          </w:hyperlink>
        </w:p>
        <w:p w14:paraId="776F62E4" w14:textId="46B52118" w:rsidR="0094655B" w:rsidRPr="0094655B" w:rsidRDefault="0094655B" w:rsidP="0094655B">
          <w:pPr>
            <w:pStyle w:val="TM2"/>
            <w:rPr>
              <w:rFonts w:eastAsiaTheme="minorEastAsia"/>
              <w:noProof/>
              <w:sz w:val="24"/>
              <w:szCs w:val="24"/>
              <w:lang w:eastAsia="fr-CH"/>
            </w:rPr>
          </w:pPr>
          <w:hyperlink w:anchor="_Toc215143338" w:history="1">
            <w:r w:rsidRPr="0094655B">
              <w:rPr>
                <w:rStyle w:val="Lienhypertexte"/>
                <w:rFonts w:ascii="Aptos Light" w:hAnsi="Aptos Light"/>
                <w:noProof/>
                <w:sz w:val="24"/>
                <w:szCs w:val="24"/>
              </w:rPr>
              <w:t>Profil énergétique – enjeu de réduction</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_Toc215143338 \h </w:instrText>
            </w:r>
            <w:r w:rsidRPr="0094655B">
              <w:rPr>
                <w:noProof/>
                <w:webHidden/>
                <w:sz w:val="24"/>
                <w:szCs w:val="24"/>
              </w:rPr>
            </w:r>
            <w:r w:rsidRPr="0094655B">
              <w:rPr>
                <w:noProof/>
                <w:webHidden/>
                <w:sz w:val="24"/>
                <w:szCs w:val="24"/>
              </w:rPr>
              <w:fldChar w:fldCharType="separate"/>
            </w:r>
            <w:r w:rsidR="00466E28">
              <w:rPr>
                <w:noProof/>
                <w:webHidden/>
                <w:sz w:val="24"/>
                <w:szCs w:val="24"/>
              </w:rPr>
              <w:t>12</w:t>
            </w:r>
            <w:r w:rsidRPr="0094655B">
              <w:rPr>
                <w:noProof/>
                <w:webHidden/>
                <w:sz w:val="24"/>
                <w:szCs w:val="24"/>
              </w:rPr>
              <w:fldChar w:fldCharType="end"/>
            </w:r>
          </w:hyperlink>
        </w:p>
        <w:p w14:paraId="0731B620" w14:textId="3C3A0287" w:rsidR="0094655B" w:rsidRPr="0094655B" w:rsidRDefault="0094655B" w:rsidP="0094655B">
          <w:pPr>
            <w:pStyle w:val="TM2"/>
            <w:rPr>
              <w:rFonts w:eastAsiaTheme="minorEastAsia"/>
              <w:noProof/>
              <w:sz w:val="24"/>
              <w:szCs w:val="24"/>
              <w:lang w:eastAsia="fr-CH"/>
            </w:rPr>
          </w:pPr>
          <w:hyperlink w:anchor="_Toc215143339" w:history="1">
            <w:r w:rsidRPr="0094655B">
              <w:rPr>
                <w:rStyle w:val="Lienhypertexte"/>
                <w:rFonts w:ascii="Aptos Light" w:hAnsi="Aptos Light"/>
                <w:noProof/>
                <w:sz w:val="24"/>
                <w:szCs w:val="24"/>
              </w:rPr>
              <w:t>Profil Biodiversité – enjeu d’adaptation</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_Toc215143339 \h </w:instrText>
            </w:r>
            <w:r w:rsidRPr="0094655B">
              <w:rPr>
                <w:noProof/>
                <w:webHidden/>
                <w:sz w:val="24"/>
                <w:szCs w:val="24"/>
              </w:rPr>
            </w:r>
            <w:r w:rsidRPr="0094655B">
              <w:rPr>
                <w:noProof/>
                <w:webHidden/>
                <w:sz w:val="24"/>
                <w:szCs w:val="24"/>
              </w:rPr>
              <w:fldChar w:fldCharType="separate"/>
            </w:r>
            <w:r w:rsidR="00466E28">
              <w:rPr>
                <w:noProof/>
                <w:webHidden/>
                <w:sz w:val="24"/>
                <w:szCs w:val="24"/>
              </w:rPr>
              <w:t>14</w:t>
            </w:r>
            <w:r w:rsidRPr="0094655B">
              <w:rPr>
                <w:noProof/>
                <w:webHidden/>
                <w:sz w:val="24"/>
                <w:szCs w:val="24"/>
              </w:rPr>
              <w:fldChar w:fldCharType="end"/>
            </w:r>
          </w:hyperlink>
        </w:p>
        <w:p w14:paraId="19248F51" w14:textId="7B589873" w:rsidR="0094655B" w:rsidRPr="0094655B" w:rsidRDefault="0094655B" w:rsidP="0094655B">
          <w:pPr>
            <w:pStyle w:val="TM1"/>
            <w:rPr>
              <w:rFonts w:eastAsiaTheme="minorEastAsia"/>
              <w:noProof/>
              <w:sz w:val="24"/>
              <w:szCs w:val="24"/>
              <w:lang w:eastAsia="fr-CH"/>
            </w:rPr>
          </w:pPr>
          <w:hyperlink w:anchor="_Toc215143340" w:history="1">
            <w:r w:rsidRPr="0094655B">
              <w:rPr>
                <w:rStyle w:val="Lienhypertexte"/>
                <w:rFonts w:ascii="Aptos Light" w:hAnsi="Aptos Light"/>
                <w:noProof/>
                <w:sz w:val="24"/>
                <w:szCs w:val="24"/>
              </w:rPr>
              <w:t>6.</w:t>
            </w:r>
            <w:r w:rsidRPr="0094655B">
              <w:rPr>
                <w:rFonts w:eastAsiaTheme="minorEastAsia"/>
                <w:noProof/>
                <w:sz w:val="24"/>
                <w:szCs w:val="24"/>
                <w:lang w:eastAsia="fr-CH"/>
              </w:rPr>
              <w:tab/>
            </w:r>
            <w:r w:rsidRPr="0094655B">
              <w:rPr>
                <w:rStyle w:val="Lienhypertexte"/>
                <w:rFonts w:ascii="Aptos Light" w:hAnsi="Aptos Light"/>
                <w:noProof/>
                <w:sz w:val="24"/>
                <w:szCs w:val="24"/>
              </w:rPr>
              <w:t>Objectifs à 2030</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_Toc215143340 \h </w:instrText>
            </w:r>
            <w:r w:rsidRPr="0094655B">
              <w:rPr>
                <w:noProof/>
                <w:webHidden/>
                <w:sz w:val="24"/>
                <w:szCs w:val="24"/>
              </w:rPr>
            </w:r>
            <w:r w:rsidRPr="0094655B">
              <w:rPr>
                <w:noProof/>
                <w:webHidden/>
                <w:sz w:val="24"/>
                <w:szCs w:val="24"/>
              </w:rPr>
              <w:fldChar w:fldCharType="separate"/>
            </w:r>
            <w:r w:rsidR="00466E28">
              <w:rPr>
                <w:noProof/>
                <w:webHidden/>
                <w:sz w:val="24"/>
                <w:szCs w:val="24"/>
              </w:rPr>
              <w:t>15</w:t>
            </w:r>
            <w:r w:rsidRPr="0094655B">
              <w:rPr>
                <w:noProof/>
                <w:webHidden/>
                <w:sz w:val="24"/>
                <w:szCs w:val="24"/>
              </w:rPr>
              <w:fldChar w:fldCharType="end"/>
            </w:r>
          </w:hyperlink>
        </w:p>
        <w:p w14:paraId="2A9AD7EA" w14:textId="1A471AE7" w:rsidR="0094655B" w:rsidRPr="0094655B" w:rsidRDefault="0094655B" w:rsidP="0094655B">
          <w:pPr>
            <w:pStyle w:val="TM1"/>
            <w:rPr>
              <w:rFonts w:eastAsiaTheme="minorEastAsia"/>
              <w:noProof/>
              <w:sz w:val="24"/>
              <w:szCs w:val="24"/>
              <w:lang w:eastAsia="fr-CH"/>
            </w:rPr>
          </w:pPr>
          <w:hyperlink w:anchor="_Toc215143341" w:history="1">
            <w:r w:rsidRPr="0094655B">
              <w:rPr>
                <w:rStyle w:val="Lienhypertexte"/>
                <w:rFonts w:ascii="Aptos Light" w:hAnsi="Aptos Light"/>
                <w:noProof/>
                <w:sz w:val="24"/>
                <w:szCs w:val="24"/>
              </w:rPr>
              <w:t>7.</w:t>
            </w:r>
            <w:r w:rsidRPr="0094655B">
              <w:rPr>
                <w:rFonts w:eastAsiaTheme="minorEastAsia"/>
                <w:noProof/>
                <w:sz w:val="24"/>
                <w:szCs w:val="24"/>
                <w:lang w:eastAsia="fr-CH"/>
              </w:rPr>
              <w:tab/>
            </w:r>
            <w:r w:rsidRPr="0094655B">
              <w:rPr>
                <w:rStyle w:val="Lienhypertexte"/>
                <w:rFonts w:ascii="Aptos Light" w:hAnsi="Aptos Light"/>
                <w:noProof/>
                <w:sz w:val="24"/>
                <w:szCs w:val="24"/>
              </w:rPr>
              <w:t>Plan d’actions</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_Toc215143341 \h </w:instrText>
            </w:r>
            <w:r w:rsidRPr="0094655B">
              <w:rPr>
                <w:noProof/>
                <w:webHidden/>
                <w:sz w:val="24"/>
                <w:szCs w:val="24"/>
              </w:rPr>
            </w:r>
            <w:r w:rsidRPr="0094655B">
              <w:rPr>
                <w:noProof/>
                <w:webHidden/>
                <w:sz w:val="24"/>
                <w:szCs w:val="24"/>
              </w:rPr>
              <w:fldChar w:fldCharType="separate"/>
            </w:r>
            <w:r w:rsidR="00466E28">
              <w:rPr>
                <w:noProof/>
                <w:webHidden/>
                <w:sz w:val="24"/>
                <w:szCs w:val="24"/>
              </w:rPr>
              <w:t>18</w:t>
            </w:r>
            <w:r w:rsidRPr="0094655B">
              <w:rPr>
                <w:noProof/>
                <w:webHidden/>
                <w:sz w:val="24"/>
                <w:szCs w:val="24"/>
              </w:rPr>
              <w:fldChar w:fldCharType="end"/>
            </w:r>
          </w:hyperlink>
        </w:p>
        <w:p w14:paraId="1159FC69" w14:textId="085D5F99" w:rsidR="0094655B" w:rsidRPr="0094655B" w:rsidRDefault="0094655B" w:rsidP="0094655B">
          <w:pPr>
            <w:pStyle w:val="TM1"/>
            <w:rPr>
              <w:rFonts w:eastAsiaTheme="minorEastAsia"/>
              <w:noProof/>
              <w:sz w:val="24"/>
              <w:szCs w:val="24"/>
              <w:lang w:eastAsia="fr-CH"/>
            </w:rPr>
          </w:pPr>
          <w:hyperlink w:anchor="_Toc215143342" w:history="1">
            <w:r w:rsidRPr="0094655B">
              <w:rPr>
                <w:rStyle w:val="Lienhypertexte"/>
                <w:rFonts w:ascii="Aptos Light" w:hAnsi="Aptos Light"/>
                <w:noProof/>
                <w:sz w:val="24"/>
                <w:szCs w:val="24"/>
              </w:rPr>
              <w:t>8.</w:t>
            </w:r>
            <w:r w:rsidRPr="0094655B">
              <w:rPr>
                <w:rFonts w:eastAsiaTheme="minorEastAsia"/>
                <w:noProof/>
                <w:sz w:val="24"/>
                <w:szCs w:val="24"/>
                <w:lang w:eastAsia="fr-CH"/>
              </w:rPr>
              <w:tab/>
            </w:r>
            <w:r w:rsidRPr="0094655B">
              <w:rPr>
                <w:rStyle w:val="Lienhypertexte"/>
                <w:rFonts w:ascii="Aptos Light" w:hAnsi="Aptos Light"/>
                <w:noProof/>
                <w:sz w:val="24"/>
                <w:szCs w:val="24"/>
              </w:rPr>
              <w:t>Gouvernance, financement et suivi de la mise en œuvre</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_Toc215143342 \h </w:instrText>
            </w:r>
            <w:r w:rsidRPr="0094655B">
              <w:rPr>
                <w:noProof/>
                <w:webHidden/>
                <w:sz w:val="24"/>
                <w:szCs w:val="24"/>
              </w:rPr>
            </w:r>
            <w:r w:rsidRPr="0094655B">
              <w:rPr>
                <w:noProof/>
                <w:webHidden/>
                <w:sz w:val="24"/>
                <w:szCs w:val="24"/>
              </w:rPr>
              <w:fldChar w:fldCharType="separate"/>
            </w:r>
            <w:r w:rsidR="00466E28">
              <w:rPr>
                <w:noProof/>
                <w:webHidden/>
                <w:sz w:val="24"/>
                <w:szCs w:val="24"/>
              </w:rPr>
              <w:t>26</w:t>
            </w:r>
            <w:r w:rsidRPr="0094655B">
              <w:rPr>
                <w:noProof/>
                <w:webHidden/>
                <w:sz w:val="24"/>
                <w:szCs w:val="24"/>
              </w:rPr>
              <w:fldChar w:fldCharType="end"/>
            </w:r>
          </w:hyperlink>
        </w:p>
        <w:p w14:paraId="4434F7CD" w14:textId="23927707" w:rsidR="0094655B" w:rsidRPr="0094655B" w:rsidRDefault="0094655B" w:rsidP="0094655B">
          <w:pPr>
            <w:pStyle w:val="TM2"/>
            <w:rPr>
              <w:rFonts w:eastAsiaTheme="minorEastAsia"/>
              <w:noProof/>
              <w:sz w:val="24"/>
              <w:szCs w:val="24"/>
              <w:lang w:eastAsia="fr-CH"/>
            </w:rPr>
          </w:pPr>
          <w:hyperlink w:anchor="_Toc215143343" w:history="1">
            <w:r w:rsidRPr="0094655B">
              <w:rPr>
                <w:rStyle w:val="Lienhypertexte"/>
                <w:rFonts w:ascii="Aptos Light" w:hAnsi="Aptos Light"/>
                <w:noProof/>
                <w:sz w:val="24"/>
                <w:szCs w:val="24"/>
              </w:rPr>
              <w:t>Gouvernance</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_Toc215143343 \h </w:instrText>
            </w:r>
            <w:r w:rsidRPr="0094655B">
              <w:rPr>
                <w:noProof/>
                <w:webHidden/>
                <w:sz w:val="24"/>
                <w:szCs w:val="24"/>
              </w:rPr>
            </w:r>
            <w:r w:rsidRPr="0094655B">
              <w:rPr>
                <w:noProof/>
                <w:webHidden/>
                <w:sz w:val="24"/>
                <w:szCs w:val="24"/>
              </w:rPr>
              <w:fldChar w:fldCharType="separate"/>
            </w:r>
            <w:r w:rsidR="00466E28">
              <w:rPr>
                <w:noProof/>
                <w:webHidden/>
                <w:sz w:val="24"/>
                <w:szCs w:val="24"/>
              </w:rPr>
              <w:t>26</w:t>
            </w:r>
            <w:r w:rsidRPr="0094655B">
              <w:rPr>
                <w:noProof/>
                <w:webHidden/>
                <w:sz w:val="24"/>
                <w:szCs w:val="24"/>
              </w:rPr>
              <w:fldChar w:fldCharType="end"/>
            </w:r>
          </w:hyperlink>
        </w:p>
        <w:p w14:paraId="3F133B08" w14:textId="5401D97F" w:rsidR="0094655B" w:rsidRPr="0094655B" w:rsidRDefault="0094655B" w:rsidP="0094655B">
          <w:pPr>
            <w:pStyle w:val="TM2"/>
            <w:rPr>
              <w:rFonts w:eastAsiaTheme="minorEastAsia"/>
              <w:noProof/>
              <w:sz w:val="24"/>
              <w:szCs w:val="24"/>
              <w:lang w:eastAsia="fr-CH"/>
            </w:rPr>
          </w:pPr>
          <w:hyperlink w:anchor="_Toc215143344" w:history="1">
            <w:r w:rsidRPr="0094655B">
              <w:rPr>
                <w:rStyle w:val="Lienhypertexte"/>
                <w:rFonts w:ascii="Aptos Light" w:hAnsi="Aptos Light"/>
                <w:noProof/>
                <w:sz w:val="24"/>
                <w:szCs w:val="24"/>
              </w:rPr>
              <w:t>Sources de financement</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_Toc215143344 \h </w:instrText>
            </w:r>
            <w:r w:rsidRPr="0094655B">
              <w:rPr>
                <w:noProof/>
                <w:webHidden/>
                <w:sz w:val="24"/>
                <w:szCs w:val="24"/>
              </w:rPr>
            </w:r>
            <w:r w:rsidRPr="0094655B">
              <w:rPr>
                <w:noProof/>
                <w:webHidden/>
                <w:sz w:val="24"/>
                <w:szCs w:val="24"/>
              </w:rPr>
              <w:fldChar w:fldCharType="separate"/>
            </w:r>
            <w:r w:rsidR="00466E28">
              <w:rPr>
                <w:noProof/>
                <w:webHidden/>
                <w:sz w:val="24"/>
                <w:szCs w:val="24"/>
              </w:rPr>
              <w:t>27</w:t>
            </w:r>
            <w:r w:rsidRPr="0094655B">
              <w:rPr>
                <w:noProof/>
                <w:webHidden/>
                <w:sz w:val="24"/>
                <w:szCs w:val="24"/>
              </w:rPr>
              <w:fldChar w:fldCharType="end"/>
            </w:r>
          </w:hyperlink>
        </w:p>
        <w:p w14:paraId="5FCC674A" w14:textId="6AE3C5D8" w:rsidR="0094655B" w:rsidRPr="0094655B" w:rsidRDefault="0094655B" w:rsidP="0094655B">
          <w:pPr>
            <w:pStyle w:val="TM2"/>
            <w:rPr>
              <w:rFonts w:eastAsiaTheme="minorEastAsia"/>
              <w:noProof/>
              <w:sz w:val="24"/>
              <w:szCs w:val="24"/>
              <w:lang w:eastAsia="fr-CH"/>
            </w:rPr>
          </w:pPr>
          <w:hyperlink w:anchor="_Toc215143345" w:history="1">
            <w:r w:rsidRPr="0094655B">
              <w:rPr>
                <w:rStyle w:val="Lienhypertexte"/>
                <w:rFonts w:ascii="Aptos Light" w:hAnsi="Aptos Light"/>
                <w:noProof/>
                <w:sz w:val="24"/>
                <w:szCs w:val="24"/>
              </w:rPr>
              <w:t>Suivi de la mise en oeuvre</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_Toc215143345 \h </w:instrText>
            </w:r>
            <w:r w:rsidRPr="0094655B">
              <w:rPr>
                <w:noProof/>
                <w:webHidden/>
                <w:sz w:val="24"/>
                <w:szCs w:val="24"/>
              </w:rPr>
            </w:r>
            <w:r w:rsidRPr="0094655B">
              <w:rPr>
                <w:noProof/>
                <w:webHidden/>
                <w:sz w:val="24"/>
                <w:szCs w:val="24"/>
              </w:rPr>
              <w:fldChar w:fldCharType="separate"/>
            </w:r>
            <w:r w:rsidR="00466E28">
              <w:rPr>
                <w:noProof/>
                <w:webHidden/>
                <w:sz w:val="24"/>
                <w:szCs w:val="24"/>
              </w:rPr>
              <w:t>28</w:t>
            </w:r>
            <w:r w:rsidRPr="0094655B">
              <w:rPr>
                <w:noProof/>
                <w:webHidden/>
                <w:sz w:val="24"/>
                <w:szCs w:val="24"/>
              </w:rPr>
              <w:fldChar w:fldCharType="end"/>
            </w:r>
          </w:hyperlink>
        </w:p>
        <w:p w14:paraId="3FA3635D" w14:textId="43B4AFA6" w:rsidR="0094655B" w:rsidRPr="0094655B" w:rsidRDefault="0094655B" w:rsidP="0094655B">
          <w:pPr>
            <w:pStyle w:val="TM1"/>
            <w:rPr>
              <w:rFonts w:eastAsiaTheme="minorEastAsia"/>
              <w:noProof/>
              <w:sz w:val="24"/>
              <w:szCs w:val="24"/>
              <w:lang w:eastAsia="fr-CH"/>
            </w:rPr>
          </w:pPr>
          <w:hyperlink w:anchor="_Toc215143346" w:history="1">
            <w:r w:rsidRPr="0094655B">
              <w:rPr>
                <w:rStyle w:val="Lienhypertexte"/>
                <w:rFonts w:ascii="Aptos Light" w:hAnsi="Aptos Light"/>
                <w:noProof/>
                <w:sz w:val="24"/>
                <w:szCs w:val="24"/>
              </w:rPr>
              <w:t>9.</w:t>
            </w:r>
            <w:r w:rsidRPr="0094655B">
              <w:rPr>
                <w:rFonts w:eastAsiaTheme="minorEastAsia"/>
                <w:noProof/>
                <w:sz w:val="24"/>
                <w:szCs w:val="24"/>
                <w:lang w:eastAsia="fr-CH"/>
              </w:rPr>
              <w:tab/>
            </w:r>
            <w:r w:rsidRPr="0094655B">
              <w:rPr>
                <w:rStyle w:val="Lienhypertexte"/>
                <w:rFonts w:ascii="Aptos Light" w:hAnsi="Aptos Light"/>
                <w:noProof/>
                <w:sz w:val="24"/>
                <w:szCs w:val="24"/>
              </w:rPr>
              <w:t>Communication</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_Toc215143346 \h </w:instrText>
            </w:r>
            <w:r w:rsidRPr="0094655B">
              <w:rPr>
                <w:noProof/>
                <w:webHidden/>
                <w:sz w:val="24"/>
                <w:szCs w:val="24"/>
              </w:rPr>
            </w:r>
            <w:r w:rsidRPr="0094655B">
              <w:rPr>
                <w:noProof/>
                <w:webHidden/>
                <w:sz w:val="24"/>
                <w:szCs w:val="24"/>
              </w:rPr>
              <w:fldChar w:fldCharType="separate"/>
            </w:r>
            <w:r w:rsidR="00466E28">
              <w:rPr>
                <w:noProof/>
                <w:webHidden/>
                <w:sz w:val="24"/>
                <w:szCs w:val="24"/>
              </w:rPr>
              <w:t>29</w:t>
            </w:r>
            <w:r w:rsidRPr="0094655B">
              <w:rPr>
                <w:noProof/>
                <w:webHidden/>
                <w:sz w:val="24"/>
                <w:szCs w:val="24"/>
              </w:rPr>
              <w:fldChar w:fldCharType="end"/>
            </w:r>
          </w:hyperlink>
        </w:p>
        <w:p w14:paraId="7A27CCAF" w14:textId="2DCA14C4" w:rsidR="0094655B" w:rsidRPr="0094655B" w:rsidRDefault="0094655B" w:rsidP="0094655B">
          <w:pPr>
            <w:pStyle w:val="TM1"/>
            <w:rPr>
              <w:rFonts w:eastAsiaTheme="minorEastAsia"/>
              <w:noProof/>
              <w:sz w:val="24"/>
              <w:szCs w:val="24"/>
              <w:lang w:eastAsia="fr-CH"/>
            </w:rPr>
          </w:pPr>
          <w:hyperlink w:anchor="_Toc215143347" w:history="1">
            <w:r w:rsidRPr="0094655B">
              <w:rPr>
                <w:rStyle w:val="Lienhypertexte"/>
                <w:rFonts w:ascii="Aptos Light" w:hAnsi="Aptos Light"/>
                <w:noProof/>
                <w:sz w:val="24"/>
                <w:szCs w:val="24"/>
              </w:rPr>
              <w:t>10.</w:t>
            </w:r>
            <w:r w:rsidRPr="0094655B">
              <w:rPr>
                <w:rFonts w:eastAsiaTheme="minorEastAsia"/>
                <w:noProof/>
                <w:sz w:val="24"/>
                <w:szCs w:val="24"/>
                <w:lang w:eastAsia="fr-CH"/>
              </w:rPr>
              <w:tab/>
            </w:r>
            <w:r w:rsidRPr="0094655B">
              <w:rPr>
                <w:rStyle w:val="Lienhypertexte"/>
                <w:rFonts w:ascii="Aptos Light" w:hAnsi="Aptos Light"/>
                <w:noProof/>
                <w:sz w:val="24"/>
                <w:szCs w:val="24"/>
              </w:rPr>
              <w:t>Conclusion</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_Toc215143347 \h </w:instrText>
            </w:r>
            <w:r w:rsidRPr="0094655B">
              <w:rPr>
                <w:noProof/>
                <w:webHidden/>
                <w:sz w:val="24"/>
                <w:szCs w:val="24"/>
              </w:rPr>
            </w:r>
            <w:r w:rsidRPr="0094655B">
              <w:rPr>
                <w:noProof/>
                <w:webHidden/>
                <w:sz w:val="24"/>
                <w:szCs w:val="24"/>
              </w:rPr>
              <w:fldChar w:fldCharType="separate"/>
            </w:r>
            <w:r w:rsidR="00466E28">
              <w:rPr>
                <w:noProof/>
                <w:webHidden/>
                <w:sz w:val="24"/>
                <w:szCs w:val="24"/>
              </w:rPr>
              <w:t>30</w:t>
            </w:r>
            <w:r w:rsidRPr="0094655B">
              <w:rPr>
                <w:noProof/>
                <w:webHidden/>
                <w:sz w:val="24"/>
                <w:szCs w:val="24"/>
              </w:rPr>
              <w:fldChar w:fldCharType="end"/>
            </w:r>
          </w:hyperlink>
        </w:p>
        <w:p w14:paraId="63E456F9" w14:textId="4B1B6544" w:rsidR="0094655B" w:rsidRPr="0094655B" w:rsidRDefault="0094655B" w:rsidP="0094655B">
          <w:pPr>
            <w:pStyle w:val="TM1"/>
            <w:rPr>
              <w:rFonts w:eastAsiaTheme="minorEastAsia"/>
              <w:noProof/>
              <w:sz w:val="24"/>
              <w:szCs w:val="24"/>
              <w:lang w:eastAsia="fr-CH"/>
            </w:rPr>
          </w:pPr>
          <w:hyperlink w:anchor="_Toc215143348" w:history="1">
            <w:r w:rsidRPr="0094655B">
              <w:rPr>
                <w:rStyle w:val="Lienhypertexte"/>
                <w:rFonts w:ascii="Aptos Light" w:hAnsi="Aptos Light"/>
                <w:noProof/>
                <w:sz w:val="24"/>
                <w:szCs w:val="24"/>
              </w:rPr>
              <w:t>11.</w:t>
            </w:r>
            <w:r w:rsidRPr="0094655B">
              <w:rPr>
                <w:rFonts w:eastAsiaTheme="minorEastAsia"/>
                <w:noProof/>
                <w:sz w:val="24"/>
                <w:szCs w:val="24"/>
                <w:lang w:eastAsia="fr-CH"/>
              </w:rPr>
              <w:tab/>
            </w:r>
            <w:r w:rsidRPr="0094655B">
              <w:rPr>
                <w:rStyle w:val="Lienhypertexte"/>
                <w:rFonts w:ascii="Aptos Light" w:hAnsi="Aptos Light"/>
                <w:noProof/>
                <w:sz w:val="24"/>
                <w:szCs w:val="24"/>
              </w:rPr>
              <w:t>Annexes</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_Toc215143348 \h </w:instrText>
            </w:r>
            <w:r w:rsidRPr="0094655B">
              <w:rPr>
                <w:noProof/>
                <w:webHidden/>
                <w:sz w:val="24"/>
                <w:szCs w:val="24"/>
              </w:rPr>
            </w:r>
            <w:r w:rsidRPr="0094655B">
              <w:rPr>
                <w:noProof/>
                <w:webHidden/>
                <w:sz w:val="24"/>
                <w:szCs w:val="24"/>
              </w:rPr>
              <w:fldChar w:fldCharType="separate"/>
            </w:r>
            <w:r w:rsidR="00466E28">
              <w:rPr>
                <w:noProof/>
                <w:webHidden/>
                <w:sz w:val="24"/>
                <w:szCs w:val="24"/>
              </w:rPr>
              <w:t>31</w:t>
            </w:r>
            <w:r w:rsidRPr="0094655B">
              <w:rPr>
                <w:noProof/>
                <w:webHidden/>
                <w:sz w:val="24"/>
                <w:szCs w:val="24"/>
              </w:rPr>
              <w:fldChar w:fldCharType="end"/>
            </w:r>
          </w:hyperlink>
        </w:p>
        <w:p w14:paraId="49E982F8" w14:textId="6D4B9B6E" w:rsidR="0094655B" w:rsidRPr="0094655B" w:rsidRDefault="0094655B" w:rsidP="0094655B">
          <w:pPr>
            <w:pStyle w:val="TM2"/>
            <w:rPr>
              <w:rFonts w:eastAsiaTheme="minorEastAsia"/>
              <w:noProof/>
              <w:sz w:val="24"/>
              <w:szCs w:val="24"/>
              <w:lang w:eastAsia="fr-CH"/>
            </w:rPr>
          </w:pPr>
          <w:hyperlink w:anchor="_Toc215143349" w:history="1">
            <w:r w:rsidRPr="0094655B">
              <w:rPr>
                <w:rStyle w:val="Lienhypertexte"/>
                <w:rFonts w:ascii="Aptos Light" w:hAnsi="Aptos Light"/>
                <w:noProof/>
                <w:sz w:val="24"/>
                <w:szCs w:val="24"/>
              </w:rPr>
              <w:t>Annexe 1 : Profil énergétique communal</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_Toc215143349 \h </w:instrText>
            </w:r>
            <w:r w:rsidRPr="0094655B">
              <w:rPr>
                <w:noProof/>
                <w:webHidden/>
                <w:sz w:val="24"/>
                <w:szCs w:val="24"/>
              </w:rPr>
            </w:r>
            <w:r w:rsidRPr="0094655B">
              <w:rPr>
                <w:noProof/>
                <w:webHidden/>
                <w:sz w:val="24"/>
                <w:szCs w:val="24"/>
              </w:rPr>
              <w:fldChar w:fldCharType="separate"/>
            </w:r>
            <w:r w:rsidR="00466E28">
              <w:rPr>
                <w:noProof/>
                <w:webHidden/>
                <w:sz w:val="24"/>
                <w:szCs w:val="24"/>
              </w:rPr>
              <w:t>31</w:t>
            </w:r>
            <w:r w:rsidRPr="0094655B">
              <w:rPr>
                <w:noProof/>
                <w:webHidden/>
                <w:sz w:val="24"/>
                <w:szCs w:val="24"/>
              </w:rPr>
              <w:fldChar w:fldCharType="end"/>
            </w:r>
          </w:hyperlink>
        </w:p>
        <w:p w14:paraId="1E524F3E" w14:textId="19C3B59D" w:rsidR="0094655B" w:rsidRPr="0094655B" w:rsidRDefault="0094655B" w:rsidP="0094655B">
          <w:pPr>
            <w:pStyle w:val="TM2"/>
            <w:rPr>
              <w:rFonts w:eastAsiaTheme="minorEastAsia"/>
              <w:noProof/>
              <w:sz w:val="24"/>
              <w:szCs w:val="24"/>
              <w:lang w:eastAsia="fr-CH"/>
            </w:rPr>
          </w:pPr>
          <w:hyperlink w:anchor="_Toc215143350" w:history="1">
            <w:r w:rsidRPr="0094655B">
              <w:rPr>
                <w:rStyle w:val="Lienhypertexte"/>
                <w:rFonts w:ascii="Aptos Light" w:hAnsi="Aptos Light"/>
                <w:noProof/>
                <w:sz w:val="24"/>
                <w:szCs w:val="24"/>
              </w:rPr>
              <w:t>Annexe 2 : Bilan carbone communal</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_Toc215143350 \h </w:instrText>
            </w:r>
            <w:r w:rsidRPr="0094655B">
              <w:rPr>
                <w:noProof/>
                <w:webHidden/>
                <w:sz w:val="24"/>
                <w:szCs w:val="24"/>
              </w:rPr>
            </w:r>
            <w:r w:rsidRPr="0094655B">
              <w:rPr>
                <w:noProof/>
                <w:webHidden/>
                <w:sz w:val="24"/>
                <w:szCs w:val="24"/>
              </w:rPr>
              <w:fldChar w:fldCharType="separate"/>
            </w:r>
            <w:r w:rsidR="00466E28">
              <w:rPr>
                <w:noProof/>
                <w:webHidden/>
                <w:sz w:val="24"/>
                <w:szCs w:val="24"/>
              </w:rPr>
              <w:t>31</w:t>
            </w:r>
            <w:r w:rsidRPr="0094655B">
              <w:rPr>
                <w:noProof/>
                <w:webHidden/>
                <w:sz w:val="24"/>
                <w:szCs w:val="24"/>
              </w:rPr>
              <w:fldChar w:fldCharType="end"/>
            </w:r>
          </w:hyperlink>
        </w:p>
        <w:p w14:paraId="56B6CD9F" w14:textId="1CB6652A" w:rsidR="0094655B" w:rsidRPr="0094655B" w:rsidRDefault="0094655B" w:rsidP="0094655B">
          <w:pPr>
            <w:pStyle w:val="TM2"/>
            <w:rPr>
              <w:rFonts w:eastAsiaTheme="minorEastAsia"/>
              <w:noProof/>
              <w:sz w:val="24"/>
              <w:szCs w:val="24"/>
              <w:lang w:eastAsia="fr-CH"/>
            </w:rPr>
          </w:pPr>
          <w:hyperlink w:anchor="_Toc215143351" w:history="1">
            <w:r w:rsidRPr="0094655B">
              <w:rPr>
                <w:rStyle w:val="Lienhypertexte"/>
                <w:rFonts w:ascii="Aptos Light" w:hAnsi="Aptos Light"/>
                <w:noProof/>
                <w:sz w:val="24"/>
                <w:szCs w:val="24"/>
              </w:rPr>
              <w:t>Annexe 3 : Tableau de suivi des actions complété par la Municipalité</w:t>
            </w:r>
            <w:r w:rsidRPr="0094655B">
              <w:rPr>
                <w:noProof/>
                <w:webHidden/>
                <w:sz w:val="24"/>
                <w:szCs w:val="24"/>
              </w:rPr>
              <w:tab/>
            </w:r>
            <w:r w:rsidRPr="0094655B">
              <w:rPr>
                <w:noProof/>
                <w:webHidden/>
                <w:sz w:val="24"/>
                <w:szCs w:val="24"/>
              </w:rPr>
              <w:fldChar w:fldCharType="begin"/>
            </w:r>
            <w:r w:rsidRPr="0094655B">
              <w:rPr>
                <w:noProof/>
                <w:webHidden/>
                <w:sz w:val="24"/>
                <w:szCs w:val="24"/>
              </w:rPr>
              <w:instrText xml:space="preserve"> PAGEREF _Toc215143351 \h </w:instrText>
            </w:r>
            <w:r w:rsidRPr="0094655B">
              <w:rPr>
                <w:noProof/>
                <w:webHidden/>
                <w:sz w:val="24"/>
                <w:szCs w:val="24"/>
              </w:rPr>
            </w:r>
            <w:r w:rsidRPr="0094655B">
              <w:rPr>
                <w:noProof/>
                <w:webHidden/>
                <w:sz w:val="24"/>
                <w:szCs w:val="24"/>
              </w:rPr>
              <w:fldChar w:fldCharType="separate"/>
            </w:r>
            <w:r w:rsidR="00466E28">
              <w:rPr>
                <w:noProof/>
                <w:webHidden/>
                <w:sz w:val="24"/>
                <w:szCs w:val="24"/>
              </w:rPr>
              <w:t>31</w:t>
            </w:r>
            <w:r w:rsidRPr="0094655B">
              <w:rPr>
                <w:noProof/>
                <w:webHidden/>
                <w:sz w:val="24"/>
                <w:szCs w:val="24"/>
              </w:rPr>
              <w:fldChar w:fldCharType="end"/>
            </w:r>
          </w:hyperlink>
        </w:p>
        <w:p w14:paraId="2468E7F1" w14:textId="3DFB2D45" w:rsidR="0094655B" w:rsidRDefault="0094655B">
          <w:r w:rsidRPr="0094655B">
            <w:rPr>
              <w:sz w:val="24"/>
              <w:szCs w:val="24"/>
            </w:rPr>
            <w:fldChar w:fldCharType="end"/>
          </w:r>
        </w:p>
      </w:sdtContent>
    </w:sdt>
    <w:p w14:paraId="3C5BB0CE" w14:textId="651ADCB8" w:rsidR="0047132D" w:rsidRDefault="0047132D" w:rsidP="00141644">
      <w:pPr>
        <w:tabs>
          <w:tab w:val="left" w:pos="1741"/>
        </w:tabs>
        <w:rPr>
          <w:rFonts w:cs="Calibri"/>
          <w:bCs/>
          <w:color w:val="1A1A1A"/>
        </w:rPr>
      </w:pPr>
    </w:p>
    <w:bookmarkStart w:id="7" w:name="_Toc215143331"/>
    <w:p w14:paraId="2762E25C" w14:textId="7C93E8BD" w:rsidR="00AD229E" w:rsidRPr="00B65D0A" w:rsidRDefault="004E47E5" w:rsidP="005C3564">
      <w:pPr>
        <w:pStyle w:val="Titre1"/>
      </w:pPr>
      <w:r>
        <w:rPr>
          <w:b w:val="0"/>
          <w:bCs w:val="0"/>
          <w:noProof/>
        </w:rPr>
        <mc:AlternateContent>
          <mc:Choice Requires="wps">
            <w:drawing>
              <wp:anchor distT="180340" distB="180340" distL="114300" distR="114300" simplePos="0" relativeHeight="251662336" behindDoc="0" locked="0" layoutInCell="1" allowOverlap="1" wp14:anchorId="79D8D534" wp14:editId="74C5F631">
                <wp:simplePos x="0" y="0"/>
                <wp:positionH relativeFrom="margin">
                  <wp:posOffset>0</wp:posOffset>
                </wp:positionH>
                <wp:positionV relativeFrom="paragraph">
                  <wp:posOffset>3316589</wp:posOffset>
                </wp:positionV>
                <wp:extent cx="5752800" cy="396000"/>
                <wp:effectExtent l="0" t="0" r="19685" b="23495"/>
                <wp:wrapTopAndBottom/>
                <wp:docPr id="12021077" name="Zone de texte 4"/>
                <wp:cNvGraphicFramePr/>
                <a:graphic xmlns:a="http://schemas.openxmlformats.org/drawingml/2006/main">
                  <a:graphicData uri="http://schemas.microsoft.com/office/word/2010/wordprocessingShape">
                    <wps:wsp>
                      <wps:cNvSpPr txBox="1"/>
                      <wps:spPr>
                        <a:xfrm>
                          <a:off x="0" y="0"/>
                          <a:ext cx="5752800" cy="396000"/>
                        </a:xfrm>
                        <a:prstGeom prst="rect">
                          <a:avLst/>
                        </a:prstGeom>
                        <a:solidFill>
                          <a:schemeClr val="accent4">
                            <a:lumMod val="20000"/>
                            <a:lumOff val="80000"/>
                          </a:schemeClr>
                        </a:solidFill>
                        <a:ln w="6350">
                          <a:solidFill>
                            <a:prstClr val="black"/>
                          </a:solidFill>
                        </a:ln>
                      </wps:spPr>
                      <wps:txbx>
                        <w:txbxContent>
                          <w:p w14:paraId="5CC7920F" w14:textId="3F835F23" w:rsidR="0035112B" w:rsidRDefault="0035112B" w:rsidP="0035112B">
                            <w:pPr>
                              <w:spacing w:line="480" w:lineRule="auto"/>
                            </w:pPr>
                            <w:r>
                              <w:t xml:space="preserve">Exemples de vision : consulter les </w:t>
                            </w:r>
                            <w:hyperlink r:id="rId9" w:history="1">
                              <w:r w:rsidRPr="00C955B3">
                                <w:rPr>
                                  <w:rStyle w:val="Lienhypertexte"/>
                                  <w:rFonts w:asciiTheme="minorHAnsi" w:hAnsiTheme="minorHAnsi"/>
                                </w:rPr>
                                <w:t>PECC</w:t>
                              </w:r>
                            </w:hyperlink>
                            <w:r>
                              <w:t xml:space="preserve"> des communes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534" id="_x0000_s1030" type="#_x0000_t202" style="position:absolute;left:0;text-align:left;margin-left:0;margin-top:261.15pt;width:453pt;height:31.2pt;z-index:251662336;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" fillcolor="#fff2cc [663]" strokeweight=".5pt">
                <v:textbox>
                  <w:txbxContent>
                    <w:p w14:paraId="5CC7920F" w14:textId="3F835F23" w:rsidR="0035112B" w:rsidRDefault="0035112B" w:rsidP="0035112B">
                      <w:pPr>
                        <w:spacing w:line="480" w:lineRule="auto"/>
                      </w:pPr>
                      <w:r>
                        <w:t xml:space="preserve">Exemples de vision : consulter les </w:t>
                      </w:r>
                      <w:hyperlink r:id="rId10" w:history="1">
                        <w:r w:rsidRPr="00C955B3">
                          <w:rPr>
                            <w:rStyle w:val="Lienhypertexte"/>
                            <w:rFonts w:asciiTheme="minorHAnsi" w:hAnsiTheme="minorHAnsi"/>
                          </w:rPr>
                          <w:t>PECC</w:t>
                        </w:r>
                      </w:hyperlink>
                      <w:r>
                        <w:t xml:space="preserve"> des communes </w:t>
                      </w:r>
                    </w:p>
                  </w:txbxContent>
                </v:textbox>
                <w10:wrap type="topAndBottom" anchorx="margin"/>
              </v:shape>
            </w:pict>
          </mc:Fallback>
        </mc:AlternateContent>
      </w:r>
      <w:r>
        <w:rPr>
          <w:noProof/>
        </w:rPr>
        <mc:AlternateContent>
          <mc:Choice Requires="wps">
            <w:drawing>
              <wp:anchor distT="180340" distB="180340" distL="114300" distR="114300" simplePos="0" relativeHeight="251661312" behindDoc="0" locked="0" layoutInCell="1" allowOverlap="1" wp14:anchorId="36BDAD12" wp14:editId="350C8D18">
                <wp:simplePos x="0" y="0"/>
                <wp:positionH relativeFrom="margin">
                  <wp:align>left</wp:align>
                </wp:positionH>
                <wp:positionV relativeFrom="paragraph">
                  <wp:posOffset>507365</wp:posOffset>
                </wp:positionV>
                <wp:extent cx="5752465" cy="2667635"/>
                <wp:effectExtent l="0" t="0" r="19685" b="18415"/>
                <wp:wrapTopAndBottom/>
                <wp:docPr id="1687142974" name="Zone de texte 2"/>
                <wp:cNvGraphicFramePr/>
                <a:graphic xmlns:a="http://schemas.openxmlformats.org/drawingml/2006/main">
                  <a:graphicData uri="http://schemas.microsoft.com/office/word/2010/wordprocessingShape">
                    <wps:wsp>
                      <wps:cNvSpPr txBox="1"/>
                      <wps:spPr>
                        <a:xfrm>
                          <a:off x="0" y="0"/>
                          <a:ext cx="5752465" cy="2667965"/>
                        </a:xfrm>
                        <a:prstGeom prst="rect">
                          <a:avLst/>
                        </a:prstGeom>
                        <a:solidFill>
                          <a:schemeClr val="accent1">
                            <a:lumMod val="40000"/>
                            <a:lumOff val="60000"/>
                          </a:schemeClr>
                        </a:solidFill>
                        <a:ln w="6350">
                          <a:solidFill>
                            <a:prstClr val="black"/>
                          </a:solidFill>
                        </a:ln>
                      </wps:spPr>
                      <wps:txbx>
                        <w:txbxContent>
                          <w:p w14:paraId="3B645BA2" w14:textId="77777777" w:rsidR="00AD229E" w:rsidRDefault="00AD229E" w:rsidP="00AD229E">
                            <w:pPr>
                              <w:rPr>
                                <w:rFonts w:cs="Calibri"/>
                                <w:iCs/>
                              </w:rPr>
                            </w:pPr>
                            <w:r w:rsidRPr="00DD0BE8">
                              <w:rPr>
                                <w:rFonts w:cs="Calibri"/>
                                <w:iCs/>
                              </w:rPr>
                              <w:t>Cet avant-propos constitue le mot introductif de la Municipalité. Il porte un message de responsabilité et d’engagement, tout en précisant la portée et le statut du document. Le texte ci-dessous propose des arguments pouvant servir de base à la rédaction de cette partie. La Municipalité peut les reprendre et les adapter librement</w:t>
                            </w:r>
                            <w:r>
                              <w:rPr>
                                <w:rFonts w:cs="Calibri"/>
                                <w:iCs/>
                              </w:rPr>
                              <w:t xml:space="preserve">. </w:t>
                            </w:r>
                          </w:p>
                          <w:p w14:paraId="141C1D09" w14:textId="1DB98B73" w:rsidR="00AD229E" w:rsidRDefault="00AD229E" w:rsidP="00AD229E">
                            <w:r w:rsidRPr="00AD229E">
                              <w:rPr>
                                <w:rFonts w:cs="Calibri"/>
                                <w:iCs/>
                              </w:rPr>
                              <w:t xml:space="preserve">La Municipalité </w:t>
                            </w:r>
                            <w:r>
                              <w:rPr>
                                <w:rFonts w:cs="Calibri"/>
                                <w:iCs/>
                              </w:rPr>
                              <w:t>peut également décrire</w:t>
                            </w:r>
                            <w:r w:rsidRPr="00AD229E">
                              <w:rPr>
                                <w:rFonts w:cs="Calibri"/>
                                <w:iCs/>
                              </w:rPr>
                              <w:t xml:space="preserve"> ici sa vision politique en matière d’énergie, de climat et de durabilité à l’horizon 2050. Un tel engagement contribue à légitimer les actions entreprises et à fédérer les acteur</w:t>
                            </w:r>
                            <w:r w:rsidR="00413E48">
                              <w:rPr>
                                <w:rFonts w:cs="Calibri"/>
                                <w:iCs/>
                              </w:rPr>
                              <w:t>s et act</w:t>
                            </w:r>
                            <w:r w:rsidRPr="00AD229E">
                              <w:rPr>
                                <w:rFonts w:cs="Calibri"/>
                                <w:iCs/>
                              </w:rPr>
                              <w:t xml:space="preserve">rices </w:t>
                            </w:r>
                            <w:proofErr w:type="spellStart"/>
                            <w:r w:rsidRPr="00AD229E">
                              <w:rPr>
                                <w:rFonts w:cs="Calibri"/>
                                <w:iCs/>
                              </w:rPr>
                              <w:t>impliqué</w:t>
                            </w:r>
                            <w:r w:rsidR="00413E48">
                              <w:rPr>
                                <w:rFonts w:cs="Calibri"/>
                                <w:iCs/>
                              </w:rPr>
                              <w:t>·</w:t>
                            </w:r>
                            <w:r w:rsidRPr="00AD229E">
                              <w:rPr>
                                <w:rFonts w:cs="Calibri"/>
                                <w:iCs/>
                              </w:rPr>
                              <w:t>e</w:t>
                            </w:r>
                            <w:r w:rsidR="00413E48">
                              <w:rPr>
                                <w:rFonts w:cs="Calibri"/>
                                <w:iCs/>
                              </w:rPr>
                              <w:t>·</w:t>
                            </w:r>
                            <w:r w:rsidRPr="00AD229E">
                              <w:rPr>
                                <w:rFonts w:cs="Calibri"/>
                                <w:iCs/>
                              </w:rPr>
                              <w:t>s</w:t>
                            </w:r>
                            <w:proofErr w:type="spellEnd"/>
                            <w:r w:rsidRPr="00AD229E">
                              <w:rPr>
                                <w:rFonts w:cs="Calibri"/>
                                <w:iCs/>
                              </w:rPr>
                              <w:t>.</w:t>
                            </w:r>
                            <w:r>
                              <w:rPr>
                                <w:rFonts w:cs="Calibri"/>
                                <w:iCs/>
                              </w:rPr>
                              <w:t xml:space="preserve"> L</w:t>
                            </w:r>
                            <w:r w:rsidRPr="00AD229E">
                              <w:rPr>
                                <w:rFonts w:cs="Calibri"/>
                                <w:iCs/>
                              </w:rPr>
                              <w:t xml:space="preserve">a vision doit être alignée avec les obligations constitutionnelles vaudoises, art. 52b </w:t>
                            </w:r>
                            <w:r>
                              <w:rPr>
                                <w:rFonts w:cs="Calibri"/>
                                <w:iCs/>
                              </w:rPr>
                              <w:t xml:space="preserve">et 179b </w:t>
                            </w:r>
                            <w:r w:rsidRPr="00AD229E">
                              <w:rPr>
                                <w:rFonts w:cs="Calibri"/>
                                <w:iCs/>
                              </w:rPr>
                              <w:t>sur la protection du climat</w:t>
                            </w:r>
                            <w:r>
                              <w:rPr>
                                <w:rFonts w:cs="Calibri"/>
                                <w:iCs/>
                              </w:rPr>
                              <w:t>, notamment « </w:t>
                            </w:r>
                            <w:r>
                              <w:t>Dans l'exercice de leurs tâches, l'Etat et les communes doivent atteindre la neutralité carbone d'ici à 2050 au plus tard. »</w:t>
                            </w:r>
                            <w:r w:rsidR="0035112B">
                              <w:t xml:space="preserve">. Elle peut également découler des échanges avec la population. </w:t>
                            </w:r>
                          </w:p>
                          <w:p w14:paraId="640ED36C" w14:textId="6A36D2A4" w:rsidR="0035112B" w:rsidRPr="004E47E5" w:rsidRDefault="00842401" w:rsidP="00AD229E">
                            <w:pPr>
                              <w:rPr>
                                <w:rFonts w:cs="Calibri"/>
                                <w:iCs/>
                                <w:color w:val="7030A0"/>
                              </w:rPr>
                            </w:pPr>
                            <w:r>
                              <w:rPr>
                                <w:color w:val="7030A0"/>
                              </w:rPr>
                              <w:t>En cas de mise à jour : partie à</w:t>
                            </w:r>
                            <w:r w:rsidR="004E47E5" w:rsidRPr="004E47E5">
                              <w:rPr>
                                <w:color w:val="7030A0"/>
                              </w:rPr>
                              <w:t xml:space="preserve"> modifier pour correspondre avec le nouveau cadre légal notamment l’obligation constitutionnelle (obligatoire).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AD12" id="_x0000_s1031" type="#_x0000_t202" style="position:absolute;left:0;text-align:left;margin-left:0;margin-top:39.95pt;width:452.95pt;height:210.05pt;z-index:251661312;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" fillcolor="#b4c6e7 [1300]" strokeweight=".5pt">
                <v:textbox>
                  <w:txbxContent>
                    <w:p w14:paraId="3B645BA2" w14:textId="77777777" w:rsidR="00AD229E" w:rsidRDefault="00AD229E" w:rsidP="00AD229E">
                      <w:pPr>
                        <w:rPr>
                          <w:rFonts w:cs="Calibri"/>
                          <w:iCs/>
                        </w:rPr>
                      </w:pPr>
                      <w:r w:rsidRPr="00DD0BE8">
                        <w:rPr>
                          <w:rFonts w:cs="Calibri"/>
                          <w:iCs/>
                        </w:rPr>
                        <w:t>Cet avant-propos constitue le mot introductif de la Municipalité. Il porte un message de responsabilité et d’engagement, tout en précisant la portée et le statut du document. Le texte ci-dessous propose des arguments pouvant servir de base à la rédaction de cette partie. La Municipalité peut les reprendre et les adapter librement</w:t>
                      </w:r>
                      <w:r>
                        <w:rPr>
                          <w:rFonts w:cs="Calibri"/>
                          <w:iCs/>
                        </w:rPr>
                        <w:t xml:space="preserve">. </w:t>
                      </w:r>
                    </w:p>
                    <w:p w14:paraId="141C1D09" w14:textId="1DB98B73" w:rsidR="00AD229E" w:rsidRDefault="00AD229E" w:rsidP="00AD229E">
                      <w:r w:rsidRPr="00AD229E">
                        <w:rPr>
                          <w:rFonts w:cs="Calibri"/>
                          <w:iCs/>
                        </w:rPr>
                        <w:t xml:space="preserve">La Municipalité </w:t>
                      </w:r>
                      <w:r>
                        <w:rPr>
                          <w:rFonts w:cs="Calibri"/>
                          <w:iCs/>
                        </w:rPr>
                        <w:t>peut également décrire</w:t>
                      </w:r>
                      <w:r w:rsidRPr="00AD229E">
                        <w:rPr>
                          <w:rFonts w:cs="Calibri"/>
                          <w:iCs/>
                        </w:rPr>
                        <w:t xml:space="preserve"> ici sa vision politique en matière d’énergie, de climat et de durabilité à l’horizon 2050. Un tel engagement contribue à légitimer les actions entreprises et à fédérer les acteur</w:t>
                      </w:r>
                      <w:r w:rsidR="00413E48">
                        <w:rPr>
                          <w:rFonts w:cs="Calibri"/>
                          <w:iCs/>
                        </w:rPr>
                        <w:t>s et act</w:t>
                      </w:r>
                      <w:r w:rsidRPr="00AD229E">
                        <w:rPr>
                          <w:rFonts w:cs="Calibri"/>
                          <w:iCs/>
                        </w:rPr>
                        <w:t xml:space="preserve">rices </w:t>
                      </w:r>
                      <w:proofErr w:type="spellStart"/>
                      <w:r w:rsidRPr="00AD229E">
                        <w:rPr>
                          <w:rFonts w:cs="Calibri"/>
                          <w:iCs/>
                        </w:rPr>
                        <w:t>impliqué</w:t>
                      </w:r>
                      <w:r w:rsidR="00413E48">
                        <w:rPr>
                          <w:rFonts w:cs="Calibri"/>
                          <w:iCs/>
                        </w:rPr>
                        <w:t>·</w:t>
                      </w:r>
                      <w:r w:rsidRPr="00AD229E">
                        <w:rPr>
                          <w:rFonts w:cs="Calibri"/>
                          <w:iCs/>
                        </w:rPr>
                        <w:t>e</w:t>
                      </w:r>
                      <w:r w:rsidR="00413E48">
                        <w:rPr>
                          <w:rFonts w:cs="Calibri"/>
                          <w:iCs/>
                        </w:rPr>
                        <w:t>·</w:t>
                      </w:r>
                      <w:r w:rsidRPr="00AD229E">
                        <w:rPr>
                          <w:rFonts w:cs="Calibri"/>
                          <w:iCs/>
                        </w:rPr>
                        <w:t>s</w:t>
                      </w:r>
                      <w:proofErr w:type="spellEnd"/>
                      <w:r w:rsidRPr="00AD229E">
                        <w:rPr>
                          <w:rFonts w:cs="Calibri"/>
                          <w:iCs/>
                        </w:rPr>
                        <w:t>.</w:t>
                      </w:r>
                      <w:r>
                        <w:rPr>
                          <w:rFonts w:cs="Calibri"/>
                          <w:iCs/>
                        </w:rPr>
                        <w:t xml:space="preserve"> L</w:t>
                      </w:r>
                      <w:r w:rsidRPr="00AD229E">
                        <w:rPr>
                          <w:rFonts w:cs="Calibri"/>
                          <w:iCs/>
                        </w:rPr>
                        <w:t xml:space="preserve">a vision doit être alignée avec les obligations constitutionnelles vaudoises, art. 52b </w:t>
                      </w:r>
                      <w:r>
                        <w:rPr>
                          <w:rFonts w:cs="Calibri"/>
                          <w:iCs/>
                        </w:rPr>
                        <w:t xml:space="preserve">et 179b </w:t>
                      </w:r>
                      <w:r w:rsidRPr="00AD229E">
                        <w:rPr>
                          <w:rFonts w:cs="Calibri"/>
                          <w:iCs/>
                        </w:rPr>
                        <w:t>sur la protection du climat</w:t>
                      </w:r>
                      <w:r>
                        <w:rPr>
                          <w:rFonts w:cs="Calibri"/>
                          <w:iCs/>
                        </w:rPr>
                        <w:t>, notamment « </w:t>
                      </w:r>
                      <w:r>
                        <w:t>Dans l'exercice de leurs tâches, l'Etat et les communes doivent atteindre la neutralité carbone d'ici à 2050 au plus tard. »</w:t>
                      </w:r>
                      <w:r w:rsidR="0035112B">
                        <w:t xml:space="preserve">. Elle peut également découler des échanges avec la population. </w:t>
                      </w:r>
                    </w:p>
                    <w:p w14:paraId="640ED36C" w14:textId="6A36D2A4" w:rsidR="0035112B" w:rsidRPr="004E47E5" w:rsidRDefault="00842401" w:rsidP="00AD229E">
                      <w:pPr>
                        <w:rPr>
                          <w:rFonts w:cs="Calibri"/>
                          <w:iCs/>
                          <w:color w:val="7030A0"/>
                        </w:rPr>
                      </w:pPr>
                      <w:r>
                        <w:rPr>
                          <w:color w:val="7030A0"/>
                        </w:rPr>
                        <w:t>En cas de mise à jour : partie à</w:t>
                      </w:r>
                      <w:r w:rsidR="004E47E5" w:rsidRPr="004E47E5">
                        <w:rPr>
                          <w:color w:val="7030A0"/>
                        </w:rPr>
                        <w:t xml:space="preserve"> modifier pour correspondre avec le nouveau cadre légal notamment l’obligation constitutionnelle (obligatoire).</w:t>
                      </w:r>
                    </w:p>
                  </w:txbxContent>
                </v:textbox>
                <w10:wrap type="topAndBottom" anchorx="margin"/>
              </v:shape>
            </w:pict>
          </mc:Fallback>
        </mc:AlternateContent>
      </w:r>
      <w:r w:rsidR="007D283E" w:rsidRPr="00AF517E">
        <w:t>Avant-propos de la Municipalité et vision</w:t>
      </w:r>
      <w:r w:rsidR="00BB3BC4">
        <w:t xml:space="preserve"> à 2050</w:t>
      </w:r>
      <w:bookmarkEnd w:id="7"/>
    </w:p>
    <w:p w14:paraId="565A6272" w14:textId="6D3CA2C0" w:rsidR="007D283E" w:rsidRPr="00B65D0A" w:rsidRDefault="007D283E" w:rsidP="00B65D0A">
      <w:pPr>
        <w:rPr>
          <w:b/>
          <w:bCs/>
        </w:rPr>
      </w:pPr>
      <w:r w:rsidRPr="00B65D0A">
        <w:rPr>
          <w:b/>
          <w:bCs/>
        </w:rPr>
        <w:t>Avant-propos de la Municipalité</w:t>
      </w:r>
    </w:p>
    <w:p w14:paraId="59ECB1CE" w14:textId="559BD580" w:rsidR="00AD229E" w:rsidRPr="00DC52ED" w:rsidRDefault="00AD229E" w:rsidP="00AD229E">
      <w:pPr>
        <w:pStyle w:val="Paragraphedeliste"/>
        <w:numPr>
          <w:ilvl w:val="0"/>
          <w:numId w:val="1"/>
        </w:numPr>
        <w:spacing w:before="120" w:after="0" w:line="276" w:lineRule="auto"/>
        <w:ind w:left="284" w:hanging="207"/>
        <w:contextualSpacing w:val="0"/>
        <w:rPr>
          <w:rFonts w:cs="Calibri"/>
        </w:rPr>
      </w:pPr>
      <w:r w:rsidRPr="00DC52ED">
        <w:rPr>
          <w:rFonts w:cs="Calibri"/>
        </w:rPr>
        <w:t>Les rapports répétés des expert-e-s du</w:t>
      </w:r>
      <w:r>
        <w:rPr>
          <w:rFonts w:cs="Calibri"/>
        </w:rPr>
        <w:t xml:space="preserve"> </w:t>
      </w:r>
      <w:r>
        <w:rPr>
          <w:rStyle w:val="acopre"/>
        </w:rPr>
        <w:t xml:space="preserve">Groupe d'experts intergouvernemental sur l'évolution du </w:t>
      </w:r>
      <w:r w:rsidRPr="00C955B3">
        <w:rPr>
          <w:rStyle w:val="acopre"/>
          <w:rFonts w:asciiTheme="minorHAnsi" w:hAnsiTheme="minorHAnsi" w:cstheme="minorHAnsi"/>
        </w:rPr>
        <w:t>climat</w:t>
      </w:r>
      <w:r w:rsidRPr="00C955B3">
        <w:rPr>
          <w:rFonts w:asciiTheme="minorHAnsi" w:hAnsiTheme="minorHAnsi" w:cstheme="minorHAnsi"/>
        </w:rPr>
        <w:t xml:space="preserve"> (</w:t>
      </w:r>
      <w:hyperlink r:id="rId11" w:history="1">
        <w:r w:rsidRPr="00C955B3">
          <w:rPr>
            <w:rStyle w:val="Lienhypertexte"/>
            <w:rFonts w:asciiTheme="minorHAnsi" w:hAnsiTheme="minorHAnsi" w:cstheme="minorHAnsi"/>
          </w:rPr>
          <w:t>GIEC</w:t>
        </w:r>
      </w:hyperlink>
      <w:r w:rsidRPr="00C955B3">
        <w:rPr>
          <w:rStyle w:val="Lienhypertexte"/>
          <w:rFonts w:asciiTheme="minorHAnsi" w:hAnsiTheme="minorHAnsi" w:cstheme="minorHAnsi"/>
        </w:rPr>
        <w:t>)</w:t>
      </w:r>
      <w:r w:rsidRPr="00C955B3">
        <w:rPr>
          <w:rFonts w:asciiTheme="minorHAnsi" w:hAnsiTheme="minorHAnsi" w:cstheme="minorHAnsi"/>
        </w:rPr>
        <w:t xml:space="preserve"> le démontrent</w:t>
      </w:r>
      <w:r w:rsidRPr="00DC52ED">
        <w:rPr>
          <w:rFonts w:cs="Calibri"/>
        </w:rPr>
        <w:t xml:space="preserve">, notre climat change et ces changements sont dus aux activités humaines. </w:t>
      </w:r>
      <w:r w:rsidR="00065499">
        <w:rPr>
          <w:rFonts w:cs="Calibri"/>
          <w:b/>
        </w:rPr>
        <w:t>I</w:t>
      </w:r>
      <w:r w:rsidRPr="00DC52ED">
        <w:rPr>
          <w:rFonts w:cs="Calibri"/>
          <w:b/>
        </w:rPr>
        <w:t>l est devenu urgent de s’attaquer aux enjeux climatiques à tous les niveaux</w:t>
      </w:r>
      <w:r w:rsidR="00065499">
        <w:rPr>
          <w:rFonts w:cs="Calibri"/>
        </w:rPr>
        <w:t xml:space="preserve"> pour éviter des dommages humains, économiques et écologiques massifs. </w:t>
      </w:r>
    </w:p>
    <w:p w14:paraId="0CEAC9B0" w14:textId="2330A2F9" w:rsidR="00065499" w:rsidRPr="00DC52ED" w:rsidRDefault="00AD229E" w:rsidP="00065499">
      <w:pPr>
        <w:pStyle w:val="Paragraphedeliste"/>
        <w:numPr>
          <w:ilvl w:val="0"/>
          <w:numId w:val="1"/>
        </w:numPr>
        <w:spacing w:before="120" w:after="0" w:line="276" w:lineRule="auto"/>
        <w:ind w:left="284" w:hanging="207"/>
        <w:contextualSpacing w:val="0"/>
        <w:rPr>
          <w:rFonts w:cs="Calibri"/>
        </w:rPr>
      </w:pPr>
      <w:r w:rsidRPr="00DC52ED">
        <w:rPr>
          <w:rFonts w:cs="Calibri"/>
        </w:rPr>
        <w:t xml:space="preserve">Les communes ont un rôle important à jouer </w:t>
      </w:r>
      <w:r w:rsidR="00065499">
        <w:rPr>
          <w:rFonts w:cs="Calibri"/>
        </w:rPr>
        <w:t xml:space="preserve">concernant les enjeux climatiques. Elles </w:t>
      </w:r>
      <w:r w:rsidR="008E3D64">
        <w:rPr>
          <w:rFonts w:cs="Calibri"/>
        </w:rPr>
        <w:t>exercent</w:t>
      </w:r>
      <w:r w:rsidR="00065499">
        <w:rPr>
          <w:rFonts w:cs="Calibri"/>
        </w:rPr>
        <w:t xml:space="preserve"> des </w:t>
      </w:r>
      <w:r w:rsidR="00065499" w:rsidRPr="00DC52ED">
        <w:rPr>
          <w:rFonts w:cs="Calibri"/>
        </w:rPr>
        <w:t xml:space="preserve">responsabilités dans les domaines de la </w:t>
      </w:r>
      <w:r w:rsidR="00065499" w:rsidRPr="00DC52ED">
        <w:rPr>
          <w:rFonts w:cs="Calibri"/>
          <w:b/>
        </w:rPr>
        <w:t>réduction</w:t>
      </w:r>
      <w:r w:rsidR="00065499" w:rsidRPr="00DC52ED">
        <w:rPr>
          <w:rFonts w:cs="Calibri"/>
        </w:rPr>
        <w:t xml:space="preserve"> des émissions de </w:t>
      </w:r>
      <w:r w:rsidR="00413E48">
        <w:rPr>
          <w:rFonts w:cs="Calibri"/>
        </w:rPr>
        <w:t>gaz à effet de serre</w:t>
      </w:r>
      <w:r w:rsidR="00065499" w:rsidRPr="00DC52ED">
        <w:rPr>
          <w:rFonts w:cs="Calibri"/>
        </w:rPr>
        <w:t xml:space="preserve"> (</w:t>
      </w:r>
      <w:r w:rsidR="00413E48">
        <w:rPr>
          <w:rFonts w:cs="Calibri"/>
        </w:rPr>
        <w:t xml:space="preserve">GES - </w:t>
      </w:r>
      <w:r w:rsidR="00065499" w:rsidRPr="00DC52ED">
        <w:rPr>
          <w:rFonts w:cs="Calibri"/>
        </w:rPr>
        <w:t>énergie, mobilité, achats publics, etc.) et de l’</w:t>
      </w:r>
      <w:r w:rsidR="00065499" w:rsidRPr="00DC52ED">
        <w:rPr>
          <w:rFonts w:cs="Calibri"/>
          <w:b/>
        </w:rPr>
        <w:t>adaptation</w:t>
      </w:r>
      <w:r w:rsidR="00065499" w:rsidRPr="00DC52ED">
        <w:rPr>
          <w:rFonts w:cs="Calibri"/>
        </w:rPr>
        <w:t xml:space="preserve"> aux changements climatiques (gestion des espaces verts ou des cours d’eau, protection de la population, etc.).</w:t>
      </w:r>
      <w:r w:rsidR="00065499">
        <w:rPr>
          <w:rFonts w:cs="Calibri"/>
        </w:rPr>
        <w:t xml:space="preserve"> Elles sont également tenues d’atteindre la neutralité carbone d’ici à 2050 au plus tard et de se doter de plan d’action pour y parvenir (art. 52b et 179b de la Constitution vaudoise). </w:t>
      </w:r>
    </w:p>
    <w:p w14:paraId="6368E6A7" w14:textId="6C2624B9" w:rsidR="00AD229E" w:rsidRPr="00DC52ED" w:rsidRDefault="00AD229E" w:rsidP="00AD229E">
      <w:pPr>
        <w:pStyle w:val="Paragraphedeliste"/>
        <w:numPr>
          <w:ilvl w:val="0"/>
          <w:numId w:val="1"/>
        </w:numPr>
        <w:spacing w:before="120" w:after="0" w:line="276" w:lineRule="auto"/>
        <w:ind w:left="284" w:hanging="207"/>
        <w:contextualSpacing w:val="0"/>
        <w:rPr>
          <w:rFonts w:cs="Calibri"/>
        </w:rPr>
      </w:pPr>
      <w:r w:rsidRPr="00DC52ED">
        <w:rPr>
          <w:rFonts w:cs="Calibri"/>
        </w:rPr>
        <w:t>Une action ambitieuse en matière climatique permet d’</w:t>
      </w:r>
      <w:r w:rsidRPr="00DC52ED">
        <w:rPr>
          <w:rFonts w:cs="Calibri"/>
          <w:b/>
        </w:rPr>
        <w:t xml:space="preserve">éviter des coûts futurs </w:t>
      </w:r>
      <w:r w:rsidR="00065499">
        <w:rPr>
          <w:rFonts w:cs="Calibri"/>
        </w:rPr>
        <w:t xml:space="preserve">et de veiller à la protection de la population et sa qualité de vie à court et moyen terme. </w:t>
      </w:r>
    </w:p>
    <w:p w14:paraId="25199A13" w14:textId="5C32857D" w:rsidR="00AD229E" w:rsidRPr="0035112B" w:rsidRDefault="00AD229E" w:rsidP="00AD229E">
      <w:pPr>
        <w:pStyle w:val="Paragraphedeliste"/>
        <w:numPr>
          <w:ilvl w:val="0"/>
          <w:numId w:val="1"/>
        </w:numPr>
        <w:spacing w:before="120" w:after="0" w:line="276" w:lineRule="auto"/>
        <w:ind w:left="284" w:hanging="207"/>
        <w:contextualSpacing w:val="0"/>
        <w:rPr>
          <w:b/>
          <w:bCs/>
        </w:rPr>
      </w:pPr>
      <w:r w:rsidRPr="0035112B">
        <w:rPr>
          <w:rFonts w:cs="Calibri"/>
          <w:lang w:val="fr-CH"/>
        </w:rPr>
        <w:t>En conséquence</w:t>
      </w:r>
      <w:r w:rsidR="0035112B" w:rsidRPr="0035112B">
        <w:rPr>
          <w:rFonts w:cs="Calibri"/>
          <w:lang w:val="fr-CH"/>
        </w:rPr>
        <w:t xml:space="preserve">, la Municipalité affirme ici sa volonté d’agir. </w:t>
      </w:r>
      <w:r w:rsidR="0035112B" w:rsidRPr="0035112B">
        <w:rPr>
          <w:rFonts w:cs="Calibri"/>
          <w:b/>
          <w:bCs/>
          <w:lang w:val="fr-CH"/>
        </w:rPr>
        <w:t>Le pr</w:t>
      </w:r>
      <w:r w:rsidRPr="0035112B">
        <w:rPr>
          <w:rFonts w:eastAsiaTheme="minorHAnsi" w:cs="Calibri"/>
          <w:b/>
          <w:bCs/>
          <w:lang w:val="fr-CH" w:eastAsia="en-US"/>
        </w:rPr>
        <w:t>ésent</w:t>
      </w:r>
      <w:r w:rsidRPr="0035112B">
        <w:rPr>
          <w:rFonts w:eastAsiaTheme="minorHAnsi" w:cs="Calibri"/>
          <w:b/>
          <w:lang w:val="fr-CH" w:eastAsia="en-US"/>
        </w:rPr>
        <w:t xml:space="preserve"> Plan énergie et climat communal (PECC) </w:t>
      </w:r>
      <w:r w:rsidR="0035112B">
        <w:rPr>
          <w:rFonts w:eastAsiaTheme="minorHAnsi" w:cs="Calibri"/>
          <w:b/>
          <w:lang w:val="fr-CH" w:eastAsia="en-US"/>
        </w:rPr>
        <w:t>est un</w:t>
      </w:r>
      <w:r w:rsidRPr="0035112B">
        <w:rPr>
          <w:rFonts w:eastAsiaTheme="minorHAnsi" w:cs="Calibri"/>
          <w:lang w:val="fr-CH" w:eastAsia="en-US"/>
        </w:rPr>
        <w:t xml:space="preserve"> document de planification directrice, qui </w:t>
      </w:r>
      <w:r w:rsidRPr="0035112B">
        <w:rPr>
          <w:rFonts w:eastAsiaTheme="minorHAnsi" w:cs="Calibri"/>
          <w:bCs/>
          <w:lang w:val="fr-CH" w:eastAsia="en-US"/>
        </w:rPr>
        <w:t xml:space="preserve">donne un </w:t>
      </w:r>
      <w:r w:rsidRPr="0035112B">
        <w:rPr>
          <w:rFonts w:eastAsiaTheme="minorHAnsi" w:cs="Calibri"/>
          <w:lang w:val="fr-CH" w:eastAsia="en-US"/>
        </w:rPr>
        <w:t xml:space="preserve">fil conducteur aux décisions communales en matière d’énergie, de climat et de durabilité pour les </w:t>
      </w:r>
      <w:r w:rsidR="0035112B" w:rsidRPr="0035112B">
        <w:rPr>
          <w:rFonts w:cs="Calibri"/>
          <w:b/>
          <w:bCs/>
          <w:lang w:val="fr-CH"/>
        </w:rPr>
        <w:t>3</w:t>
      </w:r>
      <w:r w:rsidRPr="0035112B">
        <w:rPr>
          <w:rFonts w:eastAsiaTheme="majorEastAsia" w:cs="Calibri"/>
          <w:b/>
          <w:bCs/>
          <w:szCs w:val="22"/>
        </w:rPr>
        <w:t xml:space="preserve"> </w:t>
      </w:r>
      <w:r w:rsidRPr="0035112B">
        <w:rPr>
          <w:rFonts w:eastAsiaTheme="minorHAnsi" w:cs="Calibri"/>
          <w:b/>
          <w:bCs/>
          <w:lang w:val="fr-CH" w:eastAsia="en-US"/>
        </w:rPr>
        <w:t xml:space="preserve">prochaines </w:t>
      </w:r>
      <w:r w:rsidRPr="00141644">
        <w:rPr>
          <w:rFonts w:eastAsiaTheme="minorHAnsi"/>
        </w:rPr>
        <w:t>années.</w:t>
      </w:r>
    </w:p>
    <w:p w14:paraId="4ED58049" w14:textId="27B43C22" w:rsidR="0035112B" w:rsidRPr="00D7772D" w:rsidRDefault="0035112B" w:rsidP="00D7772D">
      <w:pPr>
        <w:spacing w:line="259" w:lineRule="auto"/>
        <w:jc w:val="left"/>
        <w:rPr>
          <w:b/>
          <w:bCs/>
        </w:rPr>
      </w:pPr>
    </w:p>
    <w:p w14:paraId="4DC20DB2" w14:textId="298C055B" w:rsidR="00AD229E" w:rsidRDefault="00AD229E" w:rsidP="005C3564">
      <w:pPr>
        <w:rPr>
          <w:b/>
          <w:bCs/>
        </w:rPr>
      </w:pPr>
      <w:r>
        <w:rPr>
          <w:b/>
          <w:bCs/>
        </w:rPr>
        <w:t>Vision de la commune</w:t>
      </w:r>
      <w:r w:rsidR="00BB3BC4">
        <w:rPr>
          <w:b/>
          <w:bCs/>
        </w:rPr>
        <w:t xml:space="preserve"> à 2050</w:t>
      </w:r>
    </w:p>
    <w:p w14:paraId="5E6EEF3A" w14:textId="77777777" w:rsidR="0035112B" w:rsidRDefault="00AD229E" w:rsidP="00AD229E">
      <w:pPr>
        <w:rPr>
          <w:rFonts w:cs="Calibri"/>
          <w:bCs/>
          <w:color w:val="1A1A1A"/>
        </w:rPr>
      </w:pPr>
      <w:r w:rsidRPr="00DC52ED">
        <w:rPr>
          <w:rFonts w:cs="Calibri"/>
          <w:bCs/>
          <w:color w:val="1A1A1A"/>
        </w:rPr>
        <w:t xml:space="preserve">La </w:t>
      </w:r>
      <w:r>
        <w:rPr>
          <w:rFonts w:cs="Calibri"/>
          <w:bCs/>
          <w:color w:val="1A1A1A"/>
        </w:rPr>
        <w:t>c</w:t>
      </w:r>
      <w:r w:rsidRPr="00DC52ED">
        <w:rPr>
          <w:rFonts w:cs="Calibri"/>
          <w:bCs/>
          <w:color w:val="1A1A1A"/>
        </w:rPr>
        <w:t xml:space="preserve">ommune de </w:t>
      </w:r>
      <w:r w:rsidRPr="00DC52ED">
        <w:rPr>
          <w:rFonts w:cs="Calibri"/>
          <w:bCs/>
          <w:color w:val="1A1A1A"/>
          <w:highlight w:val="lightGray"/>
        </w:rPr>
        <w:t>xxx</w:t>
      </w:r>
      <w:r w:rsidRPr="00DC52ED">
        <w:rPr>
          <w:rFonts w:cs="Calibri"/>
          <w:bCs/>
          <w:color w:val="1A1A1A"/>
        </w:rPr>
        <w:t xml:space="preserve"> a défini sa vision à l’horizon 205</w:t>
      </w:r>
      <w:r>
        <w:rPr>
          <w:rFonts w:cs="Calibri"/>
          <w:bCs/>
          <w:color w:val="1A1A1A"/>
        </w:rPr>
        <w:t>0</w:t>
      </w:r>
      <w:r w:rsidR="0035112B">
        <w:rPr>
          <w:rFonts w:cs="Calibri"/>
          <w:bCs/>
          <w:color w:val="1A1A1A"/>
        </w:rPr>
        <w:t xml:space="preserve"> </w:t>
      </w:r>
      <w:r w:rsidRPr="00DC52ED">
        <w:rPr>
          <w:rFonts w:cs="Calibri"/>
          <w:bCs/>
          <w:color w:val="1A1A1A"/>
        </w:rPr>
        <w:t>qui va orienter les objectifs et les action</w:t>
      </w:r>
      <w:r w:rsidR="0035112B">
        <w:rPr>
          <w:rFonts w:cs="Calibri"/>
          <w:bCs/>
          <w:color w:val="1A1A1A"/>
        </w:rPr>
        <w:t xml:space="preserve">s du présent plan. </w:t>
      </w:r>
    </w:p>
    <w:p w14:paraId="59B9D084" w14:textId="4873A504" w:rsidR="008F2C50" w:rsidRDefault="0035112B">
      <w:pPr>
        <w:rPr>
          <w:rFonts w:cs="Calibri"/>
          <w:bCs/>
          <w:color w:val="1A1A1A"/>
        </w:rPr>
      </w:pPr>
      <w:r>
        <w:rPr>
          <w:rFonts w:cs="Calibri"/>
          <w:bCs/>
          <w:color w:val="1A1A1A"/>
        </w:rPr>
        <w:t>« En 2050, la qualité de vie dans la commune de X est très appréciée…»</w:t>
      </w:r>
      <w:r w:rsidR="008F2C50">
        <w:rPr>
          <w:rFonts w:cs="Calibri"/>
          <w:bCs/>
          <w:color w:val="1A1A1A"/>
        </w:rPr>
        <w:br w:type="page"/>
      </w:r>
    </w:p>
    <w:bookmarkStart w:id="8" w:name="_Toc215143332"/>
    <w:p w14:paraId="2B86B33B" w14:textId="192CFD18" w:rsidR="00AC137B" w:rsidRPr="00AC137B" w:rsidRDefault="00B3231C" w:rsidP="00AF517E">
      <w:pPr>
        <w:pStyle w:val="Titre1"/>
      </w:pPr>
      <w:r w:rsidRPr="00AF517E">
        <w:rPr>
          <w:rStyle w:val="Titre1Car"/>
          <w:b/>
          <w:bCs/>
          <w:noProof/>
        </w:rPr>
        <mc:AlternateContent>
          <mc:Choice Requires="wps">
            <w:drawing>
              <wp:anchor distT="180340" distB="180340" distL="114300" distR="114300" simplePos="0" relativeHeight="251668480" behindDoc="0" locked="0" layoutInCell="1" allowOverlap="1" wp14:anchorId="01A52F1D" wp14:editId="04AA7DAF">
                <wp:simplePos x="0" y="0"/>
                <wp:positionH relativeFrom="margin">
                  <wp:align>left</wp:align>
                </wp:positionH>
                <wp:positionV relativeFrom="paragraph">
                  <wp:posOffset>458841</wp:posOffset>
                </wp:positionV>
                <wp:extent cx="5752465" cy="979805"/>
                <wp:effectExtent l="0" t="0" r="19685" b="10795"/>
                <wp:wrapTopAndBottom/>
                <wp:docPr id="961782593" name="Zone de texte 2"/>
                <wp:cNvGraphicFramePr/>
                <a:graphic xmlns:a="http://schemas.openxmlformats.org/drawingml/2006/main">
                  <a:graphicData uri="http://schemas.microsoft.com/office/word/2010/wordprocessingShape">
                    <wps:wsp>
                      <wps:cNvSpPr txBox="1"/>
                      <wps:spPr>
                        <a:xfrm>
                          <a:off x="0" y="0"/>
                          <a:ext cx="5752465" cy="980237"/>
                        </a:xfrm>
                        <a:prstGeom prst="rect">
                          <a:avLst/>
                        </a:prstGeom>
                        <a:solidFill>
                          <a:schemeClr val="accent1">
                            <a:lumMod val="40000"/>
                            <a:lumOff val="60000"/>
                          </a:schemeClr>
                        </a:solidFill>
                        <a:ln w="6350">
                          <a:solidFill>
                            <a:prstClr val="black"/>
                          </a:solidFill>
                        </a:ln>
                      </wps:spPr>
                      <wps:txbx>
                        <w:txbxContent>
                          <w:p w14:paraId="1AB03FA6" w14:textId="77777777" w:rsidR="00D55552" w:rsidRDefault="00B3231C" w:rsidP="00B3231C">
                            <w:pPr>
                              <w:rPr>
                                <w:rFonts w:cs="Calibri"/>
                                <w:iCs/>
                              </w:rPr>
                            </w:pPr>
                            <w:r>
                              <w:rPr>
                                <w:rFonts w:cs="Calibri"/>
                                <w:iCs/>
                              </w:rPr>
                              <w:t xml:space="preserve">Cette section ne nécessite pas de modification particulière de la part de la commune, elle peut être utilisée </w:t>
                            </w:r>
                            <w:r w:rsidR="00077C6A">
                              <w:rPr>
                                <w:rFonts w:cs="Calibri"/>
                                <w:iCs/>
                              </w:rPr>
                              <w:t>comme telle</w:t>
                            </w:r>
                            <w:r>
                              <w:rPr>
                                <w:rFonts w:cs="Calibri"/>
                                <w:iCs/>
                              </w:rPr>
                              <w:t>.</w:t>
                            </w:r>
                            <w:r w:rsidR="00077C6A">
                              <w:rPr>
                                <w:rFonts w:cs="Calibri"/>
                                <w:iCs/>
                              </w:rPr>
                              <w:t xml:space="preserve"> </w:t>
                            </w:r>
                            <w:r>
                              <w:rPr>
                                <w:rFonts w:cs="Calibri"/>
                                <w:iCs/>
                              </w:rPr>
                              <w:t xml:space="preserve"> </w:t>
                            </w:r>
                          </w:p>
                          <w:p w14:paraId="44513701" w14:textId="05AD7B12" w:rsidR="00B3231C" w:rsidRPr="00595848" w:rsidRDefault="00842401" w:rsidP="00595848">
                            <w:pPr>
                              <w:rPr>
                                <w:rFonts w:cs="Calibri"/>
                                <w:iCs/>
                                <w:color w:val="7030A0"/>
                              </w:rPr>
                            </w:pPr>
                            <w:r>
                              <w:rPr>
                                <w:color w:val="7030A0"/>
                              </w:rPr>
                              <w:t>En cas de mise à jour : partie à</w:t>
                            </w:r>
                            <w:r w:rsidR="00595848" w:rsidRPr="00595848">
                              <w:rPr>
                                <w:color w:val="7030A0"/>
                              </w:rPr>
                              <w:t xml:space="preserve"> modifier pour correspondre avec le nouveau cadre légal notamment l’obligation constitutionnelle (obligatoire).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2F1D" id="_x0000_s1032" type="#_x0000_t202" style="position:absolute;left:0;text-align:left;margin-left:0;margin-top:36.15pt;width:452.95pt;height:77.15pt;z-index:251668480;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" fillcolor="#b4c6e7 [1300]" strokeweight=".5pt">
                <v:textbox>
                  <w:txbxContent>
                    <w:p w14:paraId="1AB03FA6" w14:textId="77777777" w:rsidR="00D55552" w:rsidRDefault="00B3231C" w:rsidP="00B3231C">
                      <w:pPr>
                        <w:rPr>
                          <w:rFonts w:cs="Calibri"/>
                          <w:iCs/>
                        </w:rPr>
                      </w:pPr>
                      <w:r>
                        <w:rPr>
                          <w:rFonts w:cs="Calibri"/>
                          <w:iCs/>
                        </w:rPr>
                        <w:t xml:space="preserve">Cette section ne nécessite pas de modification particulière de la part de la commune, elle peut être utilisée </w:t>
                      </w:r>
                      <w:r w:rsidR="00077C6A">
                        <w:rPr>
                          <w:rFonts w:cs="Calibri"/>
                          <w:iCs/>
                        </w:rPr>
                        <w:t>comme telle</w:t>
                      </w:r>
                      <w:r>
                        <w:rPr>
                          <w:rFonts w:cs="Calibri"/>
                          <w:iCs/>
                        </w:rPr>
                        <w:t>.</w:t>
                      </w:r>
                      <w:r w:rsidR="00077C6A">
                        <w:rPr>
                          <w:rFonts w:cs="Calibri"/>
                          <w:iCs/>
                        </w:rPr>
                        <w:t xml:space="preserve"> </w:t>
                      </w:r>
                      <w:r>
                        <w:rPr>
                          <w:rFonts w:cs="Calibri"/>
                          <w:iCs/>
                        </w:rPr>
                        <w:t xml:space="preserve"> </w:t>
                      </w:r>
                    </w:p>
                    <w:p w14:paraId="44513701" w14:textId="05AD7B12" w:rsidR="00B3231C" w:rsidRPr="00595848" w:rsidRDefault="00842401" w:rsidP="00595848">
                      <w:pPr>
                        <w:rPr>
                          <w:rFonts w:cs="Calibri"/>
                          <w:iCs/>
                          <w:color w:val="7030A0"/>
                        </w:rPr>
                      </w:pPr>
                      <w:r>
                        <w:rPr>
                          <w:color w:val="7030A0"/>
                        </w:rPr>
                        <w:t>En cas de mise à jour : partie à</w:t>
                      </w:r>
                      <w:r w:rsidR="00595848" w:rsidRPr="00595848">
                        <w:rPr>
                          <w:color w:val="7030A0"/>
                        </w:rPr>
                        <w:t xml:space="preserve"> modifier pour correspondre avec le nouveau cadre légal notamment l’obligation constitutionnelle (obligatoire).</w:t>
                      </w:r>
                    </w:p>
                  </w:txbxContent>
                </v:textbox>
                <w10:wrap type="topAndBottom" anchorx="margin"/>
              </v:shape>
            </w:pict>
          </mc:Fallback>
        </mc:AlternateContent>
      </w:r>
      <w:bookmarkStart w:id="9" w:name="_Hlk224131931"/>
      <w:r w:rsidR="001E1383" w:rsidRPr="00AF517E">
        <w:rPr>
          <w:rStyle w:val="Titre1Car"/>
          <w:b/>
          <w:bCs/>
        </w:rPr>
        <w:t>Contexte - Politique climatique cantonale</w:t>
      </w:r>
      <w:bookmarkEnd w:id="8"/>
      <w:r w:rsidR="00534790">
        <w:t xml:space="preserve"> </w:t>
      </w:r>
      <w:bookmarkEnd w:id="9"/>
    </w:p>
    <w:p w14:paraId="62A27F3F" w14:textId="77777777" w:rsidR="00A23406" w:rsidRDefault="00AC137B" w:rsidP="00A23406">
      <w:r w:rsidRPr="00811285">
        <w:t xml:space="preserve">En 2020, le Conseil d’État vaudois s’est doté à travers son premier Plan climat d’objectifs de </w:t>
      </w:r>
      <w:r w:rsidR="00811285">
        <w:t>r</w:t>
      </w:r>
      <w:r w:rsidRPr="00811285">
        <w:t xml:space="preserve">éduction des émissions de gaz à effet de serre (GES) : 50 à 60 % de réduction des émissions </w:t>
      </w:r>
      <w:r w:rsidR="00811285">
        <w:t>t</w:t>
      </w:r>
      <w:r w:rsidRPr="00811285">
        <w:t xml:space="preserve">erritoriales d’ici 2030 par rapport à 1990, et la neutralité carbone (zéro émission nette) en 2050 au plus tard. </w:t>
      </w:r>
    </w:p>
    <w:p w14:paraId="1136B20A" w14:textId="26F25AAD" w:rsidR="00811285" w:rsidRPr="00466E28" w:rsidRDefault="00AC137B" w:rsidP="00466E28">
      <w:r w:rsidRPr="00811285">
        <w:t>Depuis les votations de juin 2023, l’objectif de zéro émission nette 2050 est ancré dans la loi fédérale sur le climat et l’innovation (LCI) et dans la Constitution vaudoise. La LCI pose par ailleurs les trajectoires et valeurs indicatives sectorielles pour le territoire national, alors que la Constitution vaudoise exige que le Canton et les communes se dotent de plans d’action et d’objectifs intermédiaires pour 2030 et 2040.</w:t>
      </w:r>
      <w:r w:rsidR="00811285">
        <w:t xml:space="preserve"> </w:t>
      </w:r>
      <w:r w:rsidR="00811285" w:rsidRPr="00811285">
        <w:t xml:space="preserve">Avec l’adoption du Plan climat vaudois 2024, les objectifs de réduction, </w:t>
      </w:r>
      <w:r w:rsidRPr="00811285">
        <w:t>conformément aux</w:t>
      </w:r>
      <w:r w:rsidR="00811285">
        <w:t xml:space="preserve"> </w:t>
      </w:r>
      <w:r w:rsidRPr="00811285">
        <w:t>exigences légales précitées</w:t>
      </w:r>
      <w:r w:rsidR="00811285" w:rsidRPr="00811285">
        <w:t>, ont été précisés</w:t>
      </w:r>
      <w:r w:rsidRPr="00811285">
        <w:t>.</w:t>
      </w:r>
    </w:p>
    <w:p w14:paraId="60247773" w14:textId="77777777" w:rsidR="00AC137B" w:rsidRPr="00811285" w:rsidRDefault="00AC137B" w:rsidP="00AC137B">
      <w:pPr>
        <w:autoSpaceDE w:val="0"/>
        <w:autoSpaceDN w:val="0"/>
        <w:adjustRightInd w:val="0"/>
        <w:spacing w:after="0" w:line="240" w:lineRule="auto"/>
        <w:rPr>
          <w:rFonts w:cstheme="minorHAnsi"/>
          <w:kern w:val="0"/>
        </w:rPr>
      </w:pPr>
      <w:r w:rsidRPr="00811285">
        <w:rPr>
          <w:rFonts w:cstheme="minorHAnsi"/>
          <w:kern w:val="0"/>
        </w:rPr>
        <w:t>Trois échéances temporelles sont à distinguer, avec les objectifs de réduction suivants :</w:t>
      </w:r>
    </w:p>
    <w:p w14:paraId="7207673E" w14:textId="404654EB" w:rsidR="00AC137B" w:rsidRPr="00811285" w:rsidRDefault="00AC137B" w:rsidP="00811285">
      <w:pPr>
        <w:pStyle w:val="Paragraphedeliste"/>
        <w:numPr>
          <w:ilvl w:val="0"/>
          <w:numId w:val="7"/>
        </w:numPr>
        <w:autoSpaceDE w:val="0"/>
        <w:autoSpaceDN w:val="0"/>
        <w:adjustRightInd w:val="0"/>
        <w:spacing w:after="0"/>
        <w:rPr>
          <w:rFonts w:cstheme="minorHAnsi"/>
        </w:rPr>
      </w:pPr>
      <w:r w:rsidRPr="00811285">
        <w:rPr>
          <w:rFonts w:cstheme="minorHAnsi"/>
        </w:rPr>
        <w:t>2030 : 50 % de réduction des émissions territoriales par rapport à 1990 ;</w:t>
      </w:r>
    </w:p>
    <w:p w14:paraId="2110A804" w14:textId="4F47BFAE" w:rsidR="00AC137B" w:rsidRPr="00811285" w:rsidRDefault="00AC137B" w:rsidP="00811285">
      <w:pPr>
        <w:pStyle w:val="Paragraphedeliste"/>
        <w:numPr>
          <w:ilvl w:val="0"/>
          <w:numId w:val="7"/>
        </w:numPr>
        <w:autoSpaceDE w:val="0"/>
        <w:autoSpaceDN w:val="0"/>
        <w:adjustRightInd w:val="0"/>
        <w:spacing w:after="0"/>
        <w:rPr>
          <w:rFonts w:cstheme="minorHAnsi"/>
        </w:rPr>
      </w:pPr>
      <w:r w:rsidRPr="00811285">
        <w:rPr>
          <w:rFonts w:cstheme="minorHAnsi"/>
        </w:rPr>
        <w:t>2040 : 70 % de réduction des émissions territoriales par rapport à 1990 ;</w:t>
      </w:r>
    </w:p>
    <w:p w14:paraId="7F3C01EE" w14:textId="5BFBC439" w:rsidR="00811285" w:rsidRPr="00141644" w:rsidRDefault="00AC137B" w:rsidP="00141644">
      <w:pPr>
        <w:pStyle w:val="Paragraphedeliste"/>
        <w:numPr>
          <w:ilvl w:val="0"/>
          <w:numId w:val="7"/>
        </w:numPr>
        <w:autoSpaceDE w:val="0"/>
        <w:autoSpaceDN w:val="0"/>
        <w:adjustRightInd w:val="0"/>
        <w:spacing w:after="160"/>
        <w:ind w:left="714" w:hanging="357"/>
        <w:rPr>
          <w:rFonts w:cstheme="minorHAnsi"/>
        </w:rPr>
      </w:pPr>
      <w:r w:rsidRPr="00811285">
        <w:rPr>
          <w:rFonts w:cstheme="minorHAnsi"/>
        </w:rPr>
        <w:t>2050 : Zéro émission nette.</w:t>
      </w:r>
    </w:p>
    <w:p w14:paraId="6F487F70" w14:textId="47E861BE" w:rsidR="001E1383" w:rsidRPr="003F3D3D" w:rsidRDefault="00AC137B" w:rsidP="003F3D3D">
      <w:pPr>
        <w:autoSpaceDE w:val="0"/>
        <w:autoSpaceDN w:val="0"/>
        <w:adjustRightInd w:val="0"/>
        <w:spacing w:after="240" w:line="240" w:lineRule="auto"/>
        <w:rPr>
          <w:rFonts w:cstheme="minorHAnsi"/>
          <w:b/>
          <w:bCs/>
        </w:rPr>
      </w:pPr>
      <w:r w:rsidRPr="00811285">
        <w:rPr>
          <w:rFonts w:cstheme="minorHAnsi"/>
          <w:kern w:val="0"/>
        </w:rPr>
        <w:t>La figure ci-après</w:t>
      </w:r>
      <w:r w:rsidR="005C2397">
        <w:rPr>
          <w:rFonts w:cstheme="minorHAnsi"/>
          <w:kern w:val="0"/>
        </w:rPr>
        <w:t xml:space="preserve"> </w:t>
      </w:r>
      <w:r w:rsidRPr="00811285">
        <w:rPr>
          <w:rFonts w:cstheme="minorHAnsi"/>
          <w:kern w:val="0"/>
        </w:rPr>
        <w:t>résume l’évolution des émissions de GES territoriales entre 1990 et 20</w:t>
      </w:r>
      <w:r w:rsidR="003F3D3D">
        <w:rPr>
          <w:rFonts w:cstheme="minorHAnsi"/>
          <w:kern w:val="0"/>
        </w:rPr>
        <w:t>23</w:t>
      </w:r>
      <w:r w:rsidRPr="00811285">
        <w:rPr>
          <w:rFonts w:cstheme="minorHAnsi"/>
          <w:kern w:val="0"/>
        </w:rPr>
        <w:t xml:space="preserve"> pour le</w:t>
      </w:r>
      <w:r w:rsidR="00811285" w:rsidRPr="00811285">
        <w:rPr>
          <w:rFonts w:cstheme="minorHAnsi"/>
          <w:kern w:val="0"/>
        </w:rPr>
        <w:t xml:space="preserve"> </w:t>
      </w:r>
      <w:r w:rsidR="003F3D3D">
        <w:rPr>
          <w:rFonts w:cstheme="minorHAnsi"/>
          <w:kern w:val="0"/>
        </w:rPr>
        <w:t>c</w:t>
      </w:r>
      <w:r w:rsidRPr="00811285">
        <w:rPr>
          <w:rFonts w:cstheme="minorHAnsi"/>
          <w:kern w:val="0"/>
        </w:rPr>
        <w:t>anton</w:t>
      </w:r>
      <w:r w:rsidR="003F3D3D">
        <w:rPr>
          <w:rFonts w:cstheme="minorHAnsi"/>
          <w:kern w:val="0"/>
        </w:rPr>
        <w:t>.</w:t>
      </w:r>
      <w:r w:rsidRPr="00811285">
        <w:rPr>
          <w:rFonts w:cstheme="minorHAnsi"/>
          <w:kern w:val="0"/>
        </w:rPr>
        <w:t xml:space="preserve"> </w:t>
      </w:r>
      <w:r w:rsidR="003F3D3D">
        <w:rPr>
          <w:rFonts w:cstheme="minorHAnsi"/>
          <w:kern w:val="0"/>
        </w:rPr>
        <w:t>Il</w:t>
      </w:r>
      <w:r w:rsidRPr="00811285">
        <w:rPr>
          <w:rFonts w:cstheme="minorHAnsi"/>
          <w:kern w:val="0"/>
        </w:rPr>
        <w:t xml:space="preserve"> récapitule</w:t>
      </w:r>
      <w:r w:rsidR="003F3D3D">
        <w:rPr>
          <w:rFonts w:cstheme="minorHAnsi"/>
          <w:kern w:val="0"/>
        </w:rPr>
        <w:t xml:space="preserve"> également</w:t>
      </w:r>
      <w:r w:rsidRPr="00811285">
        <w:rPr>
          <w:rFonts w:cstheme="minorHAnsi"/>
          <w:kern w:val="0"/>
        </w:rPr>
        <w:t xml:space="preserve"> les objectifs à atteindre pour 2030, 2040 et 2050.</w:t>
      </w:r>
      <w:r w:rsidR="003F3D3D">
        <w:rPr>
          <w:rFonts w:cstheme="minorHAnsi"/>
          <w:kern w:val="0"/>
        </w:rPr>
        <w:t xml:space="preserve"> La courbe en noir montre la diminution réelle des émissions sur le territoire cantonal (-21%), les </w:t>
      </w:r>
      <w:hyperlink w:history="1">
        <w:r w:rsidR="003F3D3D" w:rsidRPr="003F3D3D">
          <w:rPr>
            <w:rStyle w:val="Lienhypertexte"/>
            <w:rFonts w:ascii="Aptos Light" w:hAnsi="Aptos Light" w:cstheme="minorHAnsi"/>
            <w:kern w:val="0"/>
            <w:u w:val="none"/>
          </w:rPr>
          <w:t>traitillé</w:t>
        </w:r>
      </w:hyperlink>
      <w:r w:rsidR="003F3D3D">
        <w:rPr>
          <w:rFonts w:cstheme="minorHAnsi"/>
          <w:kern w:val="0"/>
        </w:rPr>
        <w:t xml:space="preserve">s montrent la projection selon la tendance actuelle. La courbe orange indique l’évolution de la population en </w:t>
      </w:r>
      <w:r w:rsidR="003F3D3D" w:rsidRPr="003F3D3D">
        <w:t>suivant la même structure.</w:t>
      </w:r>
      <w:r w:rsidR="003F3D3D">
        <w:rPr>
          <w:rFonts w:cstheme="minorHAnsi"/>
          <w:kern w:val="0"/>
        </w:rPr>
        <w:t xml:space="preserve"> </w:t>
      </w:r>
    </w:p>
    <w:p w14:paraId="5C932442" w14:textId="77777777" w:rsidR="002275AF" w:rsidRDefault="002275AF" w:rsidP="002275AF">
      <w:pPr>
        <w:rPr>
          <w:b/>
          <w:bCs/>
        </w:rPr>
      </w:pPr>
      <w:r>
        <w:rPr>
          <w:b/>
          <w:bCs/>
          <w:noProof/>
        </w:rPr>
        <w:drawing>
          <wp:inline distT="0" distB="0" distL="0" distR="0" wp14:anchorId="05250625" wp14:editId="4220CE39">
            <wp:extent cx="5752465" cy="2870835"/>
            <wp:effectExtent l="0" t="0" r="635" b="5715"/>
            <wp:docPr id="94254658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2870835"/>
                    </a:xfrm>
                    <a:prstGeom prst="rect">
                      <a:avLst/>
                    </a:prstGeom>
                    <a:noFill/>
                    <a:ln>
                      <a:noFill/>
                    </a:ln>
                  </pic:spPr>
                </pic:pic>
              </a:graphicData>
            </a:graphic>
          </wp:inline>
        </w:drawing>
      </w:r>
    </w:p>
    <w:p w14:paraId="657CD552" w14:textId="77777777" w:rsidR="000A2EBD" w:rsidRDefault="000A2EBD" w:rsidP="000A2EBD"/>
    <w:p w14:paraId="12F0FC20" w14:textId="7D96523E" w:rsidR="00371506" w:rsidRPr="00371506" w:rsidRDefault="0094111B" w:rsidP="00371506">
      <w:r>
        <w:rPr>
          <w:noProof/>
        </w:rPr>
        <w:drawing>
          <wp:anchor distT="0" distB="0" distL="114300" distR="114300" simplePos="0" relativeHeight="251718656" behindDoc="0" locked="0" layoutInCell="1" allowOverlap="1" wp14:anchorId="4A604681" wp14:editId="3605780D">
            <wp:simplePos x="0" y="0"/>
            <wp:positionH relativeFrom="column">
              <wp:posOffset>7620</wp:posOffset>
            </wp:positionH>
            <wp:positionV relativeFrom="paragraph">
              <wp:posOffset>1179983</wp:posOffset>
            </wp:positionV>
            <wp:extent cx="6029960" cy="4263390"/>
            <wp:effectExtent l="0" t="0" r="8890" b="3810"/>
            <wp:wrapTopAndBottom/>
            <wp:docPr id="89362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3636" name="Image 1"/>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602996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5B3" w:rsidRPr="00C955B3">
        <w:t xml:space="preserve">Dans notre canton, </w:t>
      </w:r>
      <w:r w:rsidR="00C955B3">
        <w:t>les</w:t>
      </w:r>
      <w:r w:rsidR="00C955B3" w:rsidRPr="00C955B3">
        <w:t xml:space="preserve"> changements climatiques modifient autant les écosystèmes naturels (sols,</w:t>
      </w:r>
      <w:r w:rsidR="00BE77EA">
        <w:t xml:space="preserve"> </w:t>
      </w:r>
      <w:r w:rsidR="00C955B3" w:rsidRPr="00C955B3">
        <w:t>marais, forêts, lacs et cours d’eau, régions de montagne) qu’ils impactent notre santé, notre cadre de</w:t>
      </w:r>
      <w:r w:rsidR="00BE77EA">
        <w:t xml:space="preserve"> </w:t>
      </w:r>
      <w:r w:rsidR="00C955B3" w:rsidRPr="00C955B3">
        <w:t xml:space="preserve">vie et notre économie (agriculture, tourisme, infrastructures, etc.). </w:t>
      </w:r>
      <w:r w:rsidR="00371506" w:rsidRPr="00C955B3">
        <w:rPr>
          <w:rFonts w:cs="Calibri"/>
        </w:rPr>
        <w:t>Leurs impacts sont déjà observables</w:t>
      </w:r>
      <w:r w:rsidR="00371506">
        <w:rPr>
          <w:rFonts w:cs="Calibri"/>
        </w:rPr>
        <w:t xml:space="preserve"> </w:t>
      </w:r>
      <w:r w:rsidR="00371506" w:rsidRPr="00C955B3">
        <w:rPr>
          <w:rFonts w:cs="Calibri"/>
        </w:rPr>
        <w:t>sur notre territoire et se traduisent de manière différenciée dans les différentes régions climatiques</w:t>
      </w:r>
      <w:r w:rsidR="00371506">
        <w:rPr>
          <w:rFonts w:cs="Calibri"/>
        </w:rPr>
        <w:t xml:space="preserve"> </w:t>
      </w:r>
      <w:r w:rsidR="00371506" w:rsidRPr="00C955B3">
        <w:rPr>
          <w:rFonts w:cs="Calibri"/>
        </w:rPr>
        <w:t>du canton, ainsi que l’illustre la carte à la page suivante.</w:t>
      </w:r>
    </w:p>
    <w:p w14:paraId="42052241" w14:textId="72067A7F" w:rsidR="00371506" w:rsidRPr="00357868" w:rsidRDefault="00371506" w:rsidP="00371506">
      <w:pPr>
        <w:rPr>
          <w:rFonts w:cs="Calibri"/>
        </w:rPr>
      </w:pPr>
    </w:p>
    <w:p w14:paraId="6FAB1E25" w14:textId="258B8B14" w:rsidR="00371506" w:rsidRPr="00371506" w:rsidRDefault="00371506" w:rsidP="00CE4273">
      <w:pPr>
        <w:rPr>
          <w:rFonts w:cs="Calibri"/>
        </w:rPr>
      </w:pPr>
      <w:r>
        <w:rPr>
          <w:rFonts w:cs="Calibri"/>
        </w:rPr>
        <w:t>Pour atténuer ces impacts</w:t>
      </w:r>
      <w:r w:rsidRPr="00357868">
        <w:rPr>
          <w:rFonts w:cs="Calibri"/>
        </w:rPr>
        <w:t xml:space="preserve">, les objectifs sont à la fois de préparer les systèmes humains (santé, économie) et naturels (biodiversité, sol, eau, forêt, etc.) aux effets des changements climatiques et en réduire les vulnérabilités. </w:t>
      </w:r>
    </w:p>
    <w:p w14:paraId="17765E96" w14:textId="77777777" w:rsidR="00C955B3" w:rsidRDefault="00C955B3" w:rsidP="00141644">
      <w:r w:rsidRPr="00357868">
        <w:t>L’atteinte des objectifs cantonaux ne sera possible qu’avec les efforts de l’ensemble de la collectivité, qu’il s’agisse des communes, des entreprises ou des citoyennes et citoyens.</w:t>
      </w:r>
    </w:p>
    <w:p w14:paraId="012FA8DC" w14:textId="1EA2F7F9" w:rsidR="00C955B3" w:rsidRDefault="006E5AD1">
      <w:pPr>
        <w:rPr>
          <w:b/>
          <w:bCs/>
        </w:rPr>
      </w:pPr>
      <w:r>
        <w:rPr>
          <w:b/>
          <w:bCs/>
        </w:rPr>
        <w:br w:type="page"/>
      </w:r>
    </w:p>
    <w:bookmarkStart w:id="10" w:name="_Toc215143333"/>
    <w:p w14:paraId="19726411" w14:textId="6A88CCF0" w:rsidR="006E5AD1" w:rsidRPr="00D86AC8" w:rsidRDefault="00C3095C" w:rsidP="00D86AC8">
      <w:pPr>
        <w:pStyle w:val="Titre1"/>
      </w:pPr>
      <w:r>
        <w:rPr>
          <w:noProof/>
        </w:rPr>
        <mc:AlternateContent>
          <mc:Choice Requires="wps">
            <w:drawing>
              <wp:anchor distT="180340" distB="180340" distL="114300" distR="114300" simplePos="0" relativeHeight="251701248" behindDoc="0" locked="0" layoutInCell="1" allowOverlap="1" wp14:anchorId="6CB4BB79" wp14:editId="46FAD853">
                <wp:simplePos x="0" y="0"/>
                <wp:positionH relativeFrom="margin">
                  <wp:align>left</wp:align>
                </wp:positionH>
                <wp:positionV relativeFrom="paragraph">
                  <wp:posOffset>484253</wp:posOffset>
                </wp:positionV>
                <wp:extent cx="5752465" cy="2395855"/>
                <wp:effectExtent l="0" t="0" r="19685" b="23495"/>
                <wp:wrapTopAndBottom/>
                <wp:docPr id="95980167" name="Zone de texte 2"/>
                <wp:cNvGraphicFramePr/>
                <a:graphic xmlns:a="http://schemas.openxmlformats.org/drawingml/2006/main">
                  <a:graphicData uri="http://schemas.microsoft.com/office/word/2010/wordprocessingShape">
                    <wps:wsp>
                      <wps:cNvSpPr txBox="1"/>
                      <wps:spPr>
                        <a:xfrm>
                          <a:off x="0" y="0"/>
                          <a:ext cx="5752465" cy="2395959"/>
                        </a:xfrm>
                        <a:prstGeom prst="rect">
                          <a:avLst/>
                        </a:prstGeom>
                        <a:solidFill>
                          <a:schemeClr val="accent1">
                            <a:lumMod val="40000"/>
                            <a:lumOff val="60000"/>
                          </a:schemeClr>
                        </a:solidFill>
                        <a:ln w="6350">
                          <a:solidFill>
                            <a:prstClr val="black"/>
                          </a:solidFill>
                        </a:ln>
                      </wps:spPr>
                      <wps:txbx>
                        <w:txbxContent>
                          <w:p w14:paraId="77124334" w14:textId="059E329B" w:rsidR="006E5AD1" w:rsidRDefault="006E5AD1" w:rsidP="006E5AD1">
                            <w:pPr>
                              <w:rPr>
                                <w:rFonts w:cs="Calibri"/>
                                <w:iCs/>
                              </w:rPr>
                            </w:pPr>
                            <w:r>
                              <w:rPr>
                                <w:rFonts w:cs="Calibri"/>
                                <w:iCs/>
                              </w:rPr>
                              <w:t xml:space="preserve">Cette section permet de présenter la </w:t>
                            </w:r>
                            <w:r w:rsidR="00AD74EA">
                              <w:rPr>
                                <w:rFonts w:cs="Calibri"/>
                                <w:iCs/>
                              </w:rPr>
                              <w:t>c</w:t>
                            </w:r>
                            <w:r w:rsidR="00A96276">
                              <w:rPr>
                                <w:rFonts w:cs="Calibri"/>
                                <w:iCs/>
                              </w:rPr>
                              <w:t>o</w:t>
                            </w:r>
                            <w:r>
                              <w:rPr>
                                <w:rFonts w:cs="Calibri"/>
                                <w:iCs/>
                              </w:rPr>
                              <w:t xml:space="preserve">mmune et son contexte. Puis, un chapitre est consacré à la valorisation des actions durables réalisées par la commune ces dernières années (avant l’établissement du présent document). </w:t>
                            </w:r>
                          </w:p>
                          <w:p w14:paraId="7AC204BD" w14:textId="4FB31E1D" w:rsidR="006E5AD1" w:rsidRDefault="00361F83" w:rsidP="006E5AD1">
                            <w:pPr>
                              <w:rPr>
                                <w:rFonts w:cs="Calibri"/>
                                <w:iCs/>
                              </w:rPr>
                            </w:pPr>
                            <w:r>
                              <w:rPr>
                                <w:rFonts w:cs="Calibri"/>
                                <w:iCs/>
                              </w:rPr>
                              <w:t xml:space="preserve">Des exemples d’actions réalisées sont mentionnées dans le tableau ci-dessous et organisées par axes du PECC. Sur cette base, la </w:t>
                            </w:r>
                            <w:r w:rsidR="00AD74EA">
                              <w:rPr>
                                <w:rFonts w:cs="Calibri"/>
                                <w:iCs/>
                              </w:rPr>
                              <w:t>c</w:t>
                            </w:r>
                            <w:r>
                              <w:rPr>
                                <w:rFonts w:cs="Calibri"/>
                                <w:iCs/>
                              </w:rPr>
                              <w:t xml:space="preserve">ommune peut mentionner les actions qui lui semblent importantes à mentionner. </w:t>
                            </w:r>
                          </w:p>
                          <w:p w14:paraId="4203A37A" w14:textId="77777777" w:rsidR="00462C2C" w:rsidRDefault="009F46EF" w:rsidP="006E5AD1">
                            <w:pPr>
                              <w:rPr>
                                <w:rFonts w:cs="Calibri"/>
                                <w:iCs/>
                                <w:color w:val="7030A0"/>
                              </w:rPr>
                            </w:pPr>
                            <w:r>
                              <w:rPr>
                                <w:color w:val="7030A0"/>
                              </w:rPr>
                              <w:t>En cas de mise à jour </w:t>
                            </w:r>
                            <w:r>
                              <w:rPr>
                                <w:rFonts w:cs="Calibri"/>
                                <w:iCs/>
                                <w:color w:val="7030A0"/>
                              </w:rPr>
                              <w:t>: s</w:t>
                            </w:r>
                            <w:r w:rsidR="00A96276" w:rsidRPr="00C62C8A">
                              <w:rPr>
                                <w:rFonts w:cs="Calibri"/>
                                <w:iCs/>
                                <w:color w:val="7030A0"/>
                              </w:rPr>
                              <w:t xml:space="preserve">i la </w:t>
                            </w:r>
                            <w:r w:rsidR="00AD74EA" w:rsidRPr="00C62C8A">
                              <w:rPr>
                                <w:rFonts w:cs="Calibri"/>
                                <w:iCs/>
                                <w:color w:val="7030A0"/>
                              </w:rPr>
                              <w:t>c</w:t>
                            </w:r>
                            <w:r w:rsidR="00A96276" w:rsidRPr="00C62C8A">
                              <w:rPr>
                                <w:rFonts w:cs="Calibri"/>
                                <w:iCs/>
                                <w:color w:val="7030A0"/>
                              </w:rPr>
                              <w:t xml:space="preserve">ommune a déjà réalisé un PECC, elle peut </w:t>
                            </w:r>
                            <w:r w:rsidR="005E2D08" w:rsidRPr="00C62C8A">
                              <w:rPr>
                                <w:rFonts w:cs="Calibri"/>
                                <w:iCs/>
                                <w:color w:val="7030A0"/>
                              </w:rPr>
                              <w:t>compléter</w:t>
                            </w:r>
                            <w:r w:rsidR="00C8454C" w:rsidRPr="00C62C8A">
                              <w:rPr>
                                <w:rFonts w:cs="Calibri"/>
                                <w:iCs/>
                                <w:color w:val="7030A0"/>
                              </w:rPr>
                              <w:t xml:space="preserve"> uniquement</w:t>
                            </w:r>
                            <w:r w:rsidR="005E2D08" w:rsidRPr="00C62C8A">
                              <w:rPr>
                                <w:rFonts w:cs="Calibri"/>
                                <w:iCs/>
                                <w:color w:val="7030A0"/>
                              </w:rPr>
                              <w:t xml:space="preserve"> la section « 1</w:t>
                            </w:r>
                            <w:r w:rsidR="005E2D08" w:rsidRPr="00C62C8A">
                              <w:rPr>
                                <w:rFonts w:cs="Calibri"/>
                                <w:iCs/>
                                <w:color w:val="7030A0"/>
                                <w:vertAlign w:val="superscript"/>
                              </w:rPr>
                              <w:t>er</w:t>
                            </w:r>
                            <w:r w:rsidR="005E2D08" w:rsidRPr="00C62C8A">
                              <w:rPr>
                                <w:rFonts w:cs="Calibri"/>
                                <w:iCs/>
                                <w:color w:val="7030A0"/>
                              </w:rPr>
                              <w:t xml:space="preserve"> Plan énergie et climat communal 202X-202X » et</w:t>
                            </w:r>
                            <w:r w:rsidR="00A96276" w:rsidRPr="00C62C8A">
                              <w:rPr>
                                <w:rFonts w:cs="Calibri"/>
                                <w:iCs/>
                                <w:color w:val="7030A0"/>
                              </w:rPr>
                              <w:t xml:space="preserve"> mentionner les résultats de son 1</w:t>
                            </w:r>
                            <w:r w:rsidR="00A96276" w:rsidRPr="00C62C8A">
                              <w:rPr>
                                <w:rFonts w:cs="Calibri"/>
                                <w:iCs/>
                                <w:color w:val="7030A0"/>
                                <w:vertAlign w:val="superscript"/>
                              </w:rPr>
                              <w:t>er</w:t>
                            </w:r>
                            <w:r w:rsidR="00A96276" w:rsidRPr="00C62C8A">
                              <w:rPr>
                                <w:rFonts w:cs="Calibri"/>
                                <w:iCs/>
                                <w:color w:val="7030A0"/>
                              </w:rPr>
                              <w:t xml:space="preserve"> plan d’action</w:t>
                            </w:r>
                            <w:r w:rsidR="00983DCE">
                              <w:rPr>
                                <w:rFonts w:cs="Calibri"/>
                                <w:iCs/>
                                <w:color w:val="7030A0"/>
                              </w:rPr>
                              <w:t xml:space="preserve"> (obligatoire)</w:t>
                            </w:r>
                            <w:r w:rsidR="005E2D08" w:rsidRPr="00C62C8A">
                              <w:rPr>
                                <w:rFonts w:cs="Calibri"/>
                                <w:iCs/>
                                <w:color w:val="7030A0"/>
                              </w:rPr>
                              <w:t xml:space="preserve">. </w:t>
                            </w:r>
                          </w:p>
                          <w:p w14:paraId="5B541988" w14:textId="57F736F1" w:rsidR="00A96276" w:rsidRPr="00462C2C" w:rsidRDefault="005E2D08" w:rsidP="006E5AD1">
                            <w:pPr>
                              <w:rPr>
                                <w:rFonts w:cs="Calibri"/>
                                <w:iCs/>
                                <w:color w:val="000000" w:themeColor="text1"/>
                              </w:rPr>
                            </w:pPr>
                            <w:r w:rsidRPr="00462C2C">
                              <w:rPr>
                                <w:rFonts w:cs="Calibri"/>
                                <w:iCs/>
                                <w:color w:val="000000" w:themeColor="text1"/>
                              </w:rPr>
                              <w:t>Sinon, cette partie peut être supprimée.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BB79" id="_x0000_s1033" type="#_x0000_t202" style="position:absolute;left:0;text-align:left;margin-left:0;margin-top:38.15pt;width:452.95pt;height:188.65pt;z-index:251701248;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" fillcolor="#b4c6e7 [1300]" strokeweight=".5pt">
                <v:textbox>
                  <w:txbxContent>
                    <w:p w14:paraId="77124334" w14:textId="059E329B" w:rsidR="006E5AD1" w:rsidRDefault="006E5AD1" w:rsidP="006E5AD1">
                      <w:pPr>
                        <w:rPr>
                          <w:rFonts w:cs="Calibri"/>
                          <w:iCs/>
                        </w:rPr>
                      </w:pPr>
                      <w:r>
                        <w:rPr>
                          <w:rFonts w:cs="Calibri"/>
                          <w:iCs/>
                        </w:rPr>
                        <w:t xml:space="preserve">Cette section permet de présenter la </w:t>
                      </w:r>
                      <w:r w:rsidR="00AD74EA">
                        <w:rPr>
                          <w:rFonts w:cs="Calibri"/>
                          <w:iCs/>
                        </w:rPr>
                        <w:t>c</w:t>
                      </w:r>
                      <w:r w:rsidR="00A96276">
                        <w:rPr>
                          <w:rFonts w:cs="Calibri"/>
                          <w:iCs/>
                        </w:rPr>
                        <w:t>o</w:t>
                      </w:r>
                      <w:r>
                        <w:rPr>
                          <w:rFonts w:cs="Calibri"/>
                          <w:iCs/>
                        </w:rPr>
                        <w:t xml:space="preserve">mmune et son contexte. Puis, un chapitre est consacré à la valorisation des actions durables réalisées par la commune ces dernières années (avant l’établissement du présent document). </w:t>
                      </w:r>
                    </w:p>
                    <w:p w14:paraId="7AC204BD" w14:textId="4FB31E1D" w:rsidR="006E5AD1" w:rsidRDefault="00361F83" w:rsidP="006E5AD1">
                      <w:pPr>
                        <w:rPr>
                          <w:rFonts w:cs="Calibri"/>
                          <w:iCs/>
                        </w:rPr>
                      </w:pPr>
                      <w:r>
                        <w:rPr>
                          <w:rFonts w:cs="Calibri"/>
                          <w:iCs/>
                        </w:rPr>
                        <w:t xml:space="preserve">Des exemples d’actions réalisées sont mentionnées dans le tableau ci-dessous et organisées par axes du PECC. Sur cette base, la </w:t>
                      </w:r>
                      <w:r w:rsidR="00AD74EA">
                        <w:rPr>
                          <w:rFonts w:cs="Calibri"/>
                          <w:iCs/>
                        </w:rPr>
                        <w:t>c</w:t>
                      </w:r>
                      <w:r>
                        <w:rPr>
                          <w:rFonts w:cs="Calibri"/>
                          <w:iCs/>
                        </w:rPr>
                        <w:t xml:space="preserve">ommune peut mentionner les actions qui lui semblent importantes à mentionner. </w:t>
                      </w:r>
                    </w:p>
                    <w:p w14:paraId="4203A37A" w14:textId="77777777" w:rsidR="00462C2C" w:rsidRDefault="009F46EF" w:rsidP="006E5AD1">
                      <w:pPr>
                        <w:rPr>
                          <w:rFonts w:cs="Calibri"/>
                          <w:iCs/>
                          <w:color w:val="7030A0"/>
                        </w:rPr>
                      </w:pPr>
                      <w:r>
                        <w:rPr>
                          <w:color w:val="7030A0"/>
                        </w:rPr>
                        <w:t>En cas de mise à jour </w:t>
                      </w:r>
                      <w:r>
                        <w:rPr>
                          <w:rFonts w:cs="Calibri"/>
                          <w:iCs/>
                          <w:color w:val="7030A0"/>
                        </w:rPr>
                        <w:t>: s</w:t>
                      </w:r>
                      <w:r w:rsidR="00A96276" w:rsidRPr="00C62C8A">
                        <w:rPr>
                          <w:rFonts w:cs="Calibri"/>
                          <w:iCs/>
                          <w:color w:val="7030A0"/>
                        </w:rPr>
                        <w:t xml:space="preserve">i la </w:t>
                      </w:r>
                      <w:r w:rsidR="00AD74EA" w:rsidRPr="00C62C8A">
                        <w:rPr>
                          <w:rFonts w:cs="Calibri"/>
                          <w:iCs/>
                          <w:color w:val="7030A0"/>
                        </w:rPr>
                        <w:t>c</w:t>
                      </w:r>
                      <w:r w:rsidR="00A96276" w:rsidRPr="00C62C8A">
                        <w:rPr>
                          <w:rFonts w:cs="Calibri"/>
                          <w:iCs/>
                          <w:color w:val="7030A0"/>
                        </w:rPr>
                        <w:t xml:space="preserve">ommune a déjà réalisé un PECC, elle peut </w:t>
                      </w:r>
                      <w:r w:rsidR="005E2D08" w:rsidRPr="00C62C8A">
                        <w:rPr>
                          <w:rFonts w:cs="Calibri"/>
                          <w:iCs/>
                          <w:color w:val="7030A0"/>
                        </w:rPr>
                        <w:t>compléter</w:t>
                      </w:r>
                      <w:r w:rsidR="00C8454C" w:rsidRPr="00C62C8A">
                        <w:rPr>
                          <w:rFonts w:cs="Calibri"/>
                          <w:iCs/>
                          <w:color w:val="7030A0"/>
                        </w:rPr>
                        <w:t xml:space="preserve"> uniquement</w:t>
                      </w:r>
                      <w:r w:rsidR="005E2D08" w:rsidRPr="00C62C8A">
                        <w:rPr>
                          <w:rFonts w:cs="Calibri"/>
                          <w:iCs/>
                          <w:color w:val="7030A0"/>
                        </w:rPr>
                        <w:t xml:space="preserve"> la section « 1</w:t>
                      </w:r>
                      <w:r w:rsidR="005E2D08" w:rsidRPr="00C62C8A">
                        <w:rPr>
                          <w:rFonts w:cs="Calibri"/>
                          <w:iCs/>
                          <w:color w:val="7030A0"/>
                          <w:vertAlign w:val="superscript"/>
                        </w:rPr>
                        <w:t>er</w:t>
                      </w:r>
                      <w:r w:rsidR="005E2D08" w:rsidRPr="00C62C8A">
                        <w:rPr>
                          <w:rFonts w:cs="Calibri"/>
                          <w:iCs/>
                          <w:color w:val="7030A0"/>
                        </w:rPr>
                        <w:t xml:space="preserve"> Plan énergie et climat communal 202X-202X » et</w:t>
                      </w:r>
                      <w:r w:rsidR="00A96276" w:rsidRPr="00C62C8A">
                        <w:rPr>
                          <w:rFonts w:cs="Calibri"/>
                          <w:iCs/>
                          <w:color w:val="7030A0"/>
                        </w:rPr>
                        <w:t xml:space="preserve"> mentionner les résultats de son 1</w:t>
                      </w:r>
                      <w:r w:rsidR="00A96276" w:rsidRPr="00C62C8A">
                        <w:rPr>
                          <w:rFonts w:cs="Calibri"/>
                          <w:iCs/>
                          <w:color w:val="7030A0"/>
                          <w:vertAlign w:val="superscript"/>
                        </w:rPr>
                        <w:t>er</w:t>
                      </w:r>
                      <w:r w:rsidR="00A96276" w:rsidRPr="00C62C8A">
                        <w:rPr>
                          <w:rFonts w:cs="Calibri"/>
                          <w:iCs/>
                          <w:color w:val="7030A0"/>
                        </w:rPr>
                        <w:t xml:space="preserve"> plan d’action</w:t>
                      </w:r>
                      <w:r w:rsidR="00983DCE">
                        <w:rPr>
                          <w:rFonts w:cs="Calibri"/>
                          <w:iCs/>
                          <w:color w:val="7030A0"/>
                        </w:rPr>
                        <w:t xml:space="preserve"> (obligatoire)</w:t>
                      </w:r>
                      <w:r w:rsidR="005E2D08" w:rsidRPr="00C62C8A">
                        <w:rPr>
                          <w:rFonts w:cs="Calibri"/>
                          <w:iCs/>
                          <w:color w:val="7030A0"/>
                        </w:rPr>
                        <w:t xml:space="preserve">. </w:t>
                      </w:r>
                    </w:p>
                    <w:p w14:paraId="5B541988" w14:textId="57F736F1" w:rsidR="00A96276" w:rsidRPr="00462C2C" w:rsidRDefault="005E2D08" w:rsidP="006E5AD1">
                      <w:pPr>
                        <w:rPr>
                          <w:rFonts w:cs="Calibri"/>
                          <w:iCs/>
                          <w:color w:val="000000" w:themeColor="text1"/>
                        </w:rPr>
                      </w:pPr>
                      <w:r w:rsidRPr="00462C2C">
                        <w:rPr>
                          <w:rFonts w:cs="Calibri"/>
                          <w:iCs/>
                          <w:color w:val="000000" w:themeColor="text1"/>
                        </w:rPr>
                        <w:t>Sinon, cette partie peut être supprimée.</w:t>
                      </w:r>
                    </w:p>
                  </w:txbxContent>
                </v:textbox>
                <w10:wrap type="topAndBottom" anchorx="margin"/>
              </v:shape>
            </w:pict>
          </mc:Fallback>
        </mc:AlternateContent>
      </w:r>
      <w:r w:rsidR="00144319">
        <w:t>La commune en bref</w:t>
      </w:r>
      <w:bookmarkEnd w:id="10"/>
      <w:r w:rsidR="00144319">
        <w:t xml:space="preserve"> </w:t>
      </w:r>
    </w:p>
    <w:p w14:paraId="6D314C15" w14:textId="4719EE8A" w:rsidR="006E5AD1" w:rsidRDefault="006E5AD1" w:rsidP="006E5AD1">
      <w:pPr>
        <w:rPr>
          <w:b/>
          <w:bCs/>
        </w:rPr>
      </w:pPr>
      <w:r w:rsidRPr="00534790">
        <w:rPr>
          <w:b/>
          <w:bCs/>
        </w:rPr>
        <w:t>La commune en bref</w:t>
      </w:r>
      <w:r w:rsidR="00AD74EA">
        <w:rPr>
          <w:b/>
          <w:bCs/>
        </w:rPr>
        <w:t xml:space="preserve"> </w:t>
      </w:r>
    </w:p>
    <w:p w14:paraId="1740A80F" w14:textId="42092AE7" w:rsidR="006E5AD1" w:rsidRPr="00357868" w:rsidRDefault="006E5AD1" w:rsidP="006E5AD1">
      <w:pPr>
        <w:pStyle w:val="Paragraphedeliste"/>
      </w:pPr>
      <w:r w:rsidRPr="00357868">
        <w:rPr>
          <w:rFonts w:eastAsiaTheme="majorEastAsia" w:cs="Calibri"/>
          <w:bCs/>
        </w:rPr>
        <w:t xml:space="preserve">La </w:t>
      </w:r>
      <w:r w:rsidR="00AD74EA">
        <w:rPr>
          <w:rFonts w:eastAsiaTheme="majorEastAsia" w:cs="Calibri"/>
          <w:bCs/>
        </w:rPr>
        <w:t>c</w:t>
      </w:r>
      <w:r w:rsidRPr="00357868">
        <w:rPr>
          <w:rFonts w:eastAsiaTheme="majorEastAsia" w:cs="Calibri"/>
          <w:bCs/>
        </w:rPr>
        <w:t xml:space="preserve">ommune de </w:t>
      </w:r>
      <w:r w:rsidRPr="00357868">
        <w:rPr>
          <w:rFonts w:eastAsiaTheme="majorEastAsia" w:cs="Calibri"/>
          <w:bCs/>
          <w:highlight w:val="lightGray"/>
        </w:rPr>
        <w:t>xx</w:t>
      </w:r>
      <w:r w:rsidRPr="00357868">
        <w:rPr>
          <w:rFonts w:eastAsiaTheme="majorEastAsia" w:cs="Calibri"/>
          <w:bCs/>
        </w:rPr>
        <w:t xml:space="preserve">, du district de </w:t>
      </w:r>
      <w:r w:rsidRPr="00357868">
        <w:rPr>
          <w:rFonts w:eastAsiaTheme="majorEastAsia" w:cs="Calibri"/>
          <w:bCs/>
          <w:highlight w:val="lightGray"/>
        </w:rPr>
        <w:t>xx</w:t>
      </w:r>
      <w:r w:rsidRPr="00357868">
        <w:rPr>
          <w:rFonts w:eastAsiaTheme="majorEastAsia" w:cs="Calibri"/>
          <w:bCs/>
        </w:rPr>
        <w:t xml:space="preserve">, recense </w:t>
      </w:r>
      <w:r w:rsidRPr="00357868">
        <w:rPr>
          <w:rFonts w:eastAsiaTheme="majorEastAsia" w:cs="Calibri"/>
          <w:bCs/>
          <w:highlight w:val="lightGray"/>
        </w:rPr>
        <w:t>xx</w:t>
      </w:r>
      <w:r w:rsidRPr="00357868">
        <w:rPr>
          <w:rFonts w:eastAsiaTheme="majorEastAsia" w:cs="Calibri"/>
          <w:bCs/>
        </w:rPr>
        <w:t xml:space="preserve"> habitant-e-s pour une superficie de </w:t>
      </w:r>
      <w:r w:rsidRPr="00357868">
        <w:rPr>
          <w:rFonts w:eastAsiaTheme="majorEastAsia" w:cs="Calibri"/>
          <w:bCs/>
          <w:highlight w:val="lightGray"/>
        </w:rPr>
        <w:t>xx</w:t>
      </w:r>
      <w:r w:rsidRPr="00357868">
        <w:rPr>
          <w:rFonts w:eastAsiaTheme="majorEastAsia" w:cs="Calibri"/>
          <w:bCs/>
        </w:rPr>
        <w:t xml:space="preserve">. </w:t>
      </w:r>
    </w:p>
    <w:p w14:paraId="7F169397" w14:textId="5C90423B" w:rsidR="006E5AD1" w:rsidRPr="00411C23" w:rsidRDefault="006E5AD1" w:rsidP="00411C23">
      <w:r w:rsidRPr="00357868">
        <w:t>Elle a notamment la particularité … [</w:t>
      </w:r>
      <w:r w:rsidRPr="00357868">
        <w:rPr>
          <w:highlight w:val="lightGray"/>
        </w:rPr>
        <w:t>indiquer notamment : santé financière, particularités de son tissu économique, collaboration avec une commune voisine, etc</w:t>
      </w:r>
      <w:r w:rsidRPr="00357868">
        <w:t>.].</w:t>
      </w:r>
    </w:p>
    <w:p w14:paraId="202910E7" w14:textId="77777777" w:rsidR="006E5AD1" w:rsidRDefault="006E5AD1" w:rsidP="006E5AD1">
      <w:pPr>
        <w:rPr>
          <w:b/>
          <w:bCs/>
        </w:rPr>
      </w:pPr>
      <w:r>
        <w:rPr>
          <w:b/>
          <w:bCs/>
        </w:rPr>
        <w:t>Démarches existantes</w:t>
      </w:r>
    </w:p>
    <w:p w14:paraId="03A7A2A0" w14:textId="608F2AC2" w:rsidR="006E5AD1" w:rsidRPr="00141644" w:rsidRDefault="006E5AD1" w:rsidP="006E5AD1">
      <w:r>
        <w:t xml:space="preserve">La commune de </w:t>
      </w:r>
      <w:r w:rsidRPr="00357868">
        <w:rPr>
          <w:highlight w:val="lightGray"/>
        </w:rPr>
        <w:t>xx</w:t>
      </w:r>
      <w:r>
        <w:t xml:space="preserve"> a déjà mené des projets </w:t>
      </w:r>
      <w:r w:rsidR="00994EF6">
        <w:t xml:space="preserve">de durabilité </w:t>
      </w:r>
      <w:r>
        <w:t xml:space="preserve">avant de formaliser son engagement dans le présent document. </w:t>
      </w:r>
      <w:r w:rsidRPr="00DC52ED">
        <w:t xml:space="preserve">En matière </w:t>
      </w:r>
      <w:r>
        <w:t>d’énergie, de biodiversité et de climat</w:t>
      </w:r>
      <w:r w:rsidRPr="00DC52ED">
        <w:t xml:space="preserve">, la </w:t>
      </w:r>
      <w:r>
        <w:t>c</w:t>
      </w:r>
      <w:r w:rsidRPr="00DC52ED">
        <w:t xml:space="preserve">ommune </w:t>
      </w:r>
      <w:r>
        <w:t>a notamment déjà réalisé les actions</w:t>
      </w:r>
      <w:r w:rsidRPr="00DC52ED">
        <w:t xml:space="preserve"> </w:t>
      </w:r>
      <w:r>
        <w:t xml:space="preserve">qui sont présentées ici par domaines du PECC (transversale, réduction, adaptation) : </w:t>
      </w:r>
    </w:p>
    <w:tbl>
      <w:tblPr>
        <w:tblStyle w:val="Trameclaire-Accent1"/>
        <w:tblW w:w="5000" w:type="pct"/>
        <w:tblBorders>
          <w:top w:val="none" w:sz="0" w:space="0" w:color="auto"/>
          <w:bottom w:val="none" w:sz="0" w:space="0" w:color="auto"/>
        </w:tblBorders>
        <w:tblLook w:val="04A0" w:firstRow="1" w:lastRow="0" w:firstColumn="1" w:lastColumn="0" w:noHBand="0" w:noVBand="1"/>
      </w:tblPr>
      <w:tblGrid>
        <w:gridCol w:w="1294"/>
        <w:gridCol w:w="4855"/>
        <w:gridCol w:w="2923"/>
      </w:tblGrid>
      <w:tr w:rsidR="006E5AD1" w:rsidRPr="00DC52ED" w14:paraId="4E22D6D8" w14:textId="77777777" w:rsidTr="00C84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left w:val="none" w:sz="0" w:space="0" w:color="auto"/>
              <w:bottom w:val="single" w:sz="4" w:space="0" w:color="auto"/>
              <w:right w:val="none" w:sz="0" w:space="0" w:color="auto"/>
            </w:tcBorders>
          </w:tcPr>
          <w:p w14:paraId="51167DB6" w14:textId="77777777" w:rsidR="006E5AD1" w:rsidRPr="00DC52ED" w:rsidRDefault="006E5AD1" w:rsidP="000167A8">
            <w:pPr>
              <w:rPr>
                <w:rFonts w:eastAsiaTheme="minorEastAsia" w:cs="Calibri"/>
                <w:color w:val="auto"/>
              </w:rPr>
            </w:pPr>
            <w:r w:rsidRPr="00DC52ED">
              <w:rPr>
                <w:rFonts w:eastAsiaTheme="minorEastAsia" w:cs="Calibri"/>
                <w:color w:val="auto"/>
              </w:rPr>
              <w:t>Thème</w:t>
            </w:r>
          </w:p>
        </w:tc>
        <w:tc>
          <w:tcPr>
            <w:tcW w:w="2676" w:type="pct"/>
            <w:tcBorders>
              <w:top w:val="single" w:sz="4" w:space="0" w:color="auto"/>
              <w:left w:val="none" w:sz="0" w:space="0" w:color="auto"/>
              <w:bottom w:val="single" w:sz="4" w:space="0" w:color="auto"/>
              <w:right w:val="none" w:sz="0" w:space="0" w:color="auto"/>
            </w:tcBorders>
          </w:tcPr>
          <w:p w14:paraId="66E181B0" w14:textId="77777777" w:rsidR="006E5AD1" w:rsidRPr="00DC52ED" w:rsidRDefault="006E5AD1" w:rsidP="000167A8">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Actions réalisées</w:t>
            </w:r>
            <w:r w:rsidRPr="00DC52ED">
              <w:rPr>
                <w:rFonts w:eastAsiaTheme="minorEastAsia" w:cs="Calibri"/>
                <w:color w:val="auto"/>
              </w:rPr>
              <w:t xml:space="preserve"> </w:t>
            </w:r>
          </w:p>
        </w:tc>
        <w:tc>
          <w:tcPr>
            <w:tcW w:w="1611" w:type="pct"/>
            <w:tcBorders>
              <w:top w:val="single" w:sz="4" w:space="0" w:color="auto"/>
              <w:left w:val="none" w:sz="0" w:space="0" w:color="auto"/>
              <w:bottom w:val="single" w:sz="4" w:space="0" w:color="auto"/>
              <w:right w:val="none" w:sz="0" w:space="0" w:color="auto"/>
            </w:tcBorders>
          </w:tcPr>
          <w:p w14:paraId="74391D38" w14:textId="77777777" w:rsidR="006E5AD1" w:rsidRPr="00DC52ED" w:rsidRDefault="006E5AD1" w:rsidP="000167A8">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Année / statut</w:t>
            </w:r>
          </w:p>
        </w:tc>
      </w:tr>
      <w:tr w:rsidR="006E5AD1" w:rsidRPr="00DC52ED" w14:paraId="3E284CCE" w14:textId="77777777" w:rsidTr="00C8454C">
        <w:trPr>
          <w:cnfStyle w:val="000000100000" w:firstRow="0" w:lastRow="0" w:firstColumn="0" w:lastColumn="0" w:oddVBand="0" w:evenVBand="0" w:oddHBand="1" w:evenHBand="0" w:firstRowFirstColumn="0" w:firstRowLastColumn="0" w:lastRowFirstColumn="0" w:lastRowLastColumn="0"/>
          <w:cantSplit/>
          <w:trHeight w:val="1412"/>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auto"/>
            <w:textDirection w:val="btLr"/>
            <w:vAlign w:val="center"/>
          </w:tcPr>
          <w:p w14:paraId="2998ECB8" w14:textId="77777777" w:rsidR="006E5AD1" w:rsidRPr="00B73AC2" w:rsidRDefault="006E5AD1" w:rsidP="000167A8">
            <w:pPr>
              <w:ind w:left="113" w:right="113"/>
              <w:jc w:val="center"/>
              <w:rPr>
                <w:rFonts w:eastAsiaTheme="minorEastAsia" w:cs="Calibri"/>
              </w:rPr>
            </w:pPr>
            <w:r w:rsidRPr="00B73AC2">
              <w:rPr>
                <w:rFonts w:eastAsiaTheme="minorEastAsia" w:cs="Calibri"/>
              </w:rPr>
              <w:t>Stratégie - planification</w:t>
            </w:r>
          </w:p>
        </w:tc>
        <w:tc>
          <w:tcPr>
            <w:tcW w:w="2676" w:type="pct"/>
            <w:tcBorders>
              <w:top w:val="single" w:sz="4" w:space="0" w:color="auto"/>
              <w:bottom w:val="single" w:sz="4" w:space="0" w:color="auto"/>
            </w:tcBorders>
            <w:shd w:val="clear" w:color="auto" w:fill="auto"/>
          </w:tcPr>
          <w:p w14:paraId="6ABE16EC" w14:textId="77777777" w:rsidR="006E5AD1" w:rsidRPr="00B73AC2" w:rsidRDefault="006E5AD1" w:rsidP="00B73AC2">
            <w:pPr>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 xml:space="preserve">Agenda 21 ou 2030 ; </w:t>
            </w:r>
          </w:p>
          <w:p w14:paraId="198251E6" w14:textId="77777777" w:rsidR="006E5AD1" w:rsidRPr="00B73AC2" w:rsidRDefault="006E5AD1" w:rsidP="00B73AC2">
            <w:pPr>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Plan directeur communal (</w:t>
            </w:r>
            <w:proofErr w:type="spellStart"/>
            <w:r w:rsidRPr="00B73AC2">
              <w:rPr>
                <w:rFonts w:cs="Calibri"/>
                <w:i/>
                <w:color w:val="4472C4" w:themeColor="accent1"/>
              </w:rPr>
              <w:t>PDCom</w:t>
            </w:r>
            <w:proofErr w:type="spellEnd"/>
            <w:r w:rsidRPr="00B73AC2">
              <w:rPr>
                <w:rFonts w:cs="Calibri"/>
                <w:i/>
                <w:color w:val="4472C4" w:themeColor="accent1"/>
              </w:rPr>
              <w:t>) ;</w:t>
            </w:r>
          </w:p>
          <w:p w14:paraId="2A437EF7" w14:textId="38E46130" w:rsidR="006E5AD1" w:rsidRPr="00B73AC2" w:rsidRDefault="006E5AD1" w:rsidP="00B73AC2">
            <w:pPr>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PECC – Plan énergie et climat communal</w:t>
            </w:r>
          </w:p>
          <w:p w14:paraId="7A6A8C1D" w14:textId="4093DA30"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w:t>
            </w:r>
          </w:p>
        </w:tc>
        <w:tc>
          <w:tcPr>
            <w:tcW w:w="1611" w:type="pct"/>
            <w:tcBorders>
              <w:top w:val="single" w:sz="4" w:space="0" w:color="auto"/>
              <w:bottom w:val="single" w:sz="4" w:space="0" w:color="auto"/>
            </w:tcBorders>
            <w:shd w:val="clear" w:color="auto" w:fill="auto"/>
          </w:tcPr>
          <w:p w14:paraId="648E3230" w14:textId="584DE72E" w:rsidR="006E5AD1" w:rsidRPr="00DC52ED" w:rsidRDefault="006E5AD1" w:rsidP="000167A8">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r w:rsidR="006E5AD1" w:rsidRPr="00DC52ED" w14:paraId="6F678F28" w14:textId="77777777" w:rsidTr="00C8454C">
        <w:trPr>
          <w:cantSplit/>
          <w:trHeight w:val="1578"/>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FABEF3"/>
            <w:textDirection w:val="btLr"/>
            <w:vAlign w:val="center"/>
          </w:tcPr>
          <w:p w14:paraId="2B174DDC" w14:textId="77777777" w:rsidR="006E5AD1" w:rsidRPr="00B73AC2" w:rsidRDefault="006E5AD1" w:rsidP="000167A8">
            <w:pPr>
              <w:ind w:left="113" w:right="113"/>
              <w:jc w:val="center"/>
              <w:rPr>
                <w:rFonts w:eastAsiaTheme="minorEastAsia" w:cs="Calibri"/>
                <w:color w:val="auto"/>
              </w:rPr>
            </w:pPr>
            <w:r w:rsidRPr="00B73AC2">
              <w:rPr>
                <w:rFonts w:eastAsiaTheme="minorEastAsia" w:cs="Calibri"/>
                <w:color w:val="auto"/>
              </w:rPr>
              <w:t>Transversal</w:t>
            </w:r>
          </w:p>
        </w:tc>
        <w:tc>
          <w:tcPr>
            <w:tcW w:w="2676" w:type="pct"/>
            <w:tcBorders>
              <w:top w:val="single" w:sz="4" w:space="0" w:color="auto"/>
              <w:bottom w:val="single" w:sz="4" w:space="0" w:color="auto"/>
            </w:tcBorders>
          </w:tcPr>
          <w:p w14:paraId="3812AE4A"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B73AC2">
              <w:rPr>
                <w:rFonts w:cs="Calibri"/>
                <w:i/>
                <w:color w:val="4472C4" w:themeColor="accent1"/>
              </w:rPr>
              <w:t>Mise en place d’une commission énergie ou durabilité</w:t>
            </w:r>
          </w:p>
          <w:p w14:paraId="3FB51DA8"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sidRPr="00B73AC2">
              <w:rPr>
                <w:rFonts w:cs="Calibri"/>
                <w:i/>
                <w:color w:val="4472C4" w:themeColor="accent1"/>
              </w:rPr>
              <w:t>Création d’un fonds énergie et durabilité</w:t>
            </w:r>
            <w:r w:rsidRPr="00B73AC2">
              <w:rPr>
                <w:rFonts w:eastAsiaTheme="minorEastAsia" w:cs="Calibri"/>
                <w:i/>
                <w:color w:val="4472C4" w:themeColor="accent1"/>
              </w:rPr>
              <w:t xml:space="preserve"> </w:t>
            </w:r>
          </w:p>
          <w:p w14:paraId="223F8888"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B73AC2">
              <w:rPr>
                <w:rFonts w:cs="Calibri"/>
                <w:i/>
                <w:color w:val="4472C4" w:themeColor="accent1"/>
              </w:rPr>
              <w:t xml:space="preserve">Collecte des biodéchets, mise en place d’espaces trocs, etc. </w:t>
            </w:r>
          </w:p>
          <w:p w14:paraId="7A657C5B"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sidRPr="00B73AC2">
              <w:rPr>
                <w:rFonts w:eastAsiaTheme="minorEastAsia" w:cs="Calibri"/>
                <w:i/>
                <w:color w:val="4472C4" w:themeColor="accent1"/>
              </w:rPr>
              <w:t>…</w:t>
            </w:r>
          </w:p>
        </w:tc>
        <w:tc>
          <w:tcPr>
            <w:tcW w:w="1611" w:type="pct"/>
            <w:tcBorders>
              <w:top w:val="single" w:sz="4" w:space="0" w:color="auto"/>
              <w:bottom w:val="single" w:sz="4" w:space="0" w:color="auto"/>
            </w:tcBorders>
          </w:tcPr>
          <w:p w14:paraId="22609CAE" w14:textId="77777777" w:rsidR="006E5AD1" w:rsidRPr="00DC52ED" w:rsidRDefault="006E5AD1" w:rsidP="000167A8">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r>
      <w:tr w:rsidR="006E5AD1" w:rsidRPr="00DC52ED" w14:paraId="4DE28F07" w14:textId="77777777" w:rsidTr="00C8454C">
        <w:trPr>
          <w:cnfStyle w:val="000000100000" w:firstRow="0" w:lastRow="0" w:firstColumn="0" w:lastColumn="0" w:oddVBand="0" w:evenVBand="0" w:oddHBand="1" w:evenHBand="0" w:firstRowFirstColumn="0" w:firstRowLastColumn="0" w:lastRowFirstColumn="0" w:lastRowLastColumn="0"/>
          <w:cantSplit/>
          <w:trHeight w:val="1636"/>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FFFF99"/>
            <w:textDirection w:val="btLr"/>
            <w:vAlign w:val="center"/>
          </w:tcPr>
          <w:p w14:paraId="72EBEA76" w14:textId="77777777" w:rsidR="006E5AD1" w:rsidRPr="00B73AC2" w:rsidRDefault="006E5AD1" w:rsidP="000167A8">
            <w:pPr>
              <w:ind w:left="113" w:right="113"/>
              <w:jc w:val="center"/>
              <w:rPr>
                <w:rFonts w:eastAsiaTheme="minorEastAsia" w:cs="Calibri"/>
                <w:color w:val="auto"/>
              </w:rPr>
            </w:pPr>
            <w:r w:rsidRPr="00B73AC2">
              <w:rPr>
                <w:rFonts w:eastAsiaTheme="minorEastAsia" w:cs="Calibri"/>
                <w:color w:val="auto"/>
              </w:rPr>
              <w:t>Energie &amp; mobilité</w:t>
            </w:r>
          </w:p>
        </w:tc>
        <w:tc>
          <w:tcPr>
            <w:tcW w:w="2676" w:type="pct"/>
            <w:tcBorders>
              <w:top w:val="single" w:sz="4" w:space="0" w:color="auto"/>
              <w:bottom w:val="single" w:sz="4" w:space="0" w:color="auto"/>
            </w:tcBorders>
            <w:shd w:val="clear" w:color="auto" w:fill="auto"/>
          </w:tcPr>
          <w:p w14:paraId="0128C5E9" w14:textId="46E9E194"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Planification énergétique territoriale (PET) </w:t>
            </w:r>
          </w:p>
          <w:p w14:paraId="143D2442" w14:textId="35CAB5D8"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Eclairage public </w:t>
            </w:r>
          </w:p>
          <w:p w14:paraId="08A4BCB1" w14:textId="77777777"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Rénovations des bâtiments communaux</w:t>
            </w:r>
          </w:p>
          <w:p w14:paraId="32E78092" w14:textId="77777777"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Installations solaires</w:t>
            </w:r>
          </w:p>
          <w:p w14:paraId="763C2DF3" w14:textId="77777777"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B73AC2">
              <w:rPr>
                <w:rFonts w:cs="Calibri"/>
                <w:i/>
                <w:color w:val="4472C4" w:themeColor="accent1"/>
              </w:rPr>
              <w:t>Plan de mobilité </w:t>
            </w:r>
          </w:p>
          <w:p w14:paraId="7DBBC1B7" w14:textId="77777777" w:rsidR="006E5AD1" w:rsidRPr="00B73AC2" w:rsidRDefault="006E5AD1" w:rsidP="00B73AC2">
            <w:pPr>
              <w:spacing w:before="120"/>
              <w:jc w:val="left"/>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B73AC2">
              <w:rPr>
                <w:rFonts w:eastAsiaTheme="minorEastAsia" w:cs="Calibri"/>
                <w:i/>
                <w:color w:val="4472C4" w:themeColor="accent1"/>
              </w:rPr>
              <w:t>…</w:t>
            </w:r>
          </w:p>
        </w:tc>
        <w:tc>
          <w:tcPr>
            <w:tcW w:w="1611" w:type="pct"/>
            <w:tcBorders>
              <w:top w:val="single" w:sz="4" w:space="0" w:color="auto"/>
              <w:bottom w:val="single" w:sz="4" w:space="0" w:color="auto"/>
            </w:tcBorders>
            <w:shd w:val="clear" w:color="auto" w:fill="auto"/>
          </w:tcPr>
          <w:p w14:paraId="27038A6F" w14:textId="77777777" w:rsidR="006E5AD1" w:rsidRPr="00DC52ED" w:rsidRDefault="006E5AD1" w:rsidP="000167A8">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r w:rsidR="006E5AD1" w:rsidRPr="00DC52ED" w14:paraId="61686AA5" w14:textId="77777777" w:rsidTr="00C8454C">
        <w:trPr>
          <w:cantSplit/>
          <w:trHeight w:val="1403"/>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D9E2F3" w:themeFill="accent1" w:themeFillTint="33"/>
            <w:textDirection w:val="btLr"/>
            <w:vAlign w:val="center"/>
          </w:tcPr>
          <w:p w14:paraId="0795DD0F" w14:textId="77777777" w:rsidR="006E5AD1" w:rsidRPr="00B73AC2" w:rsidRDefault="006E5AD1" w:rsidP="000167A8">
            <w:pPr>
              <w:ind w:left="113" w:right="113"/>
              <w:jc w:val="center"/>
              <w:rPr>
                <w:rFonts w:eastAsiaTheme="minorEastAsia" w:cs="Calibri"/>
                <w:color w:val="auto"/>
              </w:rPr>
            </w:pPr>
            <w:r w:rsidRPr="00B73AC2">
              <w:rPr>
                <w:rFonts w:eastAsiaTheme="minorEastAsia" w:cs="Calibri"/>
                <w:color w:val="auto"/>
              </w:rPr>
              <w:t>Adaptation aux changements climatiques</w:t>
            </w:r>
          </w:p>
        </w:tc>
        <w:tc>
          <w:tcPr>
            <w:tcW w:w="2676" w:type="pct"/>
            <w:tcBorders>
              <w:top w:val="single" w:sz="4" w:space="0" w:color="auto"/>
              <w:bottom w:val="single" w:sz="4" w:space="0" w:color="auto"/>
            </w:tcBorders>
          </w:tcPr>
          <w:p w14:paraId="1B4E2FF0"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B73AC2">
              <w:rPr>
                <w:rFonts w:cs="Calibri"/>
                <w:i/>
                <w:color w:val="4472C4" w:themeColor="accent1"/>
              </w:rPr>
              <w:t>Programme Nature en Ville</w:t>
            </w:r>
          </w:p>
          <w:p w14:paraId="2191D977"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B73AC2">
              <w:rPr>
                <w:rFonts w:cs="Calibri"/>
                <w:i/>
                <w:color w:val="4472C4" w:themeColor="accent1"/>
              </w:rPr>
              <w:t>Suppression des produits phytosanitaires pour les surfaces communales</w:t>
            </w:r>
          </w:p>
          <w:p w14:paraId="6E2A6EC9" w14:textId="59C1D5F5"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B73AC2">
              <w:rPr>
                <w:rFonts w:cs="Calibri"/>
                <w:i/>
                <w:color w:val="4472C4" w:themeColor="accent1"/>
              </w:rPr>
              <w:t>Arrachage</w:t>
            </w:r>
            <w:r w:rsidR="00B73AC2">
              <w:rPr>
                <w:rFonts w:cs="Calibri"/>
                <w:i/>
                <w:color w:val="4472C4" w:themeColor="accent1"/>
              </w:rPr>
              <w:t xml:space="preserve"> </w:t>
            </w:r>
            <w:r w:rsidRPr="00B73AC2">
              <w:rPr>
                <w:rFonts w:cs="Calibri"/>
                <w:i/>
                <w:color w:val="4472C4" w:themeColor="accent1"/>
              </w:rPr>
              <w:t>d’espèces exotiques envahissantes chaque année</w:t>
            </w:r>
          </w:p>
          <w:p w14:paraId="6CE8FB25" w14:textId="77777777" w:rsidR="006E5AD1" w:rsidRPr="00B73AC2" w:rsidRDefault="006E5AD1" w:rsidP="00B73AC2">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B73AC2">
              <w:rPr>
                <w:rFonts w:cs="Calibri"/>
                <w:i/>
                <w:color w:val="4472C4" w:themeColor="accent1"/>
              </w:rPr>
              <w:t>…</w:t>
            </w:r>
          </w:p>
        </w:tc>
        <w:tc>
          <w:tcPr>
            <w:tcW w:w="1611" w:type="pct"/>
            <w:tcBorders>
              <w:top w:val="single" w:sz="4" w:space="0" w:color="auto"/>
              <w:bottom w:val="single" w:sz="4" w:space="0" w:color="auto"/>
            </w:tcBorders>
          </w:tcPr>
          <w:p w14:paraId="40F7AA76" w14:textId="77777777" w:rsidR="006E5AD1"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p w14:paraId="7853399F" w14:textId="77777777" w:rsidR="006E5AD1" w:rsidRPr="00DC52ED"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p w14:paraId="2BD670EA" w14:textId="77777777" w:rsidR="006E5AD1" w:rsidRPr="00DC52ED"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p w14:paraId="5CB68710" w14:textId="77777777" w:rsidR="006E5AD1" w:rsidRPr="00DC52ED" w:rsidRDefault="006E5AD1" w:rsidP="000167A8">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r>
    </w:tbl>
    <w:p w14:paraId="7B29AC98" w14:textId="77777777" w:rsidR="006E5AD1" w:rsidRDefault="006E5AD1" w:rsidP="006E5AD1">
      <w:pPr>
        <w:pStyle w:val="Paragraphedeliste"/>
        <w:rPr>
          <w:b/>
          <w:bCs/>
        </w:rPr>
      </w:pPr>
    </w:p>
    <w:p w14:paraId="7229CA49" w14:textId="6B263CD7" w:rsidR="00A96276" w:rsidRDefault="005E2D08" w:rsidP="00A96276">
      <w:pPr>
        <w:rPr>
          <w:b/>
          <w:bCs/>
        </w:rPr>
      </w:pPr>
      <w:r>
        <w:rPr>
          <w:b/>
          <w:bCs/>
        </w:rPr>
        <w:t>1</w:t>
      </w:r>
      <w:r w:rsidRPr="005E2D08">
        <w:rPr>
          <w:b/>
          <w:bCs/>
          <w:vertAlign w:val="superscript"/>
        </w:rPr>
        <w:t>er</w:t>
      </w:r>
      <w:r>
        <w:rPr>
          <w:b/>
          <w:bCs/>
        </w:rPr>
        <w:t xml:space="preserve"> </w:t>
      </w:r>
      <w:r w:rsidR="00A96276">
        <w:rPr>
          <w:b/>
          <w:bCs/>
        </w:rPr>
        <w:t xml:space="preserve">Plan énergie et climat communal </w:t>
      </w:r>
      <w:r>
        <w:rPr>
          <w:b/>
          <w:bCs/>
        </w:rPr>
        <w:t>202</w:t>
      </w:r>
      <w:r w:rsidRPr="005E2D08">
        <w:rPr>
          <w:b/>
          <w:bCs/>
          <w:highlight w:val="lightGray"/>
        </w:rPr>
        <w:t>X</w:t>
      </w:r>
      <w:r>
        <w:rPr>
          <w:b/>
          <w:bCs/>
        </w:rPr>
        <w:t>-202</w:t>
      </w:r>
      <w:r w:rsidRPr="005E2D08">
        <w:rPr>
          <w:b/>
          <w:bCs/>
          <w:highlight w:val="lightGray"/>
        </w:rPr>
        <w:t>X</w:t>
      </w:r>
    </w:p>
    <w:p w14:paraId="14098496" w14:textId="46E31F3A" w:rsidR="006E5AD1" w:rsidRPr="00D86AC8" w:rsidRDefault="00A96276" w:rsidP="00D86AC8">
      <w:pPr>
        <w:rPr>
          <w:rFonts w:eastAsiaTheme="majorEastAsia" w:cs="Calibri"/>
          <w:bCs/>
        </w:rPr>
      </w:pPr>
      <w:r w:rsidRPr="00A96276">
        <w:t xml:space="preserve">La </w:t>
      </w:r>
      <w:r w:rsidR="00AD74EA">
        <w:t>c</w:t>
      </w:r>
      <w:r w:rsidRPr="00A96276">
        <w:t xml:space="preserve">ommune a </w:t>
      </w:r>
      <w:r>
        <w:t xml:space="preserve">élaboré un Plan énergie et climat communal – PECC en </w:t>
      </w:r>
      <w:r w:rsidRPr="00A96276">
        <w:rPr>
          <w:highlight w:val="lightGray"/>
        </w:rPr>
        <w:t>2022</w:t>
      </w:r>
      <w:r>
        <w:t xml:space="preserve"> et a mis en œuvre le plan d’action entre </w:t>
      </w:r>
      <w:r w:rsidRPr="00A96276">
        <w:rPr>
          <w:highlight w:val="lightGray"/>
        </w:rPr>
        <w:t>2023 et 2026</w:t>
      </w:r>
      <w:r>
        <w:t xml:space="preserve">. Dans le cadre de cette démarche, la </w:t>
      </w:r>
      <w:r w:rsidR="00AD74EA">
        <w:rPr>
          <w:highlight w:val="lightGray"/>
        </w:rPr>
        <w:t>c</w:t>
      </w:r>
      <w:r w:rsidRPr="00A96276">
        <w:rPr>
          <w:highlight w:val="lightGray"/>
        </w:rPr>
        <w:t>ommune a pu réaliser la plupart des actions ou a pu réalis</w:t>
      </w:r>
      <w:r>
        <w:rPr>
          <w:highlight w:val="lightGray"/>
        </w:rPr>
        <w:t>er</w:t>
      </w:r>
      <w:r w:rsidRPr="00A96276">
        <w:rPr>
          <w:highlight w:val="lightGray"/>
        </w:rPr>
        <w:t xml:space="preserve"> </w:t>
      </w:r>
      <w:r>
        <w:rPr>
          <w:highlight w:val="lightGray"/>
        </w:rPr>
        <w:t>X</w:t>
      </w:r>
      <w:r w:rsidRPr="00A96276">
        <w:rPr>
          <w:highlight w:val="lightGray"/>
        </w:rPr>
        <w:t>% des actions</w:t>
      </w:r>
      <w:r>
        <w:t xml:space="preserve">. </w:t>
      </w:r>
      <w:r w:rsidRPr="00357868">
        <w:rPr>
          <w:rFonts w:eastAsiaTheme="majorEastAsia" w:cs="Calibri"/>
          <w:bCs/>
        </w:rPr>
        <w:t>[</w:t>
      </w:r>
      <w:r w:rsidRPr="00357868">
        <w:rPr>
          <w:rFonts w:eastAsiaTheme="majorEastAsia" w:cs="Calibri"/>
          <w:bCs/>
          <w:highlight w:val="lightGray"/>
        </w:rPr>
        <w:t xml:space="preserve">indiquer: </w:t>
      </w:r>
      <w:r>
        <w:rPr>
          <w:rFonts w:eastAsiaTheme="majorEastAsia" w:cs="Calibri"/>
          <w:bCs/>
          <w:highlight w:val="lightGray"/>
        </w:rPr>
        <w:t>réussites, difficultés, expliquer pourquoi certaines actions n’ont pas pu être réalisées</w:t>
      </w:r>
      <w:r w:rsidRPr="00357868">
        <w:rPr>
          <w:rFonts w:eastAsiaTheme="majorEastAsia" w:cs="Calibri"/>
          <w:bCs/>
          <w:highlight w:val="lightGray"/>
        </w:rPr>
        <w:t>, etc</w:t>
      </w:r>
      <w:r w:rsidRPr="00357868">
        <w:rPr>
          <w:rFonts w:eastAsiaTheme="majorEastAsia" w:cs="Calibri"/>
          <w:bCs/>
        </w:rPr>
        <w:t>.].</w:t>
      </w:r>
    </w:p>
    <w:tbl>
      <w:tblPr>
        <w:tblStyle w:val="Trameclaire-Accent1"/>
        <w:tblW w:w="5000" w:type="pct"/>
        <w:tblBorders>
          <w:top w:val="none" w:sz="0" w:space="0" w:color="auto"/>
          <w:bottom w:val="none" w:sz="0" w:space="0" w:color="auto"/>
        </w:tblBorders>
        <w:tblLook w:val="04A0" w:firstRow="1" w:lastRow="0" w:firstColumn="1" w:lastColumn="0" w:noHBand="0" w:noVBand="1"/>
      </w:tblPr>
      <w:tblGrid>
        <w:gridCol w:w="1294"/>
        <w:gridCol w:w="4855"/>
        <w:gridCol w:w="2923"/>
      </w:tblGrid>
      <w:tr w:rsidR="00A96276" w:rsidRPr="00DC52ED" w14:paraId="7F6AF05C" w14:textId="77777777" w:rsidTr="00C84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left w:val="none" w:sz="0" w:space="0" w:color="auto"/>
              <w:bottom w:val="single" w:sz="4" w:space="0" w:color="auto"/>
              <w:right w:val="none" w:sz="0" w:space="0" w:color="auto"/>
            </w:tcBorders>
          </w:tcPr>
          <w:p w14:paraId="438B8DFE" w14:textId="77777777" w:rsidR="00A96276" w:rsidRPr="00DC52ED" w:rsidRDefault="00A96276" w:rsidP="003B5A0D">
            <w:pPr>
              <w:rPr>
                <w:rFonts w:eastAsiaTheme="minorEastAsia" w:cs="Calibri"/>
                <w:color w:val="auto"/>
              </w:rPr>
            </w:pPr>
            <w:r w:rsidRPr="00DC52ED">
              <w:rPr>
                <w:rFonts w:eastAsiaTheme="minorEastAsia" w:cs="Calibri"/>
                <w:color w:val="auto"/>
              </w:rPr>
              <w:t>Thème</w:t>
            </w:r>
          </w:p>
        </w:tc>
        <w:tc>
          <w:tcPr>
            <w:tcW w:w="2676" w:type="pct"/>
            <w:tcBorders>
              <w:top w:val="single" w:sz="4" w:space="0" w:color="auto"/>
              <w:left w:val="none" w:sz="0" w:space="0" w:color="auto"/>
              <w:bottom w:val="single" w:sz="4" w:space="0" w:color="auto"/>
              <w:right w:val="none" w:sz="0" w:space="0" w:color="auto"/>
            </w:tcBorders>
          </w:tcPr>
          <w:p w14:paraId="5BD3255C" w14:textId="77777777" w:rsidR="00A96276" w:rsidRPr="00DC52ED" w:rsidRDefault="00A96276" w:rsidP="003B5A0D">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Actions réalisées</w:t>
            </w:r>
            <w:r w:rsidRPr="00DC52ED">
              <w:rPr>
                <w:rFonts w:eastAsiaTheme="minorEastAsia" w:cs="Calibri"/>
                <w:color w:val="auto"/>
              </w:rPr>
              <w:t xml:space="preserve"> </w:t>
            </w:r>
          </w:p>
        </w:tc>
        <w:tc>
          <w:tcPr>
            <w:tcW w:w="1611" w:type="pct"/>
            <w:tcBorders>
              <w:top w:val="single" w:sz="4" w:space="0" w:color="auto"/>
              <w:left w:val="none" w:sz="0" w:space="0" w:color="auto"/>
              <w:bottom w:val="single" w:sz="4" w:space="0" w:color="auto"/>
              <w:right w:val="none" w:sz="0" w:space="0" w:color="auto"/>
            </w:tcBorders>
          </w:tcPr>
          <w:p w14:paraId="4E4D1D54" w14:textId="28E50308" w:rsidR="00A96276" w:rsidRPr="00DC52ED" w:rsidRDefault="00A96276" w:rsidP="003B5A0D">
            <w:pP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Résultats</w:t>
            </w:r>
          </w:p>
        </w:tc>
      </w:tr>
      <w:tr w:rsidR="00A96276" w:rsidRPr="00DC52ED" w14:paraId="06AC325B" w14:textId="77777777" w:rsidTr="00C8454C">
        <w:trPr>
          <w:cnfStyle w:val="000000100000" w:firstRow="0" w:lastRow="0" w:firstColumn="0" w:lastColumn="0" w:oddVBand="0" w:evenVBand="0" w:oddHBand="1" w:evenHBand="0" w:firstRowFirstColumn="0" w:firstRowLastColumn="0" w:lastRowFirstColumn="0" w:lastRowLastColumn="0"/>
          <w:cantSplit/>
          <w:trHeight w:val="1578"/>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FABEF3"/>
            <w:textDirection w:val="btLr"/>
            <w:vAlign w:val="center"/>
          </w:tcPr>
          <w:p w14:paraId="2038D5F7" w14:textId="77777777" w:rsidR="00A96276" w:rsidRPr="009E2F23" w:rsidRDefault="00A96276" w:rsidP="003B5A0D">
            <w:pPr>
              <w:ind w:left="113" w:right="113"/>
              <w:jc w:val="center"/>
              <w:rPr>
                <w:rFonts w:eastAsiaTheme="minorEastAsia" w:cs="Calibri"/>
                <w:color w:val="auto"/>
              </w:rPr>
            </w:pPr>
            <w:r w:rsidRPr="009E2F23">
              <w:rPr>
                <w:rFonts w:eastAsiaTheme="minorEastAsia" w:cs="Calibri"/>
                <w:color w:val="auto"/>
              </w:rPr>
              <w:t>Transversal</w:t>
            </w:r>
          </w:p>
        </w:tc>
        <w:tc>
          <w:tcPr>
            <w:tcW w:w="2676" w:type="pct"/>
            <w:tcBorders>
              <w:top w:val="single" w:sz="4" w:space="0" w:color="auto"/>
              <w:bottom w:val="single" w:sz="4" w:space="0" w:color="auto"/>
            </w:tcBorders>
            <w:shd w:val="clear" w:color="auto" w:fill="auto"/>
          </w:tcPr>
          <w:p w14:paraId="3F7524CB" w14:textId="77777777"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Mise en place d’une commission énergie ou durabilité</w:t>
            </w:r>
          </w:p>
          <w:p w14:paraId="0C116534" w14:textId="77777777"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9E2F23">
              <w:rPr>
                <w:rFonts w:cs="Calibri"/>
                <w:i/>
                <w:color w:val="4472C4" w:themeColor="accent1"/>
              </w:rPr>
              <w:t>Création d’un fonds énergie et durabilité</w:t>
            </w:r>
            <w:r w:rsidRPr="009E2F23">
              <w:rPr>
                <w:rFonts w:eastAsiaTheme="minorEastAsia" w:cs="Calibri"/>
                <w:i/>
                <w:color w:val="4472C4" w:themeColor="accent1"/>
              </w:rPr>
              <w:t xml:space="preserve"> </w:t>
            </w:r>
          </w:p>
          <w:p w14:paraId="12642D1F" w14:textId="77777777"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 xml:space="preserve">Collecte des biodéchets, mise en place d’espaces trocs, etc. </w:t>
            </w:r>
          </w:p>
          <w:p w14:paraId="2823BEB4" w14:textId="77777777"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9E2F23">
              <w:rPr>
                <w:rFonts w:eastAsiaTheme="minorEastAsia" w:cs="Calibri"/>
                <w:i/>
                <w:color w:val="4472C4" w:themeColor="accent1"/>
              </w:rPr>
              <w:t>…</w:t>
            </w:r>
          </w:p>
        </w:tc>
        <w:tc>
          <w:tcPr>
            <w:tcW w:w="1611" w:type="pct"/>
            <w:tcBorders>
              <w:top w:val="single" w:sz="4" w:space="0" w:color="auto"/>
              <w:bottom w:val="single" w:sz="4" w:space="0" w:color="auto"/>
            </w:tcBorders>
            <w:shd w:val="clear" w:color="auto" w:fill="auto"/>
          </w:tcPr>
          <w:p w14:paraId="7E57BAF5" w14:textId="77777777" w:rsidR="00A96276" w:rsidRPr="00DC52ED" w:rsidRDefault="00A96276" w:rsidP="003B5A0D">
            <w:pPr>
              <w:spacing w:before="120"/>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r w:rsidR="00A96276" w:rsidRPr="00DC52ED" w14:paraId="0D9A9A06" w14:textId="77777777" w:rsidTr="00C8454C">
        <w:trPr>
          <w:cantSplit/>
          <w:trHeight w:val="1636"/>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FFFF99"/>
            <w:textDirection w:val="btLr"/>
            <w:vAlign w:val="center"/>
          </w:tcPr>
          <w:p w14:paraId="17148F86" w14:textId="77777777" w:rsidR="00A96276" w:rsidRPr="009E2F23" w:rsidRDefault="00A96276" w:rsidP="003B5A0D">
            <w:pPr>
              <w:ind w:left="113" w:right="113"/>
              <w:jc w:val="center"/>
              <w:rPr>
                <w:rFonts w:eastAsiaTheme="minorEastAsia" w:cs="Calibri"/>
                <w:color w:val="auto"/>
              </w:rPr>
            </w:pPr>
            <w:r w:rsidRPr="009E2F23">
              <w:rPr>
                <w:rFonts w:eastAsiaTheme="minorEastAsia" w:cs="Calibri"/>
                <w:color w:val="auto"/>
              </w:rPr>
              <w:t>Energie &amp; mobilité</w:t>
            </w:r>
          </w:p>
        </w:tc>
        <w:tc>
          <w:tcPr>
            <w:tcW w:w="2676" w:type="pct"/>
            <w:tcBorders>
              <w:top w:val="single" w:sz="4" w:space="0" w:color="auto"/>
              <w:bottom w:val="single" w:sz="4" w:space="0" w:color="auto"/>
            </w:tcBorders>
          </w:tcPr>
          <w:p w14:paraId="0AD2BF94" w14:textId="77777777" w:rsidR="00A96276" w:rsidRPr="009E2F23" w:rsidRDefault="00A96276" w:rsidP="009E2F23">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9E2F23">
              <w:rPr>
                <w:rFonts w:cs="Calibri"/>
                <w:i/>
                <w:color w:val="4472C4" w:themeColor="accent1"/>
              </w:rPr>
              <w:t>Planification énergétique territoriale (PET) </w:t>
            </w:r>
          </w:p>
          <w:p w14:paraId="520C5792" w14:textId="77777777" w:rsidR="00A96276" w:rsidRPr="009E2F23" w:rsidRDefault="00A96276" w:rsidP="009E2F23">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9E2F23">
              <w:rPr>
                <w:rFonts w:cs="Calibri"/>
                <w:i/>
                <w:color w:val="4472C4" w:themeColor="accent1"/>
              </w:rPr>
              <w:t>Eclairage public </w:t>
            </w:r>
          </w:p>
          <w:p w14:paraId="3E886ED4" w14:textId="77777777" w:rsidR="00A96276" w:rsidRPr="009E2F23" w:rsidRDefault="00A96276" w:rsidP="009E2F23">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9E2F23">
              <w:rPr>
                <w:rFonts w:cs="Calibri"/>
                <w:i/>
                <w:color w:val="4472C4" w:themeColor="accent1"/>
              </w:rPr>
              <w:t>Rénovations des bâtiments communaux</w:t>
            </w:r>
          </w:p>
          <w:p w14:paraId="13109F59" w14:textId="77777777" w:rsidR="00A96276" w:rsidRPr="009E2F23" w:rsidRDefault="00A96276" w:rsidP="009E2F23">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9E2F23">
              <w:rPr>
                <w:rFonts w:cs="Calibri"/>
                <w:i/>
                <w:color w:val="4472C4" w:themeColor="accent1"/>
              </w:rPr>
              <w:t>Installations solaires</w:t>
            </w:r>
          </w:p>
          <w:p w14:paraId="1C0D40D4" w14:textId="5DE9F1FE" w:rsidR="00A96276" w:rsidRPr="009E2F23" w:rsidRDefault="005E2D08" w:rsidP="009E2F23">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9E2F23">
              <w:rPr>
                <w:rFonts w:cs="Calibri"/>
                <w:i/>
                <w:color w:val="4472C4" w:themeColor="accent1"/>
              </w:rPr>
              <w:t>Aménagement de chemins piétons</w:t>
            </w:r>
          </w:p>
          <w:p w14:paraId="5100C183" w14:textId="7578AD65" w:rsidR="005E2D08" w:rsidRPr="009E2F23" w:rsidRDefault="005E2D08" w:rsidP="009E2F23">
            <w:pPr>
              <w:spacing w:before="120"/>
              <w:jc w:val="left"/>
              <w:cnfStyle w:val="000000000000" w:firstRow="0" w:lastRow="0" w:firstColumn="0" w:lastColumn="0" w:oddVBand="0" w:evenVBand="0" w:oddHBand="0" w:evenHBand="0" w:firstRowFirstColumn="0" w:firstRowLastColumn="0" w:lastRowFirstColumn="0" w:lastRowLastColumn="0"/>
              <w:rPr>
                <w:rFonts w:cs="Calibri"/>
                <w:i/>
                <w:color w:val="4472C4" w:themeColor="accent1"/>
              </w:rPr>
            </w:pPr>
            <w:r w:rsidRPr="009E2F23">
              <w:rPr>
                <w:rFonts w:cs="Calibri"/>
                <w:i/>
                <w:color w:val="4472C4" w:themeColor="accent1"/>
              </w:rPr>
              <w:t>Mesures pour favoriser le vélo</w:t>
            </w:r>
          </w:p>
          <w:p w14:paraId="30A60484" w14:textId="39C029B8" w:rsidR="00A96276" w:rsidRPr="009E2F23" w:rsidRDefault="00A96276" w:rsidP="009E2F23">
            <w:pPr>
              <w:spacing w:before="120"/>
              <w:jc w:val="left"/>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sidRPr="009E2F23">
              <w:rPr>
                <w:rFonts w:eastAsiaTheme="minorEastAsia" w:cs="Calibri"/>
                <w:i/>
                <w:color w:val="4472C4" w:themeColor="accent1"/>
              </w:rPr>
              <w:t>…</w:t>
            </w:r>
          </w:p>
        </w:tc>
        <w:tc>
          <w:tcPr>
            <w:tcW w:w="1611" w:type="pct"/>
            <w:tcBorders>
              <w:top w:val="single" w:sz="4" w:space="0" w:color="auto"/>
              <w:bottom w:val="single" w:sz="4" w:space="0" w:color="auto"/>
            </w:tcBorders>
          </w:tcPr>
          <w:p w14:paraId="6C081856" w14:textId="77777777" w:rsidR="00A96276" w:rsidRPr="00DC52ED" w:rsidRDefault="00A96276" w:rsidP="003B5A0D">
            <w:pPr>
              <w:spacing w:before="120"/>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r>
      <w:tr w:rsidR="00A96276" w:rsidRPr="00DC52ED" w14:paraId="299A0153" w14:textId="77777777" w:rsidTr="00C8454C">
        <w:trPr>
          <w:cnfStyle w:val="000000100000" w:firstRow="0" w:lastRow="0" w:firstColumn="0" w:lastColumn="0" w:oddVBand="0" w:evenVBand="0" w:oddHBand="1" w:evenHBand="0" w:firstRowFirstColumn="0" w:firstRowLastColumn="0" w:lastRowFirstColumn="0" w:lastRowLastColumn="0"/>
          <w:cantSplit/>
          <w:trHeight w:val="1403"/>
        </w:trPr>
        <w:tc>
          <w:tcPr>
            <w:cnfStyle w:val="001000000000" w:firstRow="0" w:lastRow="0" w:firstColumn="1" w:lastColumn="0" w:oddVBand="0" w:evenVBand="0" w:oddHBand="0" w:evenHBand="0" w:firstRowFirstColumn="0" w:firstRowLastColumn="0" w:lastRowFirstColumn="0" w:lastRowLastColumn="0"/>
            <w:tcW w:w="713" w:type="pct"/>
            <w:tcBorders>
              <w:top w:val="single" w:sz="4" w:space="0" w:color="auto"/>
              <w:bottom w:val="single" w:sz="4" w:space="0" w:color="auto"/>
            </w:tcBorders>
            <w:shd w:val="clear" w:color="auto" w:fill="D9E2F3" w:themeFill="accent1" w:themeFillTint="33"/>
            <w:textDirection w:val="btLr"/>
            <w:vAlign w:val="center"/>
          </w:tcPr>
          <w:p w14:paraId="7F13988A" w14:textId="77777777" w:rsidR="00A96276" w:rsidRPr="009E2F23" w:rsidRDefault="00A96276" w:rsidP="003B5A0D">
            <w:pPr>
              <w:ind w:left="113" w:right="113"/>
              <w:jc w:val="center"/>
              <w:rPr>
                <w:rFonts w:eastAsiaTheme="minorEastAsia" w:cs="Calibri"/>
                <w:color w:val="auto"/>
              </w:rPr>
            </w:pPr>
            <w:r w:rsidRPr="009E2F23">
              <w:rPr>
                <w:rFonts w:eastAsiaTheme="minorEastAsia" w:cs="Calibri"/>
                <w:color w:val="auto"/>
              </w:rPr>
              <w:t>Adaptation aux changements climatiques</w:t>
            </w:r>
          </w:p>
        </w:tc>
        <w:tc>
          <w:tcPr>
            <w:tcW w:w="2676" w:type="pct"/>
            <w:tcBorders>
              <w:top w:val="single" w:sz="4" w:space="0" w:color="auto"/>
              <w:bottom w:val="single" w:sz="4" w:space="0" w:color="auto"/>
            </w:tcBorders>
            <w:shd w:val="clear" w:color="auto" w:fill="auto"/>
          </w:tcPr>
          <w:p w14:paraId="496DD880" w14:textId="77777777"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Arrachage d’espèces exotiques envahissantes chaque année</w:t>
            </w:r>
          </w:p>
          <w:p w14:paraId="3CBF5482" w14:textId="16550ECE"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 xml:space="preserve">Désimperméabilisation </w:t>
            </w:r>
          </w:p>
          <w:p w14:paraId="369D2369" w14:textId="3FC819D8"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Plantage d’arbres</w:t>
            </w:r>
          </w:p>
          <w:p w14:paraId="256C8CA0" w14:textId="62FABB1B"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 xml:space="preserve">Mesures </w:t>
            </w:r>
            <w:r w:rsidR="009E2F23" w:rsidRPr="009E2F23">
              <w:rPr>
                <w:rFonts w:cs="Calibri"/>
                <w:i/>
                <w:color w:val="4472C4" w:themeColor="accent1"/>
              </w:rPr>
              <w:t>contre</w:t>
            </w:r>
            <w:r w:rsidRPr="009E2F23">
              <w:rPr>
                <w:rFonts w:cs="Calibri"/>
                <w:i/>
                <w:color w:val="4472C4" w:themeColor="accent1"/>
              </w:rPr>
              <w:t xml:space="preserve"> les dangers naturels</w:t>
            </w:r>
          </w:p>
          <w:p w14:paraId="443E096C" w14:textId="6650830B"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Mesures protection de la population</w:t>
            </w:r>
          </w:p>
          <w:p w14:paraId="1617721B" w14:textId="77777777" w:rsidR="00A96276" w:rsidRPr="009E2F23" w:rsidRDefault="00A96276" w:rsidP="009E2F23">
            <w:pPr>
              <w:spacing w:before="120"/>
              <w:jc w:val="left"/>
              <w:cnfStyle w:val="000000100000" w:firstRow="0" w:lastRow="0" w:firstColumn="0" w:lastColumn="0" w:oddVBand="0" w:evenVBand="0" w:oddHBand="1" w:evenHBand="0" w:firstRowFirstColumn="0" w:firstRowLastColumn="0" w:lastRowFirstColumn="0" w:lastRowLastColumn="0"/>
              <w:rPr>
                <w:rFonts w:cs="Calibri"/>
                <w:i/>
                <w:color w:val="4472C4" w:themeColor="accent1"/>
              </w:rPr>
            </w:pPr>
            <w:r w:rsidRPr="009E2F23">
              <w:rPr>
                <w:rFonts w:cs="Calibri"/>
                <w:i/>
                <w:color w:val="4472C4" w:themeColor="accent1"/>
              </w:rPr>
              <w:t>…</w:t>
            </w:r>
          </w:p>
        </w:tc>
        <w:tc>
          <w:tcPr>
            <w:tcW w:w="1611" w:type="pct"/>
            <w:tcBorders>
              <w:top w:val="single" w:sz="4" w:space="0" w:color="auto"/>
              <w:bottom w:val="single" w:sz="4" w:space="0" w:color="auto"/>
            </w:tcBorders>
            <w:shd w:val="clear" w:color="auto" w:fill="auto"/>
          </w:tcPr>
          <w:p w14:paraId="1C8133DA" w14:textId="77777777" w:rsidR="00A96276"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p w14:paraId="23AEF4F5" w14:textId="77777777" w:rsidR="00A96276" w:rsidRPr="00DC52ED"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p w14:paraId="09F82EC7" w14:textId="77777777" w:rsidR="00A96276" w:rsidRPr="00DC52ED"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p w14:paraId="11273E9F" w14:textId="77777777" w:rsidR="00A96276" w:rsidRPr="00DC52ED" w:rsidRDefault="00A96276" w:rsidP="003B5A0D">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r>
    </w:tbl>
    <w:p w14:paraId="7E267110" w14:textId="00C8B973" w:rsidR="001E1383" w:rsidRDefault="001E1383" w:rsidP="00A23406">
      <w:pPr>
        <w:rPr>
          <w:b/>
          <w:bCs/>
        </w:rPr>
      </w:pPr>
      <w:r>
        <w:rPr>
          <w:b/>
          <w:bCs/>
        </w:rPr>
        <w:br w:type="page"/>
      </w:r>
    </w:p>
    <w:p w14:paraId="07107D50" w14:textId="5088D572" w:rsidR="00867982" w:rsidRDefault="00361F83" w:rsidP="00AF517E">
      <w:pPr>
        <w:pStyle w:val="Titre1"/>
      </w:pPr>
      <w:bookmarkStart w:id="11" w:name="_Toc215143334"/>
      <w:r>
        <w:t>Enjeux climatiques</w:t>
      </w:r>
      <w:r w:rsidR="00867982" w:rsidRPr="00867982">
        <w:t xml:space="preserve"> de la commune de XXX</w:t>
      </w:r>
      <w:bookmarkEnd w:id="11"/>
    </w:p>
    <w:p w14:paraId="7A67FAAE" w14:textId="5E6A411F" w:rsidR="001E1383" w:rsidRPr="00B3231C" w:rsidRDefault="00361F83" w:rsidP="005C3564">
      <w:r>
        <w:t>Les enjeux climatiques</w:t>
      </w:r>
      <w:r w:rsidR="00B3231C" w:rsidRPr="00B3231C">
        <w:t xml:space="preserve"> de la </w:t>
      </w:r>
      <w:r w:rsidR="00AD74EA">
        <w:t>c</w:t>
      </w:r>
      <w:r w:rsidR="00B3231C" w:rsidRPr="00B3231C">
        <w:t xml:space="preserve">ommune </w:t>
      </w:r>
      <w:r w:rsidR="00A571A7">
        <w:t xml:space="preserve">font référence aux </w:t>
      </w:r>
      <w:r w:rsidR="00B3231C" w:rsidRPr="00B3231C">
        <w:t xml:space="preserve">enjeux liés à la réduction des gaz à effet de serre, ainsi que les principaux défis concernant l’adaptation pour répondre aux effets du changement climatique. </w:t>
      </w:r>
    </w:p>
    <w:bookmarkStart w:id="12" w:name="_Toc215143335"/>
    <w:bookmarkStart w:id="13" w:name="_Hlk186537389"/>
    <w:p w14:paraId="0402FB44" w14:textId="12FB2779" w:rsidR="00077C6A" w:rsidRPr="00216369" w:rsidRDefault="00F02572" w:rsidP="00216369">
      <w:pPr>
        <w:pStyle w:val="Titre2"/>
      </w:pPr>
      <w:r>
        <w:rPr>
          <w:b w:val="0"/>
          <w:bCs w:val="0"/>
          <w:noProof/>
        </w:rPr>
        <mc:AlternateContent>
          <mc:Choice Requires="wps">
            <w:drawing>
              <wp:anchor distT="180340" distB="180340" distL="114300" distR="114300" simplePos="0" relativeHeight="251666432" behindDoc="0" locked="0" layoutInCell="1" allowOverlap="1" wp14:anchorId="62132927" wp14:editId="53790266">
                <wp:simplePos x="0" y="0"/>
                <wp:positionH relativeFrom="margin">
                  <wp:align>left</wp:align>
                </wp:positionH>
                <wp:positionV relativeFrom="paragraph">
                  <wp:posOffset>397689</wp:posOffset>
                </wp:positionV>
                <wp:extent cx="5752465" cy="3321685"/>
                <wp:effectExtent l="0" t="0" r="19685" b="12065"/>
                <wp:wrapTopAndBottom/>
                <wp:docPr id="1506424574" name="Zone de texte 2"/>
                <wp:cNvGraphicFramePr/>
                <a:graphic xmlns:a="http://schemas.openxmlformats.org/drawingml/2006/main">
                  <a:graphicData uri="http://schemas.microsoft.com/office/word/2010/wordprocessingShape">
                    <wps:wsp>
                      <wps:cNvSpPr txBox="1"/>
                      <wps:spPr>
                        <a:xfrm>
                          <a:off x="0" y="0"/>
                          <a:ext cx="5752465" cy="3321935"/>
                        </a:xfrm>
                        <a:prstGeom prst="rect">
                          <a:avLst/>
                        </a:prstGeom>
                        <a:solidFill>
                          <a:schemeClr val="accent1">
                            <a:lumMod val="40000"/>
                            <a:lumOff val="60000"/>
                          </a:schemeClr>
                        </a:solidFill>
                        <a:ln w="6350">
                          <a:solidFill>
                            <a:prstClr val="black"/>
                          </a:solidFill>
                        </a:ln>
                      </wps:spPr>
                      <wps:txbx>
                        <w:txbxContent>
                          <w:p w14:paraId="2EE74D05" w14:textId="77777777" w:rsidR="00AD74EA" w:rsidRDefault="00B3231C" w:rsidP="00B3231C">
                            <w:pPr>
                              <w:rPr>
                                <w:rFonts w:cs="Calibri"/>
                                <w:iCs/>
                              </w:rPr>
                            </w:pPr>
                            <w:r>
                              <w:rPr>
                                <w:rFonts w:cs="Calibri"/>
                                <w:iCs/>
                              </w:rPr>
                              <w:t xml:space="preserve">Le Canton met à disposition le bilan carbone </w:t>
                            </w:r>
                            <w:r w:rsidR="00AD74EA">
                              <w:rPr>
                                <w:rFonts w:cs="Calibri"/>
                                <w:iCs/>
                              </w:rPr>
                              <w:t>simplifier 2026 v2</w:t>
                            </w:r>
                            <w:r w:rsidR="00F83E36">
                              <w:rPr>
                                <w:rFonts w:cs="Calibri"/>
                                <w:iCs/>
                              </w:rPr>
                              <w:t>, qui comporte des données prédéfinies</w:t>
                            </w:r>
                            <w:r>
                              <w:rPr>
                                <w:rFonts w:cs="Calibri"/>
                                <w:iCs/>
                              </w:rPr>
                              <w:t xml:space="preserve">. La commune ou/et son mandataire sont libres d’affiner les résultats avec des données plus précises qui sont en </w:t>
                            </w:r>
                            <w:r w:rsidR="00077C6A">
                              <w:rPr>
                                <w:rFonts w:cs="Calibri"/>
                                <w:iCs/>
                              </w:rPr>
                              <w:t>possession de la commune</w:t>
                            </w:r>
                            <w:r>
                              <w:rPr>
                                <w:rFonts w:cs="Calibri"/>
                                <w:iCs/>
                              </w:rPr>
                              <w:t>.</w:t>
                            </w:r>
                            <w:r w:rsidR="00A27401">
                              <w:rPr>
                                <w:rFonts w:cs="Calibri"/>
                                <w:iCs/>
                              </w:rPr>
                              <w:t xml:space="preserve"> </w:t>
                            </w:r>
                            <w:r w:rsidRPr="003F63DB">
                              <w:rPr>
                                <w:rFonts w:cs="Calibri"/>
                                <w:iCs/>
                              </w:rPr>
                              <w:t>Il est recommandé de présenter les principales émissions de GES du territoire</w:t>
                            </w:r>
                            <w:r w:rsidR="00A27401" w:rsidRPr="003F63DB">
                              <w:rPr>
                                <w:rFonts w:cs="Calibri"/>
                                <w:iCs/>
                              </w:rPr>
                              <w:t xml:space="preserve"> avec un focus</w:t>
                            </w:r>
                            <w:r w:rsidR="009D2980" w:rsidRPr="003F63DB">
                              <w:rPr>
                                <w:rFonts w:cs="Calibri"/>
                                <w:iCs/>
                              </w:rPr>
                              <w:t xml:space="preserve"> sur les émissions totales, territoriales et</w:t>
                            </w:r>
                            <w:r w:rsidR="00A27401" w:rsidRPr="003F63DB">
                              <w:rPr>
                                <w:rFonts w:cs="Calibri"/>
                                <w:iCs/>
                              </w:rPr>
                              <w:t xml:space="preserve"> thématique</w:t>
                            </w:r>
                            <w:r w:rsidR="009D2980" w:rsidRPr="003F63DB">
                              <w:rPr>
                                <w:rFonts w:cs="Calibri"/>
                                <w:iCs/>
                              </w:rPr>
                              <w:t xml:space="preserve"> (mobilité des personnes</w:t>
                            </w:r>
                            <w:r w:rsidR="00CA1AB5">
                              <w:rPr>
                                <w:rFonts w:cs="Calibri"/>
                                <w:iCs/>
                              </w:rPr>
                              <w:t xml:space="preserve"> ; </w:t>
                            </w:r>
                            <w:r w:rsidR="009D2980" w:rsidRPr="003F63DB">
                              <w:rPr>
                                <w:rFonts w:cs="Calibri"/>
                                <w:iCs/>
                              </w:rPr>
                              <w:t>chaleur et électricité)</w:t>
                            </w:r>
                            <w:r w:rsidR="00CA1AB5">
                              <w:rPr>
                                <w:rFonts w:cs="Calibri"/>
                                <w:iCs/>
                              </w:rPr>
                              <w:t>.</w:t>
                            </w:r>
                          </w:p>
                          <w:p w14:paraId="7BE07B17" w14:textId="344758AF" w:rsidR="00AD74EA" w:rsidRDefault="00AD74EA" w:rsidP="00B3231C">
                            <w:pPr>
                              <w:rPr>
                                <w:rFonts w:cs="Calibri"/>
                                <w:iCs/>
                              </w:rPr>
                            </w:pPr>
                            <w:r>
                              <w:rPr>
                                <w:rFonts w:cs="Calibri"/>
                                <w:iCs/>
                              </w:rPr>
                              <w:t xml:space="preserve">Ce bilan carbone </w:t>
                            </w:r>
                            <w:r w:rsidR="00F02572">
                              <w:rPr>
                                <w:rFonts w:cs="Calibri"/>
                                <w:iCs/>
                              </w:rPr>
                              <w:t xml:space="preserve">est un outils de pilotage stratégique, il </w:t>
                            </w:r>
                            <w:r>
                              <w:rPr>
                                <w:rFonts w:cs="Calibri"/>
                                <w:iCs/>
                              </w:rPr>
                              <w:t xml:space="preserve">sert </w:t>
                            </w:r>
                            <w:r w:rsidR="00F02572">
                              <w:rPr>
                                <w:rFonts w:cs="Calibri"/>
                                <w:iCs/>
                              </w:rPr>
                              <w:t xml:space="preserve">à prioriser les actions. Il ne permet pas de suivre les émissions de GES du territoire communal. </w:t>
                            </w:r>
                          </w:p>
                          <w:p w14:paraId="37C35494" w14:textId="4833F9DF" w:rsidR="00F83E36" w:rsidRDefault="00F83E36" w:rsidP="00B3231C">
                            <w:pPr>
                              <w:rPr>
                                <w:rFonts w:cs="Calibri"/>
                                <w:iCs/>
                              </w:rPr>
                            </w:pPr>
                            <w:r>
                              <w:rPr>
                                <w:rFonts w:cs="Calibri"/>
                                <w:iCs/>
                              </w:rPr>
                              <w:t>Un outil pour calculer le bilan carbone de l’administration communale est également à disposition. Son utilisation est</w:t>
                            </w:r>
                            <w:r w:rsidR="0021037D">
                              <w:rPr>
                                <w:rFonts w:cs="Calibri"/>
                                <w:iCs/>
                              </w:rPr>
                              <w:t xml:space="preserve"> </w:t>
                            </w:r>
                            <w:r w:rsidR="00B3231C">
                              <w:rPr>
                                <w:rFonts w:cs="Calibri"/>
                                <w:iCs/>
                              </w:rPr>
                              <w:t>optionnel</w:t>
                            </w:r>
                            <w:r>
                              <w:rPr>
                                <w:rFonts w:cs="Calibri"/>
                                <w:iCs/>
                              </w:rPr>
                              <w:t>le</w:t>
                            </w:r>
                            <w:r w:rsidR="00B3231C">
                              <w:rPr>
                                <w:rFonts w:cs="Calibri"/>
                                <w:iCs/>
                              </w:rPr>
                              <w:t>.</w:t>
                            </w:r>
                            <w:r w:rsidR="00CA1AB5">
                              <w:rPr>
                                <w:rFonts w:cs="Calibri"/>
                                <w:iCs/>
                              </w:rPr>
                              <w:t xml:space="preserve"> </w:t>
                            </w:r>
                          </w:p>
                          <w:p w14:paraId="05ECCAE5" w14:textId="77777777" w:rsidR="00F02572" w:rsidRDefault="00CA1AB5" w:rsidP="00B3231C">
                            <w:pPr>
                              <w:rPr>
                                <w:rFonts w:cs="Calibri"/>
                                <w:iCs/>
                              </w:rPr>
                            </w:pPr>
                            <w:r>
                              <w:rPr>
                                <w:rFonts w:cs="Calibri"/>
                                <w:iCs/>
                              </w:rPr>
                              <w:t xml:space="preserve">Lors du transfert des graphiques de Excel à Word, il faut veiller à garder les données et les axes lisibles. </w:t>
                            </w:r>
                            <w:r w:rsidR="00E16543">
                              <w:rPr>
                                <w:rFonts w:cs="Calibri"/>
                                <w:iCs/>
                              </w:rPr>
                              <w:t xml:space="preserve">Le </w:t>
                            </w:r>
                            <w:r w:rsidR="005650E3">
                              <w:rPr>
                                <w:rFonts w:cs="Calibri"/>
                                <w:iCs/>
                              </w:rPr>
                              <w:t>profil énergétique, comprenant</w:t>
                            </w:r>
                            <w:r w:rsidR="00E16543">
                              <w:rPr>
                                <w:rFonts w:cs="Calibri"/>
                                <w:iCs/>
                              </w:rPr>
                              <w:t xml:space="preserve"> la consommation et la part d’énergies renouvelables est réalisé sous le chapitre 5 Etat des lieux.</w:t>
                            </w:r>
                          </w:p>
                          <w:p w14:paraId="7EFC35CC" w14:textId="5E8ECE8C" w:rsidR="00B3231C" w:rsidRPr="00790585" w:rsidRDefault="00790585" w:rsidP="00B3231C">
                            <w:pPr>
                              <w:rPr>
                                <w:rFonts w:cs="Calibri"/>
                                <w:iCs/>
                                <w:color w:val="7030A0"/>
                              </w:rPr>
                            </w:pPr>
                            <w:r w:rsidRPr="00790585">
                              <w:rPr>
                                <w:color w:val="7030A0"/>
                              </w:rPr>
                              <w:t>Mise à jour : i</w:t>
                            </w:r>
                            <w:r w:rsidR="00842401" w:rsidRPr="00790585">
                              <w:rPr>
                                <w:color w:val="7030A0"/>
                              </w:rPr>
                              <w:t>l n’est pas recommandé de mettre à jour le bilan carbone du territoire avec la nouvelle version de l’outil (une comparaison n’est pas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2927" id="_x0000_s1034" type="#_x0000_t202" style="position:absolute;left:0;text-align:left;margin-left:0;margin-top:31.3pt;width:452.95pt;height:261.55pt;z-index:251666432;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" fillcolor="#b4c6e7 [1300]" strokeweight=".5pt">
                <v:textbox>
                  <w:txbxContent>
                    <w:p w14:paraId="2EE74D05" w14:textId="77777777" w:rsidR="00AD74EA" w:rsidRDefault="00B3231C" w:rsidP="00B3231C">
                      <w:pPr>
                        <w:rPr>
                          <w:rFonts w:cs="Calibri"/>
                          <w:iCs/>
                        </w:rPr>
                      </w:pPr>
                      <w:r>
                        <w:rPr>
                          <w:rFonts w:cs="Calibri"/>
                          <w:iCs/>
                        </w:rPr>
                        <w:t xml:space="preserve">Le Canton met à disposition le bilan carbone </w:t>
                      </w:r>
                      <w:r w:rsidR="00AD74EA">
                        <w:rPr>
                          <w:rFonts w:cs="Calibri"/>
                          <w:iCs/>
                        </w:rPr>
                        <w:t>simplifier 2026 v2</w:t>
                      </w:r>
                      <w:r w:rsidR="00F83E36">
                        <w:rPr>
                          <w:rFonts w:cs="Calibri"/>
                          <w:iCs/>
                        </w:rPr>
                        <w:t>, qui comporte des données prédéfinies</w:t>
                      </w:r>
                      <w:r>
                        <w:rPr>
                          <w:rFonts w:cs="Calibri"/>
                          <w:iCs/>
                        </w:rPr>
                        <w:t xml:space="preserve">. La commune ou/et son mandataire sont libres d’affiner les résultats avec des données plus précises qui sont en </w:t>
                      </w:r>
                      <w:r w:rsidR="00077C6A">
                        <w:rPr>
                          <w:rFonts w:cs="Calibri"/>
                          <w:iCs/>
                        </w:rPr>
                        <w:t>possession de la commune</w:t>
                      </w:r>
                      <w:r>
                        <w:rPr>
                          <w:rFonts w:cs="Calibri"/>
                          <w:iCs/>
                        </w:rPr>
                        <w:t>.</w:t>
                      </w:r>
                      <w:r w:rsidR="00A27401">
                        <w:rPr>
                          <w:rFonts w:cs="Calibri"/>
                          <w:iCs/>
                        </w:rPr>
                        <w:t xml:space="preserve"> </w:t>
                      </w:r>
                      <w:r w:rsidRPr="003F63DB">
                        <w:rPr>
                          <w:rFonts w:cs="Calibri"/>
                          <w:iCs/>
                        </w:rPr>
                        <w:t>Il est recommandé de présenter les principales émissions de GES du territoire</w:t>
                      </w:r>
                      <w:r w:rsidR="00A27401" w:rsidRPr="003F63DB">
                        <w:rPr>
                          <w:rFonts w:cs="Calibri"/>
                          <w:iCs/>
                        </w:rPr>
                        <w:t xml:space="preserve"> avec un focus</w:t>
                      </w:r>
                      <w:r w:rsidR="009D2980" w:rsidRPr="003F63DB">
                        <w:rPr>
                          <w:rFonts w:cs="Calibri"/>
                          <w:iCs/>
                        </w:rPr>
                        <w:t xml:space="preserve"> sur les émissions totales, territoriales et</w:t>
                      </w:r>
                      <w:r w:rsidR="00A27401" w:rsidRPr="003F63DB">
                        <w:rPr>
                          <w:rFonts w:cs="Calibri"/>
                          <w:iCs/>
                        </w:rPr>
                        <w:t xml:space="preserve"> thématique</w:t>
                      </w:r>
                      <w:r w:rsidR="009D2980" w:rsidRPr="003F63DB">
                        <w:rPr>
                          <w:rFonts w:cs="Calibri"/>
                          <w:iCs/>
                        </w:rPr>
                        <w:t xml:space="preserve"> (mobilité des personnes</w:t>
                      </w:r>
                      <w:r w:rsidR="00CA1AB5">
                        <w:rPr>
                          <w:rFonts w:cs="Calibri"/>
                          <w:iCs/>
                        </w:rPr>
                        <w:t xml:space="preserve"> ; </w:t>
                      </w:r>
                      <w:r w:rsidR="009D2980" w:rsidRPr="003F63DB">
                        <w:rPr>
                          <w:rFonts w:cs="Calibri"/>
                          <w:iCs/>
                        </w:rPr>
                        <w:t>chaleur et électricité)</w:t>
                      </w:r>
                      <w:r w:rsidR="00CA1AB5">
                        <w:rPr>
                          <w:rFonts w:cs="Calibri"/>
                          <w:iCs/>
                        </w:rPr>
                        <w:t>.</w:t>
                      </w:r>
                    </w:p>
                    <w:p w14:paraId="7BE07B17" w14:textId="344758AF" w:rsidR="00AD74EA" w:rsidRDefault="00AD74EA" w:rsidP="00B3231C">
                      <w:pPr>
                        <w:rPr>
                          <w:rFonts w:cs="Calibri"/>
                          <w:iCs/>
                        </w:rPr>
                      </w:pPr>
                      <w:r>
                        <w:rPr>
                          <w:rFonts w:cs="Calibri"/>
                          <w:iCs/>
                        </w:rPr>
                        <w:t xml:space="preserve">Ce bilan carbone </w:t>
                      </w:r>
                      <w:r w:rsidR="00F02572">
                        <w:rPr>
                          <w:rFonts w:cs="Calibri"/>
                          <w:iCs/>
                        </w:rPr>
                        <w:t xml:space="preserve">est un outils de pilotage stratégique, il </w:t>
                      </w:r>
                      <w:r>
                        <w:rPr>
                          <w:rFonts w:cs="Calibri"/>
                          <w:iCs/>
                        </w:rPr>
                        <w:t xml:space="preserve">sert </w:t>
                      </w:r>
                      <w:r w:rsidR="00F02572">
                        <w:rPr>
                          <w:rFonts w:cs="Calibri"/>
                          <w:iCs/>
                        </w:rPr>
                        <w:t xml:space="preserve">à prioriser les actions. Il ne permet pas de suivre les émissions de GES du territoire communal. </w:t>
                      </w:r>
                    </w:p>
                    <w:p w14:paraId="37C35494" w14:textId="4833F9DF" w:rsidR="00F83E36" w:rsidRDefault="00F83E36" w:rsidP="00B3231C">
                      <w:pPr>
                        <w:rPr>
                          <w:rFonts w:cs="Calibri"/>
                          <w:iCs/>
                        </w:rPr>
                      </w:pPr>
                      <w:r>
                        <w:rPr>
                          <w:rFonts w:cs="Calibri"/>
                          <w:iCs/>
                        </w:rPr>
                        <w:t>Un outil pour calculer le bilan carbone de l’administration communale est également à disposition. Son utilisation est</w:t>
                      </w:r>
                      <w:r w:rsidR="0021037D">
                        <w:rPr>
                          <w:rFonts w:cs="Calibri"/>
                          <w:iCs/>
                        </w:rPr>
                        <w:t xml:space="preserve"> </w:t>
                      </w:r>
                      <w:r w:rsidR="00B3231C">
                        <w:rPr>
                          <w:rFonts w:cs="Calibri"/>
                          <w:iCs/>
                        </w:rPr>
                        <w:t>optionnel</w:t>
                      </w:r>
                      <w:r>
                        <w:rPr>
                          <w:rFonts w:cs="Calibri"/>
                          <w:iCs/>
                        </w:rPr>
                        <w:t>le</w:t>
                      </w:r>
                      <w:r w:rsidR="00B3231C">
                        <w:rPr>
                          <w:rFonts w:cs="Calibri"/>
                          <w:iCs/>
                        </w:rPr>
                        <w:t>.</w:t>
                      </w:r>
                      <w:r w:rsidR="00CA1AB5">
                        <w:rPr>
                          <w:rFonts w:cs="Calibri"/>
                          <w:iCs/>
                        </w:rPr>
                        <w:t xml:space="preserve"> </w:t>
                      </w:r>
                    </w:p>
                    <w:p w14:paraId="05ECCAE5" w14:textId="77777777" w:rsidR="00F02572" w:rsidRDefault="00CA1AB5" w:rsidP="00B3231C">
                      <w:pPr>
                        <w:rPr>
                          <w:rFonts w:cs="Calibri"/>
                          <w:iCs/>
                        </w:rPr>
                      </w:pPr>
                      <w:r>
                        <w:rPr>
                          <w:rFonts w:cs="Calibri"/>
                          <w:iCs/>
                        </w:rPr>
                        <w:t xml:space="preserve">Lors du transfert des graphiques de Excel à Word, il faut veiller à garder les données et les axes lisibles. </w:t>
                      </w:r>
                      <w:r w:rsidR="00E16543">
                        <w:rPr>
                          <w:rFonts w:cs="Calibri"/>
                          <w:iCs/>
                        </w:rPr>
                        <w:t xml:space="preserve">Le </w:t>
                      </w:r>
                      <w:r w:rsidR="005650E3">
                        <w:rPr>
                          <w:rFonts w:cs="Calibri"/>
                          <w:iCs/>
                        </w:rPr>
                        <w:t>profil énergétique, comprenant</w:t>
                      </w:r>
                      <w:r w:rsidR="00E16543">
                        <w:rPr>
                          <w:rFonts w:cs="Calibri"/>
                          <w:iCs/>
                        </w:rPr>
                        <w:t xml:space="preserve"> la consommation et la part d’énergies renouvelables est réalisé sous le chapitre 5 Etat des lieux.</w:t>
                      </w:r>
                    </w:p>
                    <w:p w14:paraId="7EFC35CC" w14:textId="5E8ECE8C" w:rsidR="00B3231C" w:rsidRPr="00790585" w:rsidRDefault="00790585" w:rsidP="00B3231C">
                      <w:pPr>
                        <w:rPr>
                          <w:rFonts w:cs="Calibri"/>
                          <w:iCs/>
                          <w:color w:val="7030A0"/>
                        </w:rPr>
                      </w:pPr>
                      <w:r w:rsidRPr="00790585">
                        <w:rPr>
                          <w:color w:val="7030A0"/>
                        </w:rPr>
                        <w:t>Mise à jour : i</w:t>
                      </w:r>
                      <w:r w:rsidR="00842401" w:rsidRPr="00790585">
                        <w:rPr>
                          <w:color w:val="7030A0"/>
                        </w:rPr>
                        <w:t>l n’est pas recommandé de mettre à jour le bilan carbone du territoire avec la nouvelle version de l’outil (une comparaison n’est pas possible).</w:t>
                      </w:r>
                    </w:p>
                  </w:txbxContent>
                </v:textbox>
                <w10:wrap type="topAndBottom" anchorx="margin"/>
              </v:shape>
            </w:pict>
          </mc:Fallback>
        </mc:AlternateContent>
      </w:r>
      <w:r>
        <w:rPr>
          <w:b w:val="0"/>
          <w:bCs w:val="0"/>
          <w:noProof/>
        </w:rPr>
        <mc:AlternateContent>
          <mc:Choice Requires="wps">
            <w:drawing>
              <wp:anchor distT="180340" distB="180340" distL="114300" distR="114300" simplePos="0" relativeHeight="251707392" behindDoc="0" locked="0" layoutInCell="1" allowOverlap="1" wp14:anchorId="1D3C1464" wp14:editId="1E79A80F">
                <wp:simplePos x="0" y="0"/>
                <wp:positionH relativeFrom="column">
                  <wp:posOffset>-1270</wp:posOffset>
                </wp:positionH>
                <wp:positionV relativeFrom="paragraph">
                  <wp:posOffset>4050615</wp:posOffset>
                </wp:positionV>
                <wp:extent cx="5752465" cy="1466215"/>
                <wp:effectExtent l="0" t="0" r="19685" b="19685"/>
                <wp:wrapTopAndBottom/>
                <wp:docPr id="1300839337" name="Zone de texte 4"/>
                <wp:cNvGraphicFramePr/>
                <a:graphic xmlns:a="http://schemas.openxmlformats.org/drawingml/2006/main">
                  <a:graphicData uri="http://schemas.microsoft.com/office/word/2010/wordprocessingShape">
                    <wps:wsp>
                      <wps:cNvSpPr txBox="1"/>
                      <wps:spPr>
                        <a:xfrm>
                          <a:off x="0" y="0"/>
                          <a:ext cx="5752465" cy="1466215"/>
                        </a:xfrm>
                        <a:prstGeom prst="rect">
                          <a:avLst/>
                        </a:prstGeom>
                        <a:solidFill>
                          <a:schemeClr val="accent4">
                            <a:lumMod val="20000"/>
                            <a:lumOff val="80000"/>
                          </a:schemeClr>
                        </a:solidFill>
                        <a:ln w="6350">
                          <a:solidFill>
                            <a:prstClr val="black"/>
                          </a:solidFill>
                        </a:ln>
                      </wps:spPr>
                      <wps:txbx>
                        <w:txbxContent>
                          <w:p w14:paraId="570F29D0" w14:textId="72FA283B" w:rsidR="00B3231C" w:rsidRPr="00C16288" w:rsidRDefault="00B3231C" w:rsidP="00B3231C">
                            <w:pPr>
                              <w:spacing w:line="240" w:lineRule="auto"/>
                              <w:rPr>
                                <w:b/>
                                <w:bCs/>
                              </w:rPr>
                            </w:pPr>
                            <w:r w:rsidRPr="00C16288">
                              <w:rPr>
                                <w:b/>
                                <w:bCs/>
                              </w:rPr>
                              <w:t>Outil</w:t>
                            </w:r>
                          </w:p>
                          <w:p w14:paraId="72A9390C" w14:textId="2C546409" w:rsidR="00B3231C" w:rsidRDefault="00B3231C" w:rsidP="005E2D08">
                            <w:pPr>
                              <w:pStyle w:val="Paragraphedeliste"/>
                              <w:numPr>
                                <w:ilvl w:val="0"/>
                                <w:numId w:val="5"/>
                              </w:numPr>
                            </w:pPr>
                            <w:r>
                              <w:t xml:space="preserve">Bilan </w:t>
                            </w:r>
                            <w:r w:rsidR="00CF55F8">
                              <w:t>des émissions de GES</w:t>
                            </w:r>
                            <w:r w:rsidR="00890412">
                              <w:t xml:space="preserve"> </w:t>
                            </w:r>
                            <w:r w:rsidR="00CF55F8">
                              <w:t>du territoire et des habitants</w:t>
                            </w:r>
                            <w:r w:rsidR="005E2D08">
                              <w:t xml:space="preserve"> </w:t>
                            </w:r>
                            <w:r w:rsidR="00BE77EA">
                              <w:t>: disponible sur dem</w:t>
                            </w:r>
                            <w:r w:rsidR="00BE77EA" w:rsidRPr="001439B5">
                              <w:t xml:space="preserve">ande à </w:t>
                            </w:r>
                            <w:r w:rsidR="00CF55F8">
                              <w:t xml:space="preserve">l’adresse </w:t>
                            </w:r>
                            <w:hyperlink r:id="rId14" w:history="1">
                              <w:r w:rsidR="009924F2" w:rsidRPr="00A81889">
                                <w:rPr>
                                  <w:rStyle w:val="Lienhypertexte"/>
                                  <w:rFonts w:ascii="Aptos Light" w:hAnsi="Aptos Light"/>
                                </w:rPr>
                                <w:t>pecc@vd.ch</w:t>
                              </w:r>
                            </w:hyperlink>
                          </w:p>
                          <w:p w14:paraId="11A75A22" w14:textId="74AF4CA0" w:rsidR="00F604A6" w:rsidRPr="00890412" w:rsidRDefault="009924F2" w:rsidP="005E2D08">
                            <w:pPr>
                              <w:pStyle w:val="Paragraphedeliste"/>
                              <w:numPr>
                                <w:ilvl w:val="0"/>
                                <w:numId w:val="5"/>
                              </w:numPr>
                            </w:pPr>
                            <w:r>
                              <w:t xml:space="preserve">Bilan des émissions de GES de l’administration </w:t>
                            </w:r>
                            <w:r w:rsidR="00890412">
                              <w:t>communal</w:t>
                            </w:r>
                            <w:r>
                              <w:t>e</w:t>
                            </w:r>
                            <w:r w:rsidR="00F604A6">
                              <w:t> </w:t>
                            </w:r>
                            <w:r w:rsidR="001E3445">
                              <w:t>(</w:t>
                            </w:r>
                            <w:hyperlink r:id="rId15" w:history="1">
                              <w:r w:rsidR="001E3445" w:rsidRPr="001E3445">
                                <w:rPr>
                                  <w:rStyle w:val="Lienhypertexte"/>
                                  <w:rFonts w:ascii="Aptos Light" w:hAnsi="Aptos Light"/>
                                </w:rPr>
                                <w:t>i</w:t>
                              </w:r>
                              <w:r w:rsidR="001E3445" w:rsidRPr="001E3445">
                                <w:rPr>
                                  <w:rStyle w:val="Lienhypertexte"/>
                                  <w:rFonts w:ascii="Aptos Light" w:hAnsi="Aptos Light"/>
                                </w:rPr>
                                <w:t>c</w:t>
                              </w:r>
                              <w:r w:rsidR="001E3445" w:rsidRPr="001E3445">
                                <w:rPr>
                                  <w:rStyle w:val="Lienhypertexte"/>
                                  <w:rFonts w:ascii="Aptos Light" w:hAnsi="Aptos Light"/>
                                </w:rPr>
                                <w:t>i</w:t>
                              </w:r>
                            </w:hyperlink>
                            <w:r w:rsidR="001E3445">
                              <w:t>).</w:t>
                            </w:r>
                          </w:p>
                          <w:p w14:paraId="62B85F9E" w14:textId="464BD420" w:rsidR="003F63DB" w:rsidRPr="00890412" w:rsidRDefault="003F63DB" w:rsidP="005E2D08">
                            <w:pPr>
                              <w:pStyle w:val="Paragraphedeliste"/>
                              <w:numPr>
                                <w:ilvl w:val="0"/>
                                <w:numId w:val="5"/>
                              </w:numPr>
                            </w:pPr>
                            <w:r w:rsidRPr="00890412">
                              <w:t xml:space="preserve">Schémas sur les périmètres du bilan communal en </w:t>
                            </w:r>
                            <w:r w:rsidR="009924F2">
                              <w:t>A</w:t>
                            </w:r>
                            <w:r w:rsidRPr="00890412">
                              <w:t>nnexe</w:t>
                            </w:r>
                            <w:r w:rsidR="009924F2">
                              <w:t xml:space="preserve"> 2</w:t>
                            </w:r>
                            <w:r w:rsidRPr="00890412">
                              <w:t>.</w:t>
                            </w:r>
                          </w:p>
                          <w:p w14:paraId="3F48D0A6" w14:textId="70F2329B" w:rsidR="0017159F" w:rsidRPr="00890412" w:rsidRDefault="0017159F" w:rsidP="005E2D08">
                            <w:pPr>
                              <w:pStyle w:val="Paragraphedeliste"/>
                              <w:numPr>
                                <w:ilvl w:val="0"/>
                                <w:numId w:val="5"/>
                              </w:numPr>
                            </w:pPr>
                            <w:r w:rsidRPr="00890412">
                              <w:t xml:space="preserve">Graphiques </w:t>
                            </w:r>
                            <w:r w:rsidR="009924F2">
                              <w:t>issus des deux</w:t>
                            </w:r>
                            <w:r w:rsidRPr="00890412">
                              <w:t xml:space="preserve"> bilan</w:t>
                            </w:r>
                            <w:r w:rsidR="009924F2">
                              <w:t>s</w:t>
                            </w:r>
                            <w:r w:rsidRPr="00890412">
                              <w:t xml:space="preserve"> carbone</w:t>
                            </w:r>
                            <w:r w:rsidR="009924F2">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C1464" id="_x0000_t202" coordsize="21600,21600" o:spt="202" path="m,l,21600r21600,l21600,xe">
                <v:stroke joinstyle="miter"/>
                <v:path gradientshapeok="t" o:connecttype="rect"/>
              </v:shapetype>
              <v:shape id="_x0000_s1035" type="#_x0000_t202" style="position:absolute;left:0;text-align:left;margin-left:-.1pt;margin-top:318.95pt;width:452.95pt;height:115.45pt;z-index:251707392;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" fillcolor="#fff2cc [663]" strokeweight=".5pt">
                <v:textbox>
                  <w:txbxContent>
                    <w:p w14:paraId="570F29D0" w14:textId="72FA283B" w:rsidR="00B3231C" w:rsidRPr="00C16288" w:rsidRDefault="00B3231C" w:rsidP="00B3231C">
                      <w:pPr>
                        <w:spacing w:line="240" w:lineRule="auto"/>
                        <w:rPr>
                          <w:b/>
                          <w:bCs/>
                        </w:rPr>
                      </w:pPr>
                      <w:r w:rsidRPr="00C16288">
                        <w:rPr>
                          <w:b/>
                          <w:bCs/>
                        </w:rPr>
                        <w:t>Outil</w:t>
                      </w:r>
                    </w:p>
                    <w:p w14:paraId="72A9390C" w14:textId="2C546409" w:rsidR="00B3231C" w:rsidRDefault="00B3231C" w:rsidP="005E2D08">
                      <w:pPr>
                        <w:pStyle w:val="Paragraphedeliste"/>
                        <w:numPr>
                          <w:ilvl w:val="0"/>
                          <w:numId w:val="5"/>
                        </w:numPr>
                      </w:pPr>
                      <w:r>
                        <w:t xml:space="preserve">Bilan </w:t>
                      </w:r>
                      <w:r w:rsidR="00CF55F8">
                        <w:t>des émissions de GES</w:t>
                      </w:r>
                      <w:r w:rsidR="00890412">
                        <w:t xml:space="preserve"> </w:t>
                      </w:r>
                      <w:r w:rsidR="00CF55F8">
                        <w:t>du territoire et des habitants</w:t>
                      </w:r>
                      <w:r w:rsidR="005E2D08">
                        <w:t xml:space="preserve"> </w:t>
                      </w:r>
                      <w:r w:rsidR="00BE77EA">
                        <w:t>: disponible sur dem</w:t>
                      </w:r>
                      <w:r w:rsidR="00BE77EA" w:rsidRPr="001439B5">
                        <w:t xml:space="preserve">ande à </w:t>
                      </w:r>
                      <w:r w:rsidR="00CF55F8">
                        <w:t xml:space="preserve">l’adresse </w:t>
                      </w:r>
                      <w:hyperlink r:id="rId16" w:history="1">
                        <w:r w:rsidR="009924F2" w:rsidRPr="00A81889">
                          <w:rPr>
                            <w:rStyle w:val="Lienhypertexte"/>
                            <w:rFonts w:ascii="Aptos Light" w:hAnsi="Aptos Light"/>
                          </w:rPr>
                          <w:t>pecc@vd.ch</w:t>
                        </w:r>
                      </w:hyperlink>
                    </w:p>
                    <w:p w14:paraId="11A75A22" w14:textId="74AF4CA0" w:rsidR="00F604A6" w:rsidRPr="00890412" w:rsidRDefault="009924F2" w:rsidP="005E2D08">
                      <w:pPr>
                        <w:pStyle w:val="Paragraphedeliste"/>
                        <w:numPr>
                          <w:ilvl w:val="0"/>
                          <w:numId w:val="5"/>
                        </w:numPr>
                      </w:pPr>
                      <w:r>
                        <w:t xml:space="preserve">Bilan des émissions de GES de l’administration </w:t>
                      </w:r>
                      <w:r w:rsidR="00890412">
                        <w:t>communal</w:t>
                      </w:r>
                      <w:r>
                        <w:t>e</w:t>
                      </w:r>
                      <w:r w:rsidR="00F604A6">
                        <w:t> </w:t>
                      </w:r>
                      <w:r w:rsidR="001E3445">
                        <w:t>(</w:t>
                      </w:r>
                      <w:hyperlink r:id="rId17" w:history="1">
                        <w:r w:rsidR="001E3445" w:rsidRPr="001E3445">
                          <w:rPr>
                            <w:rStyle w:val="Lienhypertexte"/>
                            <w:rFonts w:ascii="Aptos Light" w:hAnsi="Aptos Light"/>
                          </w:rPr>
                          <w:t>i</w:t>
                        </w:r>
                        <w:r w:rsidR="001E3445" w:rsidRPr="001E3445">
                          <w:rPr>
                            <w:rStyle w:val="Lienhypertexte"/>
                            <w:rFonts w:ascii="Aptos Light" w:hAnsi="Aptos Light"/>
                          </w:rPr>
                          <w:t>c</w:t>
                        </w:r>
                        <w:r w:rsidR="001E3445" w:rsidRPr="001E3445">
                          <w:rPr>
                            <w:rStyle w:val="Lienhypertexte"/>
                            <w:rFonts w:ascii="Aptos Light" w:hAnsi="Aptos Light"/>
                          </w:rPr>
                          <w:t>i</w:t>
                        </w:r>
                      </w:hyperlink>
                      <w:r w:rsidR="001E3445">
                        <w:t>).</w:t>
                      </w:r>
                    </w:p>
                    <w:p w14:paraId="62B85F9E" w14:textId="464BD420" w:rsidR="003F63DB" w:rsidRPr="00890412" w:rsidRDefault="003F63DB" w:rsidP="005E2D08">
                      <w:pPr>
                        <w:pStyle w:val="Paragraphedeliste"/>
                        <w:numPr>
                          <w:ilvl w:val="0"/>
                          <w:numId w:val="5"/>
                        </w:numPr>
                      </w:pPr>
                      <w:r w:rsidRPr="00890412">
                        <w:t xml:space="preserve">Schémas sur les périmètres du bilan communal en </w:t>
                      </w:r>
                      <w:r w:rsidR="009924F2">
                        <w:t>A</w:t>
                      </w:r>
                      <w:r w:rsidRPr="00890412">
                        <w:t>nnexe</w:t>
                      </w:r>
                      <w:r w:rsidR="009924F2">
                        <w:t xml:space="preserve"> 2</w:t>
                      </w:r>
                      <w:r w:rsidRPr="00890412">
                        <w:t>.</w:t>
                      </w:r>
                    </w:p>
                    <w:p w14:paraId="3F48D0A6" w14:textId="70F2329B" w:rsidR="0017159F" w:rsidRPr="00890412" w:rsidRDefault="0017159F" w:rsidP="005E2D08">
                      <w:pPr>
                        <w:pStyle w:val="Paragraphedeliste"/>
                        <w:numPr>
                          <w:ilvl w:val="0"/>
                          <w:numId w:val="5"/>
                        </w:numPr>
                      </w:pPr>
                      <w:r w:rsidRPr="00890412">
                        <w:t xml:space="preserve">Graphiques </w:t>
                      </w:r>
                      <w:r w:rsidR="009924F2">
                        <w:t>issus des deux</w:t>
                      </w:r>
                      <w:r w:rsidRPr="00890412">
                        <w:t xml:space="preserve"> bilan</w:t>
                      </w:r>
                      <w:r w:rsidR="009924F2">
                        <w:t>s</w:t>
                      </w:r>
                      <w:r w:rsidRPr="00890412">
                        <w:t xml:space="preserve"> carbone</w:t>
                      </w:r>
                      <w:r w:rsidR="009924F2">
                        <w:t xml:space="preserve">s. </w:t>
                      </w:r>
                    </w:p>
                  </w:txbxContent>
                </v:textbox>
                <w10:wrap type="topAndBottom"/>
              </v:shape>
            </w:pict>
          </mc:Fallback>
        </mc:AlternateContent>
      </w:r>
      <w:r w:rsidR="00396798" w:rsidRPr="00A571A7">
        <w:t>Enjeux de réduction</w:t>
      </w:r>
      <w:bookmarkEnd w:id="12"/>
    </w:p>
    <w:bookmarkEnd w:id="13"/>
    <w:p w14:paraId="0D8EF7C2" w14:textId="5E02DC3F" w:rsidR="008058B7" w:rsidRDefault="008058B7" w:rsidP="00E80F8E">
      <w:pPr>
        <w:pStyle w:val="Titre3"/>
      </w:pPr>
      <w:r>
        <w:t xml:space="preserve">Bilan global </w:t>
      </w:r>
    </w:p>
    <w:p w14:paraId="5FCA3F59" w14:textId="0E8FAB5A" w:rsidR="00811285" w:rsidRDefault="00811285" w:rsidP="005C3564">
      <w:r w:rsidRPr="00811285">
        <w:t xml:space="preserve">Pour la commune de </w:t>
      </w:r>
      <w:r>
        <w:t>XXX</w:t>
      </w:r>
      <w:r w:rsidRPr="00811285">
        <w:t xml:space="preserve">, </w:t>
      </w:r>
      <w:r>
        <w:t>il s’agit de</w:t>
      </w:r>
      <w:r w:rsidR="00867982">
        <w:t xml:space="preserve"> contribuer à la réduction des émissions de gaz à effet de serre</w:t>
      </w:r>
      <w:r w:rsidR="00B3231C">
        <w:t xml:space="preserve"> pour répondre aux objectifs précités</w:t>
      </w:r>
      <w:r w:rsidR="00867982">
        <w:t xml:space="preserve">. Afin de saisir les enjeux sur le territoire, le profil climatique de la commune a été réalisé en XXX sur la base des outils fournis par le Canton (détails en annexe). </w:t>
      </w:r>
    </w:p>
    <w:p w14:paraId="2D06B29C" w14:textId="77777777" w:rsidR="008058B7" w:rsidRPr="00216369" w:rsidRDefault="008058B7" w:rsidP="005C3564">
      <w:pPr>
        <w:rPr>
          <w:b/>
          <w:bCs/>
          <w:i/>
          <w:iCs/>
        </w:rPr>
      </w:pPr>
    </w:p>
    <w:p w14:paraId="1B18EF94" w14:textId="78DBCAF3" w:rsidR="00F604A6" w:rsidRDefault="00F604A6" w:rsidP="00CA1AB5">
      <w:pPr>
        <w:pStyle w:val="Titre3"/>
      </w:pPr>
      <w:r>
        <w:t xml:space="preserve">Emission totales </w:t>
      </w:r>
      <w:r w:rsidR="005C2397">
        <w:t xml:space="preserve">(émissions territoriales + extraterritoriales) </w:t>
      </w:r>
      <w:r>
        <w:t>– Résultats par secteur</w:t>
      </w:r>
    </w:p>
    <w:p w14:paraId="4DD428EA" w14:textId="79FCF8A5" w:rsidR="00F604A6" w:rsidRPr="00F604A6" w:rsidRDefault="00F604A6" w:rsidP="00CA1AB5">
      <w:pPr>
        <w:pStyle w:val="Titre3"/>
      </w:pPr>
      <w:r>
        <w:t xml:space="preserve">Focus sur les émissions territoriales - Résultats par secteur </w:t>
      </w:r>
    </w:p>
    <w:p w14:paraId="2B5BD84D" w14:textId="7D4C7A4E" w:rsidR="00F604A6" w:rsidRPr="00F604A6" w:rsidRDefault="00F604A6" w:rsidP="00CA1AB5">
      <w:pPr>
        <w:pStyle w:val="Titre3"/>
      </w:pPr>
      <w:r>
        <w:t>Focus sur la mobilité des personnes (émissions totales) – estimation</w:t>
      </w:r>
    </w:p>
    <w:p w14:paraId="358D36B6" w14:textId="59375D78" w:rsidR="007C7C0B" w:rsidRDefault="00F604A6" w:rsidP="001E3445">
      <w:pPr>
        <w:pStyle w:val="Titre3"/>
      </w:pPr>
      <w:r>
        <w:t>Focus sur la chaleur et l’électricité des bâtiments (émissions totales)</w:t>
      </w:r>
    </w:p>
    <w:p w14:paraId="5C76F4C0" w14:textId="5F14A1BA" w:rsidR="00867982" w:rsidRDefault="00867982" w:rsidP="005C3564">
      <w:r>
        <w:t>La commune a également complété l’analyse avec un bilan carbone de l’administration dont les principaux résultats sont les suivants (détails en annexe)</w:t>
      </w:r>
      <w:r w:rsidR="002E3938">
        <w:t xml:space="preserve"> : </w:t>
      </w:r>
    </w:p>
    <w:p w14:paraId="175C51EE" w14:textId="5430F3DA" w:rsidR="00E22B7F" w:rsidRDefault="00E22B7F" w:rsidP="00E22B7F">
      <w:pPr>
        <w:pStyle w:val="Titre3"/>
      </w:pPr>
      <w:r>
        <w:t>Emission totales de GES de l’administration – Résultats par secteur</w:t>
      </w:r>
    </w:p>
    <w:p w14:paraId="5CA4A53B" w14:textId="3363A86B" w:rsidR="00E22B7F" w:rsidRDefault="001E3445" w:rsidP="001E3445">
      <w:pPr>
        <w:spacing w:line="259" w:lineRule="auto"/>
        <w:jc w:val="left"/>
      </w:pPr>
      <w:r>
        <w:br w:type="page"/>
      </w:r>
    </w:p>
    <w:p w14:paraId="1AF5655D" w14:textId="7B81B91B" w:rsidR="00F02572" w:rsidRPr="00F02572" w:rsidRDefault="008D05DC" w:rsidP="00F02572">
      <w:pPr>
        <w:pStyle w:val="Titre2"/>
      </w:pPr>
      <w:bookmarkStart w:id="14" w:name="_Toc215143336"/>
      <w:r>
        <w:rPr>
          <w:b w:val="0"/>
          <w:bCs w:val="0"/>
          <w:noProof/>
        </w:rPr>
        <mc:AlternateContent>
          <mc:Choice Requires="wps">
            <w:drawing>
              <wp:anchor distT="180340" distB="180340" distL="114300" distR="114300" simplePos="0" relativeHeight="251709440" behindDoc="0" locked="0" layoutInCell="1" allowOverlap="1" wp14:anchorId="1305DCDC" wp14:editId="39AFB4D1">
                <wp:simplePos x="0" y="0"/>
                <wp:positionH relativeFrom="column">
                  <wp:posOffset>-29210</wp:posOffset>
                </wp:positionH>
                <wp:positionV relativeFrom="paragraph">
                  <wp:posOffset>3601720</wp:posOffset>
                </wp:positionV>
                <wp:extent cx="5752465" cy="1276350"/>
                <wp:effectExtent l="0" t="0" r="19685" b="19050"/>
                <wp:wrapTopAndBottom/>
                <wp:docPr id="1873973680" name="Zone de texte 4"/>
                <wp:cNvGraphicFramePr/>
                <a:graphic xmlns:a="http://schemas.openxmlformats.org/drawingml/2006/main">
                  <a:graphicData uri="http://schemas.microsoft.com/office/word/2010/wordprocessingShape">
                    <wps:wsp>
                      <wps:cNvSpPr txBox="1"/>
                      <wps:spPr>
                        <a:xfrm>
                          <a:off x="0" y="0"/>
                          <a:ext cx="5752465" cy="1276350"/>
                        </a:xfrm>
                        <a:prstGeom prst="rect">
                          <a:avLst/>
                        </a:prstGeom>
                        <a:solidFill>
                          <a:schemeClr val="accent4">
                            <a:lumMod val="20000"/>
                            <a:lumOff val="80000"/>
                          </a:schemeClr>
                        </a:solidFill>
                        <a:ln w="6350">
                          <a:solidFill>
                            <a:prstClr val="black"/>
                          </a:solidFill>
                        </a:ln>
                      </wps:spPr>
                      <wps:txbx>
                        <w:txbxContent>
                          <w:p w14:paraId="148A811A" w14:textId="7DA7E544" w:rsidR="00FF79A2" w:rsidRPr="00C16288" w:rsidRDefault="00FF79A2" w:rsidP="00FF79A2">
                            <w:pPr>
                              <w:spacing w:line="240" w:lineRule="auto"/>
                              <w:rPr>
                                <w:b/>
                                <w:bCs/>
                              </w:rPr>
                            </w:pPr>
                            <w:r w:rsidRPr="00C16288">
                              <w:rPr>
                                <w:b/>
                                <w:bCs/>
                              </w:rPr>
                              <w:t>Outil</w:t>
                            </w:r>
                          </w:p>
                          <w:p w14:paraId="097D61C7" w14:textId="6EA1239E" w:rsidR="001E3445" w:rsidRDefault="00FF79A2" w:rsidP="001E3445">
                            <w:pPr>
                              <w:pStyle w:val="Paragraphedeliste"/>
                              <w:numPr>
                                <w:ilvl w:val="0"/>
                                <w:numId w:val="5"/>
                              </w:numPr>
                              <w:jc w:val="left"/>
                            </w:pPr>
                            <w:r w:rsidRPr="001439B5">
                              <w:t>Enjeu d’adaptation par région</w:t>
                            </w:r>
                            <w:r w:rsidR="008A77D9" w:rsidRPr="001439B5">
                              <w:t> :</w:t>
                            </w:r>
                            <w:r w:rsidR="00297426">
                              <w:t xml:space="preserve"> </w:t>
                            </w:r>
                          </w:p>
                          <w:p w14:paraId="58BCC27C" w14:textId="0341D4FB" w:rsidR="001E3445" w:rsidRDefault="001E3445" w:rsidP="001E3445">
                            <w:pPr>
                              <w:pStyle w:val="Paragraphedeliste"/>
                              <w:numPr>
                                <w:ilvl w:val="0"/>
                                <w:numId w:val="5"/>
                              </w:numPr>
                              <w:jc w:val="left"/>
                            </w:pPr>
                            <w:r>
                              <w:t xml:space="preserve">- </w:t>
                            </w:r>
                            <w:hyperlink r:id="rId18" w:history="1">
                              <w:r w:rsidRPr="001E3445">
                                <w:rPr>
                                  <w:rStyle w:val="Lienhypertexte"/>
                                  <w:rFonts w:ascii="Aptos Light" w:hAnsi="Aptos Light"/>
                                </w:rPr>
                                <w:t>Jura Vaudois</w:t>
                              </w:r>
                            </w:hyperlink>
                          </w:p>
                          <w:p w14:paraId="435A4584" w14:textId="6CA70B6C" w:rsidR="001E3445" w:rsidRDefault="001E3445" w:rsidP="001E3445">
                            <w:pPr>
                              <w:pStyle w:val="Paragraphedeliste"/>
                              <w:numPr>
                                <w:ilvl w:val="0"/>
                                <w:numId w:val="5"/>
                              </w:numPr>
                              <w:jc w:val="left"/>
                            </w:pPr>
                            <w:r>
                              <w:t xml:space="preserve">- </w:t>
                            </w:r>
                            <w:hyperlink r:id="rId19" w:history="1">
                              <w:r w:rsidRPr="001E3445">
                                <w:rPr>
                                  <w:rStyle w:val="Lienhypertexte"/>
                                  <w:rFonts w:ascii="Aptos Light" w:hAnsi="Aptos Light"/>
                                </w:rPr>
                                <w:t>Plateau</w:t>
                              </w:r>
                            </w:hyperlink>
                          </w:p>
                          <w:p w14:paraId="1ED5842D" w14:textId="1B920AFB" w:rsidR="001E3445" w:rsidRDefault="001E3445" w:rsidP="001E3445">
                            <w:pPr>
                              <w:pStyle w:val="Paragraphedeliste"/>
                              <w:numPr>
                                <w:ilvl w:val="0"/>
                                <w:numId w:val="5"/>
                              </w:numPr>
                              <w:jc w:val="left"/>
                            </w:pPr>
                            <w:r>
                              <w:t xml:space="preserve">- </w:t>
                            </w:r>
                            <w:hyperlink r:id="rId20" w:history="1">
                              <w:r w:rsidRPr="004B147F">
                                <w:rPr>
                                  <w:rStyle w:val="Lienhypertexte"/>
                                  <w:rFonts w:ascii="Aptos Light" w:hAnsi="Aptos Light"/>
                                </w:rPr>
                                <w:t>Grandes agglomération</w:t>
                              </w:r>
                              <w:r w:rsidR="004B147F" w:rsidRPr="004B147F">
                                <w:rPr>
                                  <w:rStyle w:val="Lienhypertexte"/>
                                  <w:rFonts w:ascii="Aptos Light" w:hAnsi="Aptos Light"/>
                                </w:rPr>
                                <w:t>s</w:t>
                              </w:r>
                            </w:hyperlink>
                            <w:r>
                              <w:t xml:space="preserve"> </w:t>
                            </w:r>
                          </w:p>
                          <w:p w14:paraId="49EC3C61" w14:textId="03A7D7F9" w:rsidR="001E3445" w:rsidRPr="001439B5" w:rsidRDefault="001E3445" w:rsidP="001E3445">
                            <w:pPr>
                              <w:pStyle w:val="Paragraphedeliste"/>
                              <w:numPr>
                                <w:ilvl w:val="0"/>
                                <w:numId w:val="5"/>
                              </w:numPr>
                              <w:jc w:val="left"/>
                            </w:pPr>
                            <w:r>
                              <w:t xml:space="preserve">-  </w:t>
                            </w:r>
                            <w:hyperlink r:id="rId21" w:history="1">
                              <w:r w:rsidRPr="001E3445">
                                <w:rPr>
                                  <w:rStyle w:val="Lienhypertexte"/>
                                  <w:rFonts w:ascii="Aptos Light" w:hAnsi="Aptos Light"/>
                                </w:rPr>
                                <w:t>Alpes et Préalpes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DCDC" id="_x0000_s1036" type="#_x0000_t202" style="position:absolute;left:0;text-align:left;margin-left:-2.3pt;margin-top:283.6pt;width:452.95pt;height:100.5pt;z-index:251709440;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" fillcolor="#fff2cc [663]" strokeweight=".5pt">
                <v:textbox>
                  <w:txbxContent>
                    <w:p w14:paraId="148A811A" w14:textId="7DA7E544" w:rsidR="00FF79A2" w:rsidRPr="00C16288" w:rsidRDefault="00FF79A2" w:rsidP="00FF79A2">
                      <w:pPr>
                        <w:spacing w:line="240" w:lineRule="auto"/>
                        <w:rPr>
                          <w:b/>
                          <w:bCs/>
                        </w:rPr>
                      </w:pPr>
                      <w:r w:rsidRPr="00C16288">
                        <w:rPr>
                          <w:b/>
                          <w:bCs/>
                        </w:rPr>
                        <w:t>Outil</w:t>
                      </w:r>
                    </w:p>
                    <w:p w14:paraId="097D61C7" w14:textId="6EA1239E" w:rsidR="001E3445" w:rsidRDefault="00FF79A2" w:rsidP="001E3445">
                      <w:pPr>
                        <w:pStyle w:val="Paragraphedeliste"/>
                        <w:numPr>
                          <w:ilvl w:val="0"/>
                          <w:numId w:val="5"/>
                        </w:numPr>
                        <w:jc w:val="left"/>
                      </w:pPr>
                      <w:r w:rsidRPr="001439B5">
                        <w:t>Enjeu d’adaptation par région</w:t>
                      </w:r>
                      <w:r w:rsidR="008A77D9" w:rsidRPr="001439B5">
                        <w:t> :</w:t>
                      </w:r>
                      <w:r w:rsidR="00297426">
                        <w:t xml:space="preserve"> </w:t>
                      </w:r>
                    </w:p>
                    <w:p w14:paraId="58BCC27C" w14:textId="0341D4FB" w:rsidR="001E3445" w:rsidRDefault="001E3445" w:rsidP="001E3445">
                      <w:pPr>
                        <w:pStyle w:val="Paragraphedeliste"/>
                        <w:numPr>
                          <w:ilvl w:val="0"/>
                          <w:numId w:val="5"/>
                        </w:numPr>
                        <w:jc w:val="left"/>
                      </w:pPr>
                      <w:r>
                        <w:t xml:space="preserve">- </w:t>
                      </w:r>
                      <w:hyperlink r:id="rId22" w:history="1">
                        <w:r w:rsidRPr="001E3445">
                          <w:rPr>
                            <w:rStyle w:val="Lienhypertexte"/>
                            <w:rFonts w:ascii="Aptos Light" w:hAnsi="Aptos Light"/>
                          </w:rPr>
                          <w:t>Jura Vaudois</w:t>
                        </w:r>
                      </w:hyperlink>
                    </w:p>
                    <w:p w14:paraId="435A4584" w14:textId="6CA70B6C" w:rsidR="001E3445" w:rsidRDefault="001E3445" w:rsidP="001E3445">
                      <w:pPr>
                        <w:pStyle w:val="Paragraphedeliste"/>
                        <w:numPr>
                          <w:ilvl w:val="0"/>
                          <w:numId w:val="5"/>
                        </w:numPr>
                        <w:jc w:val="left"/>
                      </w:pPr>
                      <w:r>
                        <w:t xml:space="preserve">- </w:t>
                      </w:r>
                      <w:hyperlink r:id="rId23" w:history="1">
                        <w:r w:rsidRPr="001E3445">
                          <w:rPr>
                            <w:rStyle w:val="Lienhypertexte"/>
                            <w:rFonts w:ascii="Aptos Light" w:hAnsi="Aptos Light"/>
                          </w:rPr>
                          <w:t>Plateau</w:t>
                        </w:r>
                      </w:hyperlink>
                    </w:p>
                    <w:p w14:paraId="1ED5842D" w14:textId="1B920AFB" w:rsidR="001E3445" w:rsidRDefault="001E3445" w:rsidP="001E3445">
                      <w:pPr>
                        <w:pStyle w:val="Paragraphedeliste"/>
                        <w:numPr>
                          <w:ilvl w:val="0"/>
                          <w:numId w:val="5"/>
                        </w:numPr>
                        <w:jc w:val="left"/>
                      </w:pPr>
                      <w:r>
                        <w:t xml:space="preserve">- </w:t>
                      </w:r>
                      <w:hyperlink r:id="rId24" w:history="1">
                        <w:r w:rsidRPr="004B147F">
                          <w:rPr>
                            <w:rStyle w:val="Lienhypertexte"/>
                            <w:rFonts w:ascii="Aptos Light" w:hAnsi="Aptos Light"/>
                          </w:rPr>
                          <w:t>Grandes agglomération</w:t>
                        </w:r>
                        <w:r w:rsidR="004B147F" w:rsidRPr="004B147F">
                          <w:rPr>
                            <w:rStyle w:val="Lienhypertexte"/>
                            <w:rFonts w:ascii="Aptos Light" w:hAnsi="Aptos Light"/>
                          </w:rPr>
                          <w:t>s</w:t>
                        </w:r>
                      </w:hyperlink>
                      <w:r>
                        <w:t xml:space="preserve"> </w:t>
                      </w:r>
                    </w:p>
                    <w:p w14:paraId="49EC3C61" w14:textId="03A7D7F9" w:rsidR="001E3445" w:rsidRPr="001439B5" w:rsidRDefault="001E3445" w:rsidP="001E3445">
                      <w:pPr>
                        <w:pStyle w:val="Paragraphedeliste"/>
                        <w:numPr>
                          <w:ilvl w:val="0"/>
                          <w:numId w:val="5"/>
                        </w:numPr>
                        <w:jc w:val="left"/>
                      </w:pPr>
                      <w:r>
                        <w:t xml:space="preserve">-  </w:t>
                      </w:r>
                      <w:hyperlink r:id="rId25" w:history="1">
                        <w:r w:rsidRPr="001E3445">
                          <w:rPr>
                            <w:rStyle w:val="Lienhypertexte"/>
                            <w:rFonts w:ascii="Aptos Light" w:hAnsi="Aptos Light"/>
                          </w:rPr>
                          <w:t>Alpes et Préalpes</w:t>
                        </w:r>
                      </w:hyperlink>
                    </w:p>
                  </w:txbxContent>
                </v:textbox>
                <w10:wrap type="topAndBottom"/>
              </v:shape>
            </w:pict>
          </mc:Fallback>
        </mc:AlternateContent>
      </w:r>
      <w:r>
        <w:rPr>
          <w:b w:val="0"/>
          <w:bCs w:val="0"/>
          <w:noProof/>
        </w:rPr>
        <mc:AlternateContent>
          <mc:Choice Requires="wps">
            <w:drawing>
              <wp:anchor distT="180340" distB="180340" distL="114300" distR="114300" simplePos="0" relativeHeight="251670528" behindDoc="0" locked="0" layoutInCell="1" allowOverlap="1" wp14:anchorId="77F46892" wp14:editId="0640592F">
                <wp:simplePos x="0" y="0"/>
                <wp:positionH relativeFrom="margin">
                  <wp:align>left</wp:align>
                </wp:positionH>
                <wp:positionV relativeFrom="paragraph">
                  <wp:posOffset>380437</wp:posOffset>
                </wp:positionV>
                <wp:extent cx="5752465" cy="3020695"/>
                <wp:effectExtent l="0" t="0" r="19685" b="27305"/>
                <wp:wrapTopAndBottom/>
                <wp:docPr id="1627346103" name="Zone de texte 2"/>
                <wp:cNvGraphicFramePr/>
                <a:graphic xmlns:a="http://schemas.openxmlformats.org/drawingml/2006/main">
                  <a:graphicData uri="http://schemas.microsoft.com/office/word/2010/wordprocessingShape">
                    <wps:wsp>
                      <wps:cNvSpPr txBox="1"/>
                      <wps:spPr>
                        <a:xfrm>
                          <a:off x="0" y="0"/>
                          <a:ext cx="5752465" cy="3020992"/>
                        </a:xfrm>
                        <a:prstGeom prst="rect">
                          <a:avLst/>
                        </a:prstGeom>
                        <a:solidFill>
                          <a:schemeClr val="accent1">
                            <a:lumMod val="40000"/>
                            <a:lumOff val="60000"/>
                          </a:schemeClr>
                        </a:solidFill>
                        <a:ln w="6350">
                          <a:solidFill>
                            <a:prstClr val="black"/>
                          </a:solidFill>
                        </a:ln>
                      </wps:spPr>
                      <wps:txbx>
                        <w:txbxContent>
                          <w:p w14:paraId="290D1403" w14:textId="6CA4DADB" w:rsidR="00B3231C" w:rsidRDefault="00B3231C" w:rsidP="00B3231C">
                            <w:pPr>
                              <w:rPr>
                                <w:rFonts w:cs="Calibri"/>
                                <w:iCs/>
                              </w:rPr>
                            </w:pPr>
                            <w:r>
                              <w:rPr>
                                <w:rFonts w:cs="Calibri"/>
                                <w:iCs/>
                              </w:rPr>
                              <w:t xml:space="preserve">Le Canton </w:t>
                            </w:r>
                            <w:r w:rsidR="00CC364B">
                              <w:rPr>
                                <w:rFonts w:cs="Calibri"/>
                                <w:iCs/>
                              </w:rPr>
                              <w:t>propose</w:t>
                            </w:r>
                            <w:r>
                              <w:rPr>
                                <w:rFonts w:cs="Calibri"/>
                                <w:iCs/>
                              </w:rPr>
                              <w:t xml:space="preserve"> </w:t>
                            </w:r>
                            <w:r w:rsidR="00FF79A2">
                              <w:rPr>
                                <w:rFonts w:cs="Calibri"/>
                                <w:iCs/>
                              </w:rPr>
                              <w:t xml:space="preserve">une fiche par région concernant les principales évolutions climatiques et les principaux risques pour chaque région. La commune et son mandataire peuvent utiliser la fiche régionale et mener une analyse sur les points suivants : </w:t>
                            </w:r>
                          </w:p>
                          <w:p w14:paraId="27DB44A1"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l’accentuation des fortes chaleurs ;</w:t>
                            </w:r>
                          </w:p>
                          <w:p w14:paraId="21E48C7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l’accroissement de la sécheresse ;</w:t>
                            </w:r>
                          </w:p>
                          <w:p w14:paraId="57ED58A4"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diminution des précipitations neigeuses ;</w:t>
                            </w:r>
                          </w:p>
                          <w:p w14:paraId="476E7A3F"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l’aggravation du risque de crues et de mouvements de terrains ;</w:t>
                            </w:r>
                          </w:p>
                          <w:p w14:paraId="7454A79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modification de l’activité des tempêtes et de la grêle ;</w:t>
                            </w:r>
                          </w:p>
                          <w:p w14:paraId="6EAE2A7D"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l’augmentation des fortes précipitations ;</w:t>
                            </w:r>
                          </w:p>
                          <w:p w14:paraId="4F5534FA"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pour la biodiversité et les milieux naturels ;</w:t>
                            </w:r>
                          </w:p>
                          <w:p w14:paraId="1EA8E934" w14:textId="1939D882" w:rsidR="00F02572" w:rsidRPr="00F02572" w:rsidRDefault="00FF79A2" w:rsidP="00F02572">
                            <w:pPr>
                              <w:pStyle w:val="Paragraphedeliste"/>
                              <w:numPr>
                                <w:ilvl w:val="0"/>
                                <w:numId w:val="9"/>
                              </w:numPr>
                              <w:rPr>
                                <w:rFonts w:eastAsiaTheme="minorEastAsia" w:cs="Calibri"/>
                              </w:rPr>
                            </w:pPr>
                            <w:r w:rsidRPr="00FF79A2">
                              <w:rPr>
                                <w:rFonts w:eastAsiaTheme="minorEastAsia" w:cs="Calibri"/>
                              </w:rPr>
                              <w:t>Risques liés à la propagation d’organismes nuisibles, de maladies et d’espèces exotiques.</w:t>
                            </w:r>
                          </w:p>
                          <w:p w14:paraId="695264C2" w14:textId="77777777" w:rsidR="00F02572" w:rsidRDefault="00F02572" w:rsidP="00F02572">
                            <w:pPr>
                              <w:rPr>
                                <w:rFonts w:cs="Calibri"/>
                                <w:iCs/>
                                <w:color w:val="FF0000"/>
                              </w:rPr>
                            </w:pPr>
                          </w:p>
                          <w:p w14:paraId="32049841" w14:textId="695192BF" w:rsidR="00FF79A2" w:rsidRPr="008D05DC" w:rsidRDefault="008D05DC" w:rsidP="00B3231C">
                            <w:pPr>
                              <w:rPr>
                                <w:rFonts w:eastAsiaTheme="minorEastAsia" w:cs="Calibri"/>
                                <w:color w:val="7030A0"/>
                              </w:rPr>
                            </w:pPr>
                            <w:r>
                              <w:rPr>
                                <w:rFonts w:cs="Calibri"/>
                                <w:iCs/>
                                <w:color w:val="7030A0"/>
                              </w:rPr>
                              <w:t xml:space="preserve">Mise à jour : </w:t>
                            </w:r>
                            <w:r w:rsidRPr="008D05DC">
                              <w:rPr>
                                <w:color w:val="7030A0"/>
                              </w:rPr>
                              <w:t xml:space="preserve">changer </w:t>
                            </w:r>
                            <w:r w:rsidRPr="008D05DC">
                              <w:rPr>
                                <w:rFonts w:cs="Calibri"/>
                                <w:iCs/>
                                <w:color w:val="7030A0"/>
                              </w:rPr>
                              <w:t>l’image sur l’évolution des enjeux (température, jours tropicaux, etc.) et analyser si de nouveaux risques ont été ajoutés à la fiche spécifique à la région (facultatif)</w:t>
                            </w:r>
                          </w:p>
                          <w:p w14:paraId="090C7E2C" w14:textId="6A8468D7" w:rsidR="00FF79A2" w:rsidRDefault="00FF79A2" w:rsidP="00B3231C">
                            <w:pPr>
                              <w:rPr>
                                <w:rFonts w:cs="Calibri"/>
                                <w:iCs/>
                              </w:rPr>
                            </w:pPr>
                          </w:p>
                          <w:p w14:paraId="32AA08A6" w14:textId="18BD0DDB" w:rsidR="00FF79A2" w:rsidRDefault="00FF79A2" w:rsidP="00B3231C">
                            <w:pPr>
                              <w:rPr>
                                <w:rFonts w:cs="Calibri"/>
                                <w:iCs/>
                              </w:rPr>
                            </w:pPr>
                          </w:p>
                          <w:p w14:paraId="5BADA80C" w14:textId="77777777" w:rsidR="00FF79A2" w:rsidRPr="00AD229E" w:rsidRDefault="00FF79A2" w:rsidP="00B3231C">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6892" id="_x0000_s1037" type="#_x0000_t202" style="position:absolute;left:0;text-align:left;margin-left:0;margin-top:29.95pt;width:452.95pt;height:237.85pt;z-index:251670528;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" fillcolor="#b4c6e7 [1300]" strokeweight=".5pt">
                <v:textbox>
                  <w:txbxContent>
                    <w:p w14:paraId="290D1403" w14:textId="6CA4DADB" w:rsidR="00B3231C" w:rsidRDefault="00B3231C" w:rsidP="00B3231C">
                      <w:pPr>
                        <w:rPr>
                          <w:rFonts w:cs="Calibri"/>
                          <w:iCs/>
                        </w:rPr>
                      </w:pPr>
                      <w:r>
                        <w:rPr>
                          <w:rFonts w:cs="Calibri"/>
                          <w:iCs/>
                        </w:rPr>
                        <w:t xml:space="preserve">Le Canton </w:t>
                      </w:r>
                      <w:r w:rsidR="00CC364B">
                        <w:rPr>
                          <w:rFonts w:cs="Calibri"/>
                          <w:iCs/>
                        </w:rPr>
                        <w:t>propose</w:t>
                      </w:r>
                      <w:r>
                        <w:rPr>
                          <w:rFonts w:cs="Calibri"/>
                          <w:iCs/>
                        </w:rPr>
                        <w:t xml:space="preserve"> </w:t>
                      </w:r>
                      <w:r w:rsidR="00FF79A2">
                        <w:rPr>
                          <w:rFonts w:cs="Calibri"/>
                          <w:iCs/>
                        </w:rPr>
                        <w:t xml:space="preserve">une fiche par région concernant les principales évolutions climatiques et les principaux risques pour chaque région. La commune et son mandataire peuvent utiliser la fiche régionale et mener une analyse sur les points suivants : </w:t>
                      </w:r>
                    </w:p>
                    <w:p w14:paraId="27DB44A1"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l’accentuation des fortes chaleurs ;</w:t>
                      </w:r>
                    </w:p>
                    <w:p w14:paraId="21E48C7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l’accroissement de la sécheresse ;</w:t>
                      </w:r>
                    </w:p>
                    <w:p w14:paraId="57ED58A4"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diminution des précipitations neigeuses ;</w:t>
                      </w:r>
                    </w:p>
                    <w:p w14:paraId="476E7A3F"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l’aggravation du risque de crues et de mouvements de terrains ;</w:t>
                      </w:r>
                    </w:p>
                    <w:p w14:paraId="7454A796"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 modification de l’activité des tempêtes et de la grêle ;</w:t>
                      </w:r>
                    </w:p>
                    <w:p w14:paraId="6EAE2A7D"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liés à l’augmentation des fortes précipitations ;</w:t>
                      </w:r>
                    </w:p>
                    <w:p w14:paraId="4F5534FA" w14:textId="77777777" w:rsidR="00FF79A2" w:rsidRPr="00FF79A2" w:rsidRDefault="00FF79A2" w:rsidP="00FF79A2">
                      <w:pPr>
                        <w:pStyle w:val="Paragraphedeliste"/>
                        <w:numPr>
                          <w:ilvl w:val="0"/>
                          <w:numId w:val="9"/>
                        </w:numPr>
                        <w:rPr>
                          <w:rFonts w:eastAsiaTheme="minorEastAsia" w:cs="Calibri"/>
                        </w:rPr>
                      </w:pPr>
                      <w:r w:rsidRPr="00FF79A2">
                        <w:rPr>
                          <w:rFonts w:eastAsiaTheme="minorEastAsia" w:cs="Calibri"/>
                        </w:rPr>
                        <w:t>Risques pour la biodiversité et les milieux naturels ;</w:t>
                      </w:r>
                    </w:p>
                    <w:p w14:paraId="1EA8E934" w14:textId="1939D882" w:rsidR="00F02572" w:rsidRPr="00F02572" w:rsidRDefault="00FF79A2" w:rsidP="00F02572">
                      <w:pPr>
                        <w:pStyle w:val="Paragraphedeliste"/>
                        <w:numPr>
                          <w:ilvl w:val="0"/>
                          <w:numId w:val="9"/>
                        </w:numPr>
                        <w:rPr>
                          <w:rFonts w:eastAsiaTheme="minorEastAsia" w:cs="Calibri"/>
                        </w:rPr>
                      </w:pPr>
                      <w:r w:rsidRPr="00FF79A2">
                        <w:rPr>
                          <w:rFonts w:eastAsiaTheme="minorEastAsia" w:cs="Calibri"/>
                        </w:rPr>
                        <w:t>Risques liés à la propagation d’organismes nuisibles, de maladies et d’espèces exotiques.</w:t>
                      </w:r>
                    </w:p>
                    <w:p w14:paraId="695264C2" w14:textId="77777777" w:rsidR="00F02572" w:rsidRDefault="00F02572" w:rsidP="00F02572">
                      <w:pPr>
                        <w:rPr>
                          <w:rFonts w:cs="Calibri"/>
                          <w:iCs/>
                          <w:color w:val="FF0000"/>
                        </w:rPr>
                      </w:pPr>
                    </w:p>
                    <w:p w14:paraId="32049841" w14:textId="695192BF" w:rsidR="00FF79A2" w:rsidRPr="008D05DC" w:rsidRDefault="008D05DC" w:rsidP="00B3231C">
                      <w:pPr>
                        <w:rPr>
                          <w:rFonts w:eastAsiaTheme="minorEastAsia" w:cs="Calibri"/>
                          <w:color w:val="7030A0"/>
                        </w:rPr>
                      </w:pPr>
                      <w:r>
                        <w:rPr>
                          <w:rFonts w:cs="Calibri"/>
                          <w:iCs/>
                          <w:color w:val="7030A0"/>
                        </w:rPr>
                        <w:t xml:space="preserve">Mise à jour : </w:t>
                      </w:r>
                      <w:r w:rsidRPr="008D05DC">
                        <w:rPr>
                          <w:color w:val="7030A0"/>
                        </w:rPr>
                        <w:t xml:space="preserve">changer </w:t>
                      </w:r>
                      <w:r w:rsidRPr="008D05DC">
                        <w:rPr>
                          <w:rFonts w:cs="Calibri"/>
                          <w:iCs/>
                          <w:color w:val="7030A0"/>
                        </w:rPr>
                        <w:t>l’image sur l’évolution des enjeux (température, jours tropicaux, etc.) et analyser si de nouveaux risques ont été ajoutés à la fiche spécifique à la région (facultatif)</w:t>
                      </w:r>
                    </w:p>
                    <w:p w14:paraId="090C7E2C" w14:textId="6A8468D7" w:rsidR="00FF79A2" w:rsidRDefault="00FF79A2" w:rsidP="00B3231C">
                      <w:pPr>
                        <w:rPr>
                          <w:rFonts w:cs="Calibri"/>
                          <w:iCs/>
                        </w:rPr>
                      </w:pPr>
                    </w:p>
                    <w:p w14:paraId="32AA08A6" w14:textId="18BD0DDB" w:rsidR="00FF79A2" w:rsidRDefault="00FF79A2" w:rsidP="00B3231C">
                      <w:pPr>
                        <w:rPr>
                          <w:rFonts w:cs="Calibri"/>
                          <w:iCs/>
                        </w:rPr>
                      </w:pPr>
                    </w:p>
                    <w:p w14:paraId="5BADA80C" w14:textId="77777777" w:rsidR="00FF79A2" w:rsidRPr="00AD229E" w:rsidRDefault="00FF79A2" w:rsidP="00B3231C">
                      <w:pPr>
                        <w:rPr>
                          <w:rFonts w:cs="Calibri"/>
                          <w:iCs/>
                        </w:rPr>
                      </w:pPr>
                    </w:p>
                  </w:txbxContent>
                </v:textbox>
                <w10:wrap type="topAndBottom" anchorx="margin"/>
              </v:shape>
            </w:pict>
          </mc:Fallback>
        </mc:AlternateContent>
      </w:r>
      <w:r w:rsidR="00396798" w:rsidRPr="00396798">
        <w:t xml:space="preserve">Enjeux </w:t>
      </w:r>
      <w:r w:rsidR="00396798">
        <w:t>d’adaptation</w:t>
      </w:r>
      <w:bookmarkEnd w:id="14"/>
    </w:p>
    <w:p w14:paraId="68B967EE" w14:textId="77777777" w:rsidR="00CA75A4" w:rsidRDefault="00B3231C" w:rsidP="005C3564">
      <w:pPr>
        <w:rPr>
          <w:noProof/>
        </w:rPr>
      </w:pPr>
      <w:r>
        <w:rPr>
          <w:rFonts w:eastAsiaTheme="minorEastAsia" w:cs="Calibri"/>
        </w:rPr>
        <w:t>Les</w:t>
      </w:r>
      <w:r w:rsidR="00867982" w:rsidRPr="00DC52ED">
        <w:rPr>
          <w:rFonts w:eastAsiaTheme="minorEastAsia" w:cs="Calibri"/>
        </w:rPr>
        <w:t xml:space="preserve"> principaux enjeux d’adaptation sur le territoire </w:t>
      </w:r>
      <w:r>
        <w:rPr>
          <w:rFonts w:eastAsiaTheme="minorEastAsia" w:cs="Calibri"/>
        </w:rPr>
        <w:t xml:space="preserve">vaudois ont été documentés par région sur la base d’une analyse de </w:t>
      </w:r>
      <w:proofErr w:type="spellStart"/>
      <w:r>
        <w:rPr>
          <w:rFonts w:eastAsiaTheme="minorEastAsia" w:cs="Calibri"/>
        </w:rPr>
        <w:t>Météosuisse</w:t>
      </w:r>
      <w:proofErr w:type="spellEnd"/>
      <w:r>
        <w:rPr>
          <w:rFonts w:eastAsiaTheme="minorEastAsia" w:cs="Calibri"/>
        </w:rPr>
        <w:t xml:space="preserve">. Notre </w:t>
      </w:r>
      <w:r w:rsidR="001E1383" w:rsidRPr="00DC52ED">
        <w:rPr>
          <w:rFonts w:eastAsiaTheme="minorEastAsia" w:cs="Calibri"/>
        </w:rPr>
        <w:t>commune appartient à la zone géographique [</w:t>
      </w:r>
      <w:r w:rsidR="001E1383" w:rsidRPr="00DC52ED">
        <w:rPr>
          <w:rFonts w:eastAsiaTheme="minorEastAsia" w:cs="Calibri"/>
          <w:highlight w:val="lightGray"/>
        </w:rPr>
        <w:t>Alpes/Préalpes ; Plateau ; Agglo ; Jura</w:t>
      </w:r>
      <w:r w:rsidR="001E1383" w:rsidRPr="00DC52ED">
        <w:rPr>
          <w:rFonts w:eastAsiaTheme="minorEastAsia" w:cs="Calibri"/>
        </w:rPr>
        <w:t xml:space="preserve">]. Les évolutions climatiques attendues, ainsi que les enjeux et les risques qui y sont liés, sont comparables à ceux des autres communes </w:t>
      </w:r>
      <w:r w:rsidR="001E1383">
        <w:rPr>
          <w:rFonts w:eastAsiaTheme="minorEastAsia" w:cs="Calibri"/>
        </w:rPr>
        <w:t>situées au sein de ce périmètre</w:t>
      </w:r>
      <w:r w:rsidR="001E1383" w:rsidRPr="00DC52ED">
        <w:rPr>
          <w:rFonts w:eastAsiaTheme="minorEastAsia" w:cs="Calibri"/>
        </w:rPr>
        <w:t>.</w:t>
      </w:r>
      <w:r w:rsidR="00CA75A4" w:rsidRPr="00CA75A4">
        <w:rPr>
          <w:noProof/>
        </w:rPr>
        <w:t xml:space="preserve"> </w:t>
      </w:r>
    </w:p>
    <w:p w14:paraId="451569BA" w14:textId="713711F9" w:rsidR="00867982" w:rsidRPr="001E3445" w:rsidRDefault="00CA75A4" w:rsidP="005C3564">
      <w:r>
        <w:rPr>
          <w:noProof/>
        </w:rPr>
        <w:drawing>
          <wp:inline distT="0" distB="0" distL="0" distR="0" wp14:anchorId="1F95A383" wp14:editId="2BD4F3A6">
            <wp:extent cx="5745480" cy="1716405"/>
            <wp:effectExtent l="0" t="0" r="7620" b="0"/>
            <wp:docPr id="30166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5480" cy="1716405"/>
                    </a:xfrm>
                    <a:prstGeom prst="rect">
                      <a:avLst/>
                    </a:prstGeom>
                    <a:noFill/>
                    <a:ln>
                      <a:noFill/>
                    </a:ln>
                  </pic:spPr>
                </pic:pic>
              </a:graphicData>
            </a:graphic>
          </wp:inline>
        </w:drawing>
      </w:r>
    </w:p>
    <w:bookmarkStart w:id="15" w:name="_Toc189482581"/>
    <w:bookmarkStart w:id="16" w:name="_Toc215143337"/>
    <w:p w14:paraId="6EF865A2" w14:textId="005ACF47" w:rsidR="00357868" w:rsidRDefault="00782456" w:rsidP="00AF517E">
      <w:pPr>
        <w:pStyle w:val="Titre1"/>
      </w:pPr>
      <w:r>
        <w:rPr>
          <w:b w:val="0"/>
          <w:bCs w:val="0"/>
          <w:noProof/>
        </w:rPr>
        <mc:AlternateContent>
          <mc:Choice Requires="wps">
            <w:drawing>
              <wp:anchor distT="180340" distB="180340" distL="114300" distR="114300" simplePos="0" relativeHeight="251703296" behindDoc="0" locked="0" layoutInCell="1" allowOverlap="1" wp14:anchorId="1AB19CB9" wp14:editId="2A22E731">
                <wp:simplePos x="0" y="0"/>
                <wp:positionH relativeFrom="margin">
                  <wp:align>left</wp:align>
                </wp:positionH>
                <wp:positionV relativeFrom="page">
                  <wp:posOffset>1356384</wp:posOffset>
                </wp:positionV>
                <wp:extent cx="5752800" cy="871200"/>
                <wp:effectExtent l="0" t="0" r="19685" b="24765"/>
                <wp:wrapTopAndBottom/>
                <wp:docPr id="1813441560" name="Zone de texte 2"/>
                <wp:cNvGraphicFramePr/>
                <a:graphic xmlns:a="http://schemas.openxmlformats.org/drawingml/2006/main">
                  <a:graphicData uri="http://schemas.microsoft.com/office/word/2010/wordprocessingShape">
                    <wps:wsp>
                      <wps:cNvSpPr txBox="1"/>
                      <wps:spPr>
                        <a:xfrm>
                          <a:off x="0" y="0"/>
                          <a:ext cx="5752800" cy="871200"/>
                        </a:xfrm>
                        <a:prstGeom prst="rect">
                          <a:avLst/>
                        </a:prstGeom>
                        <a:solidFill>
                          <a:schemeClr val="accent1">
                            <a:lumMod val="40000"/>
                            <a:lumOff val="60000"/>
                          </a:schemeClr>
                        </a:solidFill>
                        <a:ln w="6350">
                          <a:solidFill>
                            <a:prstClr val="black"/>
                          </a:solidFill>
                        </a:ln>
                      </wps:spPr>
                      <wps:txbx>
                        <w:txbxContent>
                          <w:p w14:paraId="5F7E4AB2" w14:textId="57A02D71" w:rsidR="00361F83" w:rsidRDefault="00361F83" w:rsidP="00361F83">
                            <w:pPr>
                              <w:rPr>
                                <w:rFonts w:cs="Calibri"/>
                                <w:iCs/>
                              </w:rPr>
                            </w:pPr>
                            <w:r>
                              <w:rPr>
                                <w:rFonts w:cs="Calibri"/>
                                <w:iCs/>
                              </w:rPr>
                              <w:t>Il est demandé d’établir une brève analyse sur l’énergie et la biodiversité. Cette étape permettra d’identifier les priorités d’action et aidera à l’établissement du plan d’action. D’autres thématique</w:t>
                            </w:r>
                            <w:r w:rsidR="00FF676C">
                              <w:rPr>
                                <w:rFonts w:cs="Calibri"/>
                                <w:iCs/>
                              </w:rPr>
                              <w:t>s</w:t>
                            </w:r>
                            <w:r>
                              <w:rPr>
                                <w:rFonts w:cs="Calibri"/>
                                <w:iCs/>
                              </w:rPr>
                              <w:t xml:space="preserve"> tels que la mobilité, les dangers naturels, l’eau ou les achats de l’administration peuvent être abordées dans l’état des lieux. </w:t>
                            </w:r>
                          </w:p>
                          <w:p w14:paraId="0B046DE7" w14:textId="77777777" w:rsidR="00361F83" w:rsidRDefault="00361F83" w:rsidP="00361F83">
                            <w:pPr>
                              <w:rPr>
                                <w:rFonts w:cs="Calibri"/>
                                <w:iCs/>
                              </w:rPr>
                            </w:pPr>
                          </w:p>
                          <w:p w14:paraId="43F8E539" w14:textId="77777777" w:rsidR="00361F83" w:rsidRPr="00AD229E" w:rsidRDefault="00361F83" w:rsidP="00361F83">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9CB9" id="_x0000_s1038" type="#_x0000_t202" style="position:absolute;left:0;text-align:left;margin-left:0;margin-top:106.8pt;width:453pt;height:68.6pt;z-index:251703296;visibility:visible;mso-wrap-style:square;mso-width-percent:0;mso-height-percent:0;mso-wrap-distance-left:9pt;mso-wrap-distance-top:14.2pt;mso-wrap-distance-right:9pt;mso-wrap-distance-bottom:14.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" fillcolor="#b4c6e7 [1300]" strokeweight=".5pt">
                <v:textbox>
                  <w:txbxContent>
                    <w:p w14:paraId="5F7E4AB2" w14:textId="57A02D71" w:rsidR="00361F83" w:rsidRDefault="00361F83" w:rsidP="00361F83">
                      <w:pPr>
                        <w:rPr>
                          <w:rFonts w:cs="Calibri"/>
                          <w:iCs/>
                        </w:rPr>
                      </w:pPr>
                      <w:r>
                        <w:rPr>
                          <w:rFonts w:cs="Calibri"/>
                          <w:iCs/>
                        </w:rPr>
                        <w:t>Il est demandé d’établir une brève analyse sur l’énergie et la biodiversité. Cette étape permettra d’identifier les priorités d’action et aidera à l’établissement du plan d’action. D’autres thématique</w:t>
                      </w:r>
                      <w:r w:rsidR="00FF676C">
                        <w:rPr>
                          <w:rFonts w:cs="Calibri"/>
                          <w:iCs/>
                        </w:rPr>
                        <w:t>s</w:t>
                      </w:r>
                      <w:r>
                        <w:rPr>
                          <w:rFonts w:cs="Calibri"/>
                          <w:iCs/>
                        </w:rPr>
                        <w:t xml:space="preserve"> tels que la mobilité, les dangers naturels, l’eau ou les achats de l’administration peuvent être abordées dans l’état des lieux. </w:t>
                      </w:r>
                    </w:p>
                    <w:p w14:paraId="0B046DE7" w14:textId="77777777" w:rsidR="00361F83" w:rsidRDefault="00361F83" w:rsidP="00361F83">
                      <w:pPr>
                        <w:rPr>
                          <w:rFonts w:cs="Calibri"/>
                          <w:iCs/>
                        </w:rPr>
                      </w:pPr>
                    </w:p>
                    <w:p w14:paraId="43F8E539" w14:textId="77777777" w:rsidR="00361F83" w:rsidRPr="00AD229E" w:rsidRDefault="00361F83" w:rsidP="00361F83">
                      <w:pPr>
                        <w:rPr>
                          <w:rFonts w:cs="Calibri"/>
                          <w:iCs/>
                        </w:rPr>
                      </w:pPr>
                    </w:p>
                  </w:txbxContent>
                </v:textbox>
                <w10:wrap type="topAndBottom" anchorx="margin" anchory="page"/>
              </v:shape>
            </w:pict>
          </mc:Fallback>
        </mc:AlternateContent>
      </w:r>
      <w:r w:rsidR="00534790">
        <w:t>Etat des lieux</w:t>
      </w:r>
      <w:bookmarkEnd w:id="15"/>
      <w:bookmarkEnd w:id="16"/>
      <w:r w:rsidR="00534790">
        <w:t xml:space="preserve"> </w:t>
      </w:r>
    </w:p>
    <w:bookmarkStart w:id="17" w:name="_Toc215143338"/>
    <w:p w14:paraId="59CE627A" w14:textId="38577139" w:rsidR="00782456" w:rsidRDefault="004F0FFC" w:rsidP="004F0FFC">
      <w:pPr>
        <w:pStyle w:val="Titre2"/>
      </w:pPr>
      <w:r>
        <w:rPr>
          <w:b w:val="0"/>
          <w:bCs w:val="0"/>
          <w:noProof/>
        </w:rPr>
        <mc:AlternateContent>
          <mc:Choice Requires="wps">
            <w:drawing>
              <wp:anchor distT="180340" distB="180340" distL="114300" distR="114300" simplePos="0" relativeHeight="251711488" behindDoc="0" locked="0" layoutInCell="1" allowOverlap="1" wp14:anchorId="07B0062E" wp14:editId="094F9E4F">
                <wp:simplePos x="0" y="0"/>
                <wp:positionH relativeFrom="margin">
                  <wp:posOffset>-660</wp:posOffset>
                </wp:positionH>
                <wp:positionV relativeFrom="paragraph">
                  <wp:posOffset>7395108</wp:posOffset>
                </wp:positionV>
                <wp:extent cx="5741670" cy="1089965"/>
                <wp:effectExtent l="0" t="0" r="11430" b="15240"/>
                <wp:wrapTopAndBottom/>
                <wp:docPr id="2136038912" name="Zone de texte 4"/>
                <wp:cNvGraphicFramePr/>
                <a:graphic xmlns:a="http://schemas.openxmlformats.org/drawingml/2006/main">
                  <a:graphicData uri="http://schemas.microsoft.com/office/word/2010/wordprocessingShape">
                    <wps:wsp>
                      <wps:cNvSpPr txBox="1"/>
                      <wps:spPr>
                        <a:xfrm>
                          <a:off x="0" y="0"/>
                          <a:ext cx="5741670" cy="1089965"/>
                        </a:xfrm>
                        <a:prstGeom prst="rect">
                          <a:avLst/>
                        </a:prstGeom>
                        <a:solidFill>
                          <a:schemeClr val="accent4">
                            <a:lumMod val="20000"/>
                            <a:lumOff val="80000"/>
                          </a:schemeClr>
                        </a:solidFill>
                        <a:ln w="6350">
                          <a:solidFill>
                            <a:prstClr val="black"/>
                          </a:solidFill>
                        </a:ln>
                      </wps:spPr>
                      <wps:txbx>
                        <w:txbxContent>
                          <w:p w14:paraId="77D4A2ED" w14:textId="77777777" w:rsidR="00782456" w:rsidRPr="00C16288" w:rsidRDefault="00782456" w:rsidP="00782456">
                            <w:pPr>
                              <w:spacing w:line="240" w:lineRule="auto"/>
                              <w:rPr>
                                <w:b/>
                                <w:bCs/>
                              </w:rPr>
                            </w:pPr>
                            <w:r w:rsidRPr="00C16288">
                              <w:rPr>
                                <w:b/>
                                <w:bCs/>
                              </w:rPr>
                              <w:t xml:space="preserve">Outils </w:t>
                            </w:r>
                          </w:p>
                          <w:p w14:paraId="337B52E9" w14:textId="77777777" w:rsidR="00782456" w:rsidRPr="0004631D" w:rsidRDefault="00782456" w:rsidP="00782456">
                            <w:pPr>
                              <w:pStyle w:val="Paragraphedeliste"/>
                              <w:numPr>
                                <w:ilvl w:val="0"/>
                                <w:numId w:val="17"/>
                              </w:numPr>
                              <w:autoSpaceDE w:val="0"/>
                              <w:autoSpaceDN w:val="0"/>
                              <w:adjustRightInd w:val="0"/>
                              <w:spacing w:after="0"/>
                              <w:rPr>
                                <w:rFonts w:eastAsiaTheme="minorEastAsia" w:cs="Calibri"/>
                              </w:rPr>
                            </w:pPr>
                            <w:r w:rsidRPr="0004631D">
                              <w:rPr>
                                <w:rFonts w:eastAsiaTheme="minorEastAsia" w:cs="Calibri"/>
                              </w:rPr>
                              <w:t>La partie énergie du profil climatique :</w:t>
                            </w:r>
                            <w:r w:rsidRPr="008477F5">
                              <w:t xml:space="preserve"> </w:t>
                            </w:r>
                            <w:r w:rsidRPr="008477F5">
                              <w:rPr>
                                <w:rFonts w:eastAsiaTheme="minorEastAsia" w:cs="Calibri"/>
                              </w:rPr>
                              <w:t>https://stat-climat-vd.ch/profil-climat/</w:t>
                            </w:r>
                            <w:r>
                              <w:rPr>
                                <w:rFonts w:eastAsiaTheme="minorEastAsia" w:cs="Calibri"/>
                              </w:rPr>
                              <w:t>,</w:t>
                            </w:r>
                            <w:r w:rsidRPr="0004631D">
                              <w:rPr>
                                <w:rFonts w:eastAsiaTheme="minorEastAsia" w:cs="Calibri"/>
                              </w:rPr>
                              <w:t xml:space="preserve"> permet de dresser un état de situation sur le périmètre de la commune</w:t>
                            </w:r>
                            <w:r>
                              <w:rPr>
                                <w:rFonts w:eastAsiaTheme="minorEastAsia" w:cs="Calibri"/>
                              </w:rPr>
                              <w:t>.</w:t>
                            </w:r>
                          </w:p>
                          <w:p w14:paraId="1D289561" w14:textId="77777777" w:rsidR="00782456" w:rsidRPr="0004631D" w:rsidRDefault="00782456" w:rsidP="00782456">
                            <w:pPr>
                              <w:pStyle w:val="Paragraphedeliste"/>
                              <w:numPr>
                                <w:ilvl w:val="1"/>
                                <w:numId w:val="20"/>
                              </w:numPr>
                              <w:autoSpaceDE w:val="0"/>
                              <w:autoSpaceDN w:val="0"/>
                              <w:adjustRightInd w:val="0"/>
                              <w:spacing w:after="0"/>
                              <w:rPr>
                                <w:rFonts w:eastAsiaTheme="minorEastAsia" w:cs="Calibri"/>
                              </w:rPr>
                            </w:pPr>
                            <w:r w:rsidRPr="0004631D">
                              <w:rPr>
                                <w:rFonts w:eastAsiaTheme="minorEastAsia" w:cs="Calibri"/>
                              </w:rPr>
                              <w:t xml:space="preserve">Les données concernant les bâtiments communaux (analyses énergétiques, rénovations) sont en possession de la commune.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062E" id="_x0000_s1039" type="#_x0000_t202" style="position:absolute;left:0;text-align:left;margin-left:-.05pt;margin-top:582.3pt;width:452.1pt;height:85.8pt;z-index:251711488;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" fillcolor="#fff2cc [663]" strokeweight=".5pt">
                <v:textbox>
                  <w:txbxContent>
                    <w:p w14:paraId="77D4A2ED" w14:textId="77777777" w:rsidR="00782456" w:rsidRPr="00C16288" w:rsidRDefault="00782456" w:rsidP="00782456">
                      <w:pPr>
                        <w:spacing w:line="240" w:lineRule="auto"/>
                        <w:rPr>
                          <w:b/>
                          <w:bCs/>
                        </w:rPr>
                      </w:pPr>
                      <w:r w:rsidRPr="00C16288">
                        <w:rPr>
                          <w:b/>
                          <w:bCs/>
                        </w:rPr>
                        <w:t xml:space="preserve">Outils </w:t>
                      </w:r>
                    </w:p>
                    <w:p w14:paraId="337B52E9" w14:textId="77777777" w:rsidR="00782456" w:rsidRPr="0004631D" w:rsidRDefault="00782456" w:rsidP="00782456">
                      <w:pPr>
                        <w:pStyle w:val="Paragraphedeliste"/>
                        <w:numPr>
                          <w:ilvl w:val="0"/>
                          <w:numId w:val="17"/>
                        </w:numPr>
                        <w:autoSpaceDE w:val="0"/>
                        <w:autoSpaceDN w:val="0"/>
                        <w:adjustRightInd w:val="0"/>
                        <w:spacing w:after="0"/>
                        <w:rPr>
                          <w:rFonts w:eastAsiaTheme="minorEastAsia" w:cs="Calibri"/>
                        </w:rPr>
                      </w:pPr>
                      <w:r w:rsidRPr="0004631D">
                        <w:rPr>
                          <w:rFonts w:eastAsiaTheme="minorEastAsia" w:cs="Calibri"/>
                        </w:rPr>
                        <w:t>La partie énergie du profil climatique :</w:t>
                      </w:r>
                      <w:r w:rsidRPr="008477F5">
                        <w:t xml:space="preserve"> </w:t>
                      </w:r>
                      <w:r w:rsidRPr="008477F5">
                        <w:rPr>
                          <w:rFonts w:eastAsiaTheme="minorEastAsia" w:cs="Calibri"/>
                        </w:rPr>
                        <w:t>https://stat-climat-vd.ch/profil-climat/</w:t>
                      </w:r>
                      <w:r>
                        <w:rPr>
                          <w:rFonts w:eastAsiaTheme="minorEastAsia" w:cs="Calibri"/>
                        </w:rPr>
                        <w:t>,</w:t>
                      </w:r>
                      <w:r w:rsidRPr="0004631D">
                        <w:rPr>
                          <w:rFonts w:eastAsiaTheme="minorEastAsia" w:cs="Calibri"/>
                        </w:rPr>
                        <w:t xml:space="preserve"> permet de dresser un état de situation sur le périmètre de la commune</w:t>
                      </w:r>
                      <w:r>
                        <w:rPr>
                          <w:rFonts w:eastAsiaTheme="minorEastAsia" w:cs="Calibri"/>
                        </w:rPr>
                        <w:t>.</w:t>
                      </w:r>
                    </w:p>
                    <w:p w14:paraId="1D289561" w14:textId="77777777" w:rsidR="00782456" w:rsidRPr="0004631D" w:rsidRDefault="00782456" w:rsidP="00782456">
                      <w:pPr>
                        <w:pStyle w:val="Paragraphedeliste"/>
                        <w:numPr>
                          <w:ilvl w:val="1"/>
                          <w:numId w:val="20"/>
                        </w:numPr>
                        <w:autoSpaceDE w:val="0"/>
                        <w:autoSpaceDN w:val="0"/>
                        <w:adjustRightInd w:val="0"/>
                        <w:spacing w:after="0"/>
                        <w:rPr>
                          <w:rFonts w:eastAsiaTheme="minorEastAsia" w:cs="Calibri"/>
                        </w:rPr>
                      </w:pPr>
                      <w:r w:rsidRPr="0004631D">
                        <w:rPr>
                          <w:rFonts w:eastAsiaTheme="minorEastAsia" w:cs="Calibri"/>
                        </w:rPr>
                        <w:t xml:space="preserve">Les données concernant les bâtiments communaux (analyses énergétiques, rénovations) sont en possession de la commune. </w:t>
                      </w:r>
                    </w:p>
                  </w:txbxContent>
                </v:textbox>
                <w10:wrap type="topAndBottom" anchorx="margin"/>
              </v:shape>
            </w:pict>
          </mc:Fallback>
        </mc:AlternateContent>
      </w:r>
      <w:r w:rsidR="00AC2800">
        <w:rPr>
          <w:b w:val="0"/>
          <w:bCs w:val="0"/>
          <w:noProof/>
        </w:rPr>
        <mc:AlternateContent>
          <mc:Choice Requires="wps">
            <w:drawing>
              <wp:anchor distT="180340" distB="180340" distL="114300" distR="114300" simplePos="0" relativeHeight="251682816" behindDoc="0" locked="0" layoutInCell="1" allowOverlap="1" wp14:anchorId="61F8E0F8" wp14:editId="0EA5F4D3">
                <wp:simplePos x="0" y="0"/>
                <wp:positionH relativeFrom="margin">
                  <wp:posOffset>-1270</wp:posOffset>
                </wp:positionH>
                <wp:positionV relativeFrom="paragraph">
                  <wp:posOffset>1534160</wp:posOffset>
                </wp:positionV>
                <wp:extent cx="5752465" cy="5756910"/>
                <wp:effectExtent l="0" t="0" r="19685" b="15240"/>
                <wp:wrapTopAndBottom/>
                <wp:docPr id="333354596" name="Zone de texte 2"/>
                <wp:cNvGraphicFramePr/>
                <a:graphic xmlns:a="http://schemas.openxmlformats.org/drawingml/2006/main">
                  <a:graphicData uri="http://schemas.microsoft.com/office/word/2010/wordprocessingShape">
                    <wps:wsp>
                      <wps:cNvSpPr txBox="1"/>
                      <wps:spPr>
                        <a:xfrm>
                          <a:off x="0" y="0"/>
                          <a:ext cx="5752465" cy="5756910"/>
                        </a:xfrm>
                        <a:prstGeom prst="rect">
                          <a:avLst/>
                        </a:prstGeom>
                        <a:solidFill>
                          <a:schemeClr val="accent1">
                            <a:lumMod val="40000"/>
                            <a:lumOff val="60000"/>
                          </a:schemeClr>
                        </a:solidFill>
                        <a:ln w="6350">
                          <a:solidFill>
                            <a:prstClr val="black"/>
                          </a:solidFill>
                        </a:ln>
                      </wps:spPr>
                      <wps:txbx>
                        <w:txbxContent>
                          <w:p w14:paraId="67955204" w14:textId="5EE5F2DB" w:rsidR="00A91F40" w:rsidRDefault="00CC364B" w:rsidP="00DD5475">
                            <w:pPr>
                              <w:autoSpaceDE w:val="0"/>
                              <w:autoSpaceDN w:val="0"/>
                              <w:adjustRightInd w:val="0"/>
                              <w:spacing w:after="0"/>
                              <w:rPr>
                                <w:rFonts w:cs="Calibri"/>
                                <w:iCs/>
                              </w:rPr>
                            </w:pPr>
                            <w:r w:rsidRPr="00CC364B">
                              <w:rPr>
                                <w:rFonts w:cs="Calibri"/>
                                <w:iCs/>
                              </w:rPr>
                              <w:t>Réalisé avec l’appui du mandataire</w:t>
                            </w:r>
                            <w:r w:rsidR="003750F5">
                              <w:rPr>
                                <w:rFonts w:cs="Calibri"/>
                                <w:iCs/>
                              </w:rPr>
                              <w:t xml:space="preserve"> sur la base des données du Profil climatique mis à disposition par le Canton</w:t>
                            </w:r>
                            <w:r w:rsidRPr="00CC364B">
                              <w:rPr>
                                <w:rFonts w:cs="Calibri"/>
                                <w:iCs/>
                              </w:rPr>
                              <w:t xml:space="preserve">, le profil énergétique présente </w:t>
                            </w:r>
                            <w:r w:rsidR="003750F5">
                              <w:rPr>
                                <w:rFonts w:cs="Calibri"/>
                                <w:iCs/>
                              </w:rPr>
                              <w:t xml:space="preserve">la situation de la commune pour la consommation de chaleur et d’électricité, la production liée au solaire photovoltaïque et la répartition des énergies renouvelables pour la chaleur. Cela permet d’identifier </w:t>
                            </w:r>
                            <w:r w:rsidRPr="00CC364B">
                              <w:rPr>
                                <w:rFonts w:cs="Calibri"/>
                                <w:iCs/>
                              </w:rPr>
                              <w:t xml:space="preserve">les points forts, les points faibles et les potentiels d’amélioration de la </w:t>
                            </w:r>
                            <w:r>
                              <w:rPr>
                                <w:rFonts w:cs="Calibri"/>
                                <w:iCs/>
                              </w:rPr>
                              <w:t>c</w:t>
                            </w:r>
                            <w:r w:rsidRPr="00CC364B">
                              <w:rPr>
                                <w:rFonts w:cs="Calibri"/>
                                <w:iCs/>
                              </w:rPr>
                              <w:t>ommune dans le domaine de l’énergie</w:t>
                            </w:r>
                            <w:r w:rsidR="00F273CB">
                              <w:rPr>
                                <w:rFonts w:cs="Calibri"/>
                                <w:iCs/>
                              </w:rPr>
                              <w:t xml:space="preserve"> pour identifier les</w:t>
                            </w:r>
                            <w:r w:rsidR="003750F5">
                              <w:rPr>
                                <w:rFonts w:cs="Calibri"/>
                                <w:iCs/>
                              </w:rPr>
                              <w:t xml:space="preserve"> </w:t>
                            </w:r>
                            <w:r w:rsidRPr="00CC364B">
                              <w:rPr>
                                <w:rFonts w:cs="Calibri"/>
                                <w:iCs/>
                              </w:rPr>
                              <w:t>actions</w:t>
                            </w:r>
                            <w:r w:rsidR="003750F5">
                              <w:rPr>
                                <w:rFonts w:cs="Calibri"/>
                                <w:iCs/>
                              </w:rPr>
                              <w:t xml:space="preserve"> à mettre en place</w:t>
                            </w:r>
                            <w:r w:rsidRPr="00CC364B">
                              <w:rPr>
                                <w:rFonts w:cs="Calibri"/>
                                <w:iCs/>
                              </w:rPr>
                              <w:t xml:space="preserve">. </w:t>
                            </w:r>
                          </w:p>
                          <w:p w14:paraId="2D3D1E38" w14:textId="77777777" w:rsidR="0004631D" w:rsidRDefault="0004631D" w:rsidP="00DD5475">
                            <w:pPr>
                              <w:autoSpaceDE w:val="0"/>
                              <w:autoSpaceDN w:val="0"/>
                              <w:adjustRightInd w:val="0"/>
                              <w:spacing w:after="0"/>
                              <w:rPr>
                                <w:rFonts w:cs="Calibri"/>
                                <w:iCs/>
                              </w:rPr>
                            </w:pPr>
                          </w:p>
                          <w:p w14:paraId="0E222049" w14:textId="6D124B87" w:rsidR="00DD5475" w:rsidRPr="00C77968" w:rsidRDefault="00DD5475" w:rsidP="00DD5475">
                            <w:pPr>
                              <w:autoSpaceDE w:val="0"/>
                              <w:autoSpaceDN w:val="0"/>
                              <w:adjustRightInd w:val="0"/>
                              <w:spacing w:after="0"/>
                              <w:rPr>
                                <w:rFonts w:eastAsiaTheme="minorEastAsia" w:cs="Calibri"/>
                              </w:rPr>
                            </w:pPr>
                            <w:r w:rsidRPr="00DD5475">
                              <w:rPr>
                                <w:rFonts w:eastAsiaTheme="minorEastAsia" w:cs="Calibri"/>
                              </w:rPr>
                              <w:t>L’analyse devrait porter sur les points ci-dessous :</w:t>
                            </w:r>
                          </w:p>
                          <w:p w14:paraId="705D4A34" w14:textId="77777777" w:rsidR="003750F5" w:rsidRDefault="003750F5" w:rsidP="00DD5475">
                            <w:pPr>
                              <w:pStyle w:val="Paragraphedeliste"/>
                              <w:numPr>
                                <w:ilvl w:val="0"/>
                                <w:numId w:val="9"/>
                              </w:numPr>
                              <w:rPr>
                                <w:rFonts w:eastAsiaTheme="minorEastAsia" w:cs="Calibri"/>
                              </w:rPr>
                            </w:pPr>
                            <w:r>
                              <w:rPr>
                                <w:rFonts w:eastAsiaTheme="minorEastAsia" w:cs="Calibri"/>
                              </w:rPr>
                              <w:t>Electricité :</w:t>
                            </w:r>
                          </w:p>
                          <w:p w14:paraId="428AD113" w14:textId="14A0C3C0" w:rsidR="003750F5" w:rsidRDefault="003750F5" w:rsidP="003750F5">
                            <w:pPr>
                              <w:pStyle w:val="Paragraphedeliste"/>
                              <w:numPr>
                                <w:ilvl w:val="1"/>
                                <w:numId w:val="9"/>
                              </w:numPr>
                              <w:rPr>
                                <w:rFonts w:eastAsiaTheme="minorEastAsia" w:cs="Calibri"/>
                              </w:rPr>
                            </w:pPr>
                            <w:r>
                              <w:rPr>
                                <w:rFonts w:eastAsiaTheme="minorEastAsia" w:cs="Calibri"/>
                              </w:rPr>
                              <w:t>Electricité distribuée sur le territoire (approximation de la consommation) et électricité distribuée pour les ménage</w:t>
                            </w:r>
                            <w:r w:rsidR="00232D6E">
                              <w:rPr>
                                <w:rFonts w:eastAsiaTheme="minorEastAsia" w:cs="Calibri"/>
                              </w:rPr>
                              <w:t>s</w:t>
                            </w:r>
                          </w:p>
                          <w:p w14:paraId="02DFD361" w14:textId="3474DD78" w:rsidR="00232D6E" w:rsidRDefault="00232D6E" w:rsidP="003750F5">
                            <w:pPr>
                              <w:pStyle w:val="Paragraphedeliste"/>
                              <w:numPr>
                                <w:ilvl w:val="1"/>
                                <w:numId w:val="9"/>
                              </w:numPr>
                              <w:rPr>
                                <w:rFonts w:eastAsiaTheme="minorEastAsia" w:cs="Calibri"/>
                              </w:rPr>
                            </w:pPr>
                            <w:r>
                              <w:rPr>
                                <w:rFonts w:eastAsiaTheme="minorEastAsia" w:cs="Calibri"/>
                              </w:rPr>
                              <w:t>Production liée au solaire photovoltaïque : graphique du profil climatique montrant l’évolution, calcul de la part de la consommation couverte par le photovoltaïque</w:t>
                            </w:r>
                          </w:p>
                          <w:p w14:paraId="2FAB148C" w14:textId="5CC5A639" w:rsidR="00232D6E" w:rsidRDefault="00232D6E" w:rsidP="00C77968">
                            <w:pPr>
                              <w:pStyle w:val="Paragraphedeliste"/>
                              <w:numPr>
                                <w:ilvl w:val="0"/>
                                <w:numId w:val="9"/>
                              </w:numPr>
                              <w:rPr>
                                <w:rFonts w:eastAsiaTheme="minorEastAsia" w:cs="Calibri"/>
                              </w:rPr>
                            </w:pPr>
                            <w:r>
                              <w:rPr>
                                <w:rFonts w:eastAsiaTheme="minorEastAsia" w:cs="Calibri"/>
                              </w:rPr>
                              <w:t>Chaleur :</w:t>
                            </w:r>
                          </w:p>
                          <w:p w14:paraId="03941673" w14:textId="77F30816" w:rsidR="00232D6E" w:rsidRDefault="00232D6E" w:rsidP="003750F5">
                            <w:pPr>
                              <w:pStyle w:val="Paragraphedeliste"/>
                              <w:numPr>
                                <w:ilvl w:val="1"/>
                                <w:numId w:val="9"/>
                              </w:numPr>
                              <w:rPr>
                                <w:rFonts w:eastAsiaTheme="minorEastAsia" w:cs="Calibri"/>
                              </w:rPr>
                            </w:pPr>
                            <w:r>
                              <w:rPr>
                                <w:rFonts w:eastAsiaTheme="minorEastAsia" w:cs="Calibri"/>
                              </w:rPr>
                              <w:t xml:space="preserve">Besoins de chaleur pour le chauffage et l’ECS actuels et besoins optimaux après assainissement énergétique des </w:t>
                            </w:r>
                            <w:r w:rsidR="001439B5">
                              <w:rPr>
                                <w:rFonts w:eastAsiaTheme="minorEastAsia" w:cs="Calibri"/>
                              </w:rPr>
                              <w:t>bâtiments :</w:t>
                            </w:r>
                            <w:r>
                              <w:rPr>
                                <w:rFonts w:eastAsiaTheme="minorEastAsia" w:cs="Calibri"/>
                              </w:rPr>
                              <w:t xml:space="preserve"> graphique du profil climatique</w:t>
                            </w:r>
                          </w:p>
                          <w:p w14:paraId="27D54BA3" w14:textId="0330FF37" w:rsidR="00232D6E" w:rsidRDefault="00232D6E" w:rsidP="003750F5">
                            <w:pPr>
                              <w:pStyle w:val="Paragraphedeliste"/>
                              <w:numPr>
                                <w:ilvl w:val="1"/>
                                <w:numId w:val="9"/>
                              </w:numPr>
                              <w:rPr>
                                <w:rFonts w:eastAsiaTheme="minorEastAsia" w:cs="Calibri"/>
                              </w:rPr>
                            </w:pPr>
                            <w:r>
                              <w:rPr>
                                <w:rFonts w:eastAsiaTheme="minorEastAsia" w:cs="Calibri"/>
                              </w:rPr>
                              <w:t>Répartition de la consommation de chaleur par agent énergétique : graphique du profil énergétique, calcul de la part renouvelable</w:t>
                            </w:r>
                          </w:p>
                          <w:p w14:paraId="6B277761" w14:textId="49E92718" w:rsidR="00DD5475" w:rsidRDefault="00DD5475" w:rsidP="00DD5475">
                            <w:pPr>
                              <w:pStyle w:val="Paragraphedeliste"/>
                              <w:numPr>
                                <w:ilvl w:val="0"/>
                                <w:numId w:val="9"/>
                              </w:numPr>
                              <w:rPr>
                                <w:rFonts w:eastAsiaTheme="minorEastAsia" w:cs="Calibri"/>
                              </w:rPr>
                            </w:pPr>
                            <w:r w:rsidRPr="00DD5475">
                              <w:rPr>
                                <w:rFonts w:eastAsiaTheme="minorEastAsia" w:cs="Calibri"/>
                              </w:rPr>
                              <w:t>Etat énergétique des bâtiments communaux</w:t>
                            </w:r>
                            <w:r w:rsidR="00232D6E">
                              <w:rPr>
                                <w:rFonts w:eastAsiaTheme="minorEastAsia" w:cs="Calibri"/>
                              </w:rPr>
                              <w:t> : donner les résultats des étiquettes CECB ou CECB+ si réalisé</w:t>
                            </w:r>
                            <w:r w:rsidR="00C77968">
                              <w:rPr>
                                <w:rFonts w:eastAsiaTheme="minorEastAsia" w:cs="Calibri"/>
                              </w:rPr>
                              <w:t>s</w:t>
                            </w:r>
                            <w:r w:rsidR="00232D6E">
                              <w:rPr>
                                <w:rFonts w:eastAsiaTheme="minorEastAsia" w:cs="Calibri"/>
                              </w:rPr>
                              <w:t>, sinon mention brève des travaux réalisés</w:t>
                            </w:r>
                          </w:p>
                          <w:p w14:paraId="133AF0BC" w14:textId="718A31C6" w:rsidR="00BB3012" w:rsidRDefault="00C77968" w:rsidP="00DD5475">
                            <w:pPr>
                              <w:pStyle w:val="Paragraphedeliste"/>
                              <w:numPr>
                                <w:ilvl w:val="0"/>
                                <w:numId w:val="9"/>
                              </w:numPr>
                              <w:rPr>
                                <w:rFonts w:eastAsiaTheme="minorEastAsia" w:cs="Calibri"/>
                              </w:rPr>
                            </w:pPr>
                            <w:r>
                              <w:rPr>
                                <w:rFonts w:eastAsiaTheme="minorEastAsia" w:cs="Calibri"/>
                              </w:rPr>
                              <w:t xml:space="preserve">En option : </w:t>
                            </w:r>
                          </w:p>
                          <w:p w14:paraId="2F152A79" w14:textId="6027B236" w:rsidR="00C77968" w:rsidRDefault="00C77968" w:rsidP="00C77968">
                            <w:pPr>
                              <w:pStyle w:val="Paragraphedeliste"/>
                              <w:numPr>
                                <w:ilvl w:val="1"/>
                                <w:numId w:val="9"/>
                              </w:numPr>
                              <w:rPr>
                                <w:rFonts w:eastAsiaTheme="minorEastAsia" w:cs="Calibri"/>
                              </w:rPr>
                            </w:pPr>
                            <w:r>
                              <w:rPr>
                                <w:rFonts w:eastAsiaTheme="minorEastAsia" w:cs="Calibri"/>
                              </w:rPr>
                              <w:t>Subventions accordées par le Programme Bâtiment (disponibles sur le profil climatique) ou par la commune</w:t>
                            </w:r>
                          </w:p>
                          <w:p w14:paraId="2AD43952" w14:textId="21018D04" w:rsidR="00C77968" w:rsidRPr="00DD5475" w:rsidRDefault="00C77968" w:rsidP="00F273CB">
                            <w:pPr>
                              <w:pStyle w:val="Paragraphedeliste"/>
                              <w:numPr>
                                <w:ilvl w:val="1"/>
                                <w:numId w:val="9"/>
                              </w:numPr>
                              <w:rPr>
                                <w:rFonts w:eastAsiaTheme="minorEastAsia" w:cs="Calibri"/>
                              </w:rPr>
                            </w:pPr>
                            <w:r>
                              <w:rPr>
                                <w:rFonts w:eastAsiaTheme="minorEastAsia" w:cs="Calibri"/>
                              </w:rPr>
                              <w:t xml:space="preserve">Potentiel de valorisation des ressources renouvelables : géothermie sur sonde, air, chauffage à distance, nappes, solaire, </w:t>
                            </w:r>
                            <w:proofErr w:type="spellStart"/>
                            <w:r>
                              <w:rPr>
                                <w:rFonts w:eastAsiaTheme="minorEastAsia" w:cs="Calibri"/>
                              </w:rPr>
                              <w:t>év</w:t>
                            </w:r>
                            <w:proofErr w:type="spellEnd"/>
                            <w:r>
                              <w:rPr>
                                <w:rFonts w:eastAsiaTheme="minorEastAsia" w:cs="Calibri"/>
                              </w:rPr>
                              <w:t xml:space="preserve">. </w:t>
                            </w:r>
                            <w:proofErr w:type="gramStart"/>
                            <w:r>
                              <w:rPr>
                                <w:rFonts w:eastAsiaTheme="minorEastAsia" w:cs="Calibri"/>
                              </w:rPr>
                              <w:t>bois</w:t>
                            </w:r>
                            <w:proofErr w:type="gramEnd"/>
                            <w:r>
                              <w:rPr>
                                <w:rFonts w:eastAsiaTheme="minorEastAsia" w:cs="Calibri"/>
                              </w:rPr>
                              <w:t>, etc. selon le géoportail cantonal</w:t>
                            </w:r>
                          </w:p>
                          <w:p w14:paraId="641BAE09" w14:textId="49C07349" w:rsidR="00DD5475" w:rsidRPr="00DD5475" w:rsidRDefault="00DD5475" w:rsidP="00DD5475">
                            <w:pPr>
                              <w:rPr>
                                <w:rFonts w:eastAsiaTheme="minorEastAsia" w:cs="Calibri"/>
                              </w:rPr>
                            </w:pPr>
                            <w:r>
                              <w:rPr>
                                <w:rFonts w:eastAsiaTheme="minorEastAsia" w:cs="Calibri"/>
                              </w:rPr>
                              <w:t xml:space="preserve">Identification des </w:t>
                            </w:r>
                            <w:r w:rsidR="00232D6E">
                              <w:rPr>
                                <w:rFonts w:eastAsiaTheme="minorEastAsia" w:cs="Calibri"/>
                              </w:rPr>
                              <w:t xml:space="preserve">points fort, des points faibles et des </w:t>
                            </w:r>
                            <w:r>
                              <w:rPr>
                                <w:rFonts w:eastAsiaTheme="minorEastAsia" w:cs="Calibri"/>
                              </w:rPr>
                              <w:t>p</w:t>
                            </w:r>
                            <w:r w:rsidRPr="00DD5475">
                              <w:rPr>
                                <w:rFonts w:eastAsiaTheme="minorEastAsia" w:cs="Calibri"/>
                              </w:rPr>
                              <w:t>otentiel</w:t>
                            </w:r>
                            <w:r>
                              <w:rPr>
                                <w:rFonts w:eastAsiaTheme="minorEastAsia" w:cs="Calibri"/>
                              </w:rPr>
                              <w:t>s</w:t>
                            </w:r>
                            <w:r w:rsidRPr="00DD5475">
                              <w:rPr>
                                <w:rFonts w:eastAsiaTheme="minorEastAsia" w:cs="Calibri"/>
                              </w:rPr>
                              <w:t xml:space="preserve"> d’amélioration parmi les points ci-dessus</w:t>
                            </w:r>
                            <w:r>
                              <w:rPr>
                                <w:rFonts w:eastAsiaTheme="minorEastAsia" w:cs="Calibri"/>
                              </w:rPr>
                              <w:t>.</w:t>
                            </w:r>
                            <w:r w:rsidRPr="00DD5475">
                              <w:rPr>
                                <w:rFonts w:eastAsiaTheme="minorEastAsia" w:cs="Calibri"/>
                              </w:rPr>
                              <w:t xml:space="preserve"> </w:t>
                            </w:r>
                          </w:p>
                          <w:p w14:paraId="7DBDE9EA" w14:textId="16A4C704" w:rsidR="00A91F40" w:rsidRPr="00982FCA" w:rsidRDefault="008D05DC" w:rsidP="00A91F40">
                            <w:pPr>
                              <w:rPr>
                                <w:rFonts w:cs="Calibri"/>
                                <w:iCs/>
                                <w:color w:val="7030A0"/>
                              </w:rPr>
                            </w:pPr>
                            <w:r>
                              <w:rPr>
                                <w:rFonts w:cs="Calibri"/>
                                <w:iCs/>
                                <w:color w:val="7030A0"/>
                              </w:rPr>
                              <w:t xml:space="preserve">Mise à jour : </w:t>
                            </w:r>
                            <w:r w:rsidR="00574837">
                              <w:rPr>
                                <w:rFonts w:cs="Calibri"/>
                                <w:iCs/>
                                <w:color w:val="7030A0"/>
                              </w:rPr>
                              <w:t xml:space="preserve">nouvelle analyse sur la </w:t>
                            </w:r>
                            <w:r w:rsidRPr="008D05DC">
                              <w:rPr>
                                <w:rFonts w:eastAsiaTheme="minorEastAsia" w:cs="Calibri"/>
                                <w:color w:val="7030A0"/>
                              </w:rPr>
                              <w:t>production liée au solaire photovoltaïque, la répartition de la consommation de chaleur par agent énergétique et l’état énergétique des bâtiments communaux</w:t>
                            </w:r>
                            <w:r>
                              <w:rPr>
                                <w:rFonts w:eastAsiaTheme="minorEastAsia" w:cs="Calibri"/>
                                <w:color w:val="7030A0"/>
                              </w:rPr>
                              <w:t xml:space="preserve"> (o</w:t>
                            </w:r>
                            <w:r w:rsidRPr="008D05DC">
                              <w:rPr>
                                <w:rFonts w:eastAsiaTheme="minorEastAsia" w:cs="Calibri"/>
                                <w:color w:val="7030A0"/>
                              </w:rPr>
                              <w:t>bligatoire)</w:t>
                            </w:r>
                            <w:r>
                              <w:rPr>
                                <w:rFonts w:eastAsiaTheme="minorEastAsia" w:cs="Calibri"/>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E0F8" id="_x0000_s1040" type="#_x0000_t202" style="position:absolute;left:0;text-align:left;margin-left:-.1pt;margin-top:120.8pt;width:452.95pt;height:453.3pt;z-index:251682816;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" fillcolor="#b4c6e7 [1300]" strokeweight=".5pt">
                <v:textbox>
                  <w:txbxContent>
                    <w:p w14:paraId="67955204" w14:textId="5EE5F2DB" w:rsidR="00A91F40" w:rsidRDefault="00CC364B" w:rsidP="00DD5475">
                      <w:pPr>
                        <w:autoSpaceDE w:val="0"/>
                        <w:autoSpaceDN w:val="0"/>
                        <w:adjustRightInd w:val="0"/>
                        <w:spacing w:after="0"/>
                        <w:rPr>
                          <w:rFonts w:cs="Calibri"/>
                          <w:iCs/>
                        </w:rPr>
                      </w:pPr>
                      <w:r w:rsidRPr="00CC364B">
                        <w:rPr>
                          <w:rFonts w:cs="Calibri"/>
                          <w:iCs/>
                        </w:rPr>
                        <w:t>Réalisé avec l’appui du mandataire</w:t>
                      </w:r>
                      <w:r w:rsidR="003750F5">
                        <w:rPr>
                          <w:rFonts w:cs="Calibri"/>
                          <w:iCs/>
                        </w:rPr>
                        <w:t xml:space="preserve"> sur la base des données du Profil climatique mis à disposition par le Canton</w:t>
                      </w:r>
                      <w:r w:rsidRPr="00CC364B">
                        <w:rPr>
                          <w:rFonts w:cs="Calibri"/>
                          <w:iCs/>
                        </w:rPr>
                        <w:t xml:space="preserve">, le profil énergétique présente </w:t>
                      </w:r>
                      <w:r w:rsidR="003750F5">
                        <w:rPr>
                          <w:rFonts w:cs="Calibri"/>
                          <w:iCs/>
                        </w:rPr>
                        <w:t xml:space="preserve">la situation de la commune pour la consommation de chaleur et d’électricité, la production liée au solaire photovoltaïque et la répartition des énergies renouvelables pour la chaleur. Cela permet d’identifier </w:t>
                      </w:r>
                      <w:r w:rsidRPr="00CC364B">
                        <w:rPr>
                          <w:rFonts w:cs="Calibri"/>
                          <w:iCs/>
                        </w:rPr>
                        <w:t xml:space="preserve">les points forts, les points faibles et les potentiels d’amélioration de la </w:t>
                      </w:r>
                      <w:r>
                        <w:rPr>
                          <w:rFonts w:cs="Calibri"/>
                          <w:iCs/>
                        </w:rPr>
                        <w:t>c</w:t>
                      </w:r>
                      <w:r w:rsidRPr="00CC364B">
                        <w:rPr>
                          <w:rFonts w:cs="Calibri"/>
                          <w:iCs/>
                        </w:rPr>
                        <w:t>ommune dans le domaine de l’énergie</w:t>
                      </w:r>
                      <w:r w:rsidR="00F273CB">
                        <w:rPr>
                          <w:rFonts w:cs="Calibri"/>
                          <w:iCs/>
                        </w:rPr>
                        <w:t xml:space="preserve"> pour identifier les</w:t>
                      </w:r>
                      <w:r w:rsidR="003750F5">
                        <w:rPr>
                          <w:rFonts w:cs="Calibri"/>
                          <w:iCs/>
                        </w:rPr>
                        <w:t xml:space="preserve"> </w:t>
                      </w:r>
                      <w:r w:rsidRPr="00CC364B">
                        <w:rPr>
                          <w:rFonts w:cs="Calibri"/>
                          <w:iCs/>
                        </w:rPr>
                        <w:t>actions</w:t>
                      </w:r>
                      <w:r w:rsidR="003750F5">
                        <w:rPr>
                          <w:rFonts w:cs="Calibri"/>
                          <w:iCs/>
                        </w:rPr>
                        <w:t xml:space="preserve"> à mettre en place</w:t>
                      </w:r>
                      <w:r w:rsidRPr="00CC364B">
                        <w:rPr>
                          <w:rFonts w:cs="Calibri"/>
                          <w:iCs/>
                        </w:rPr>
                        <w:t xml:space="preserve">. </w:t>
                      </w:r>
                    </w:p>
                    <w:p w14:paraId="2D3D1E38" w14:textId="77777777" w:rsidR="0004631D" w:rsidRDefault="0004631D" w:rsidP="00DD5475">
                      <w:pPr>
                        <w:autoSpaceDE w:val="0"/>
                        <w:autoSpaceDN w:val="0"/>
                        <w:adjustRightInd w:val="0"/>
                        <w:spacing w:after="0"/>
                        <w:rPr>
                          <w:rFonts w:cs="Calibri"/>
                          <w:iCs/>
                        </w:rPr>
                      </w:pPr>
                    </w:p>
                    <w:p w14:paraId="0E222049" w14:textId="6D124B87" w:rsidR="00DD5475" w:rsidRPr="00C77968" w:rsidRDefault="00DD5475" w:rsidP="00DD5475">
                      <w:pPr>
                        <w:autoSpaceDE w:val="0"/>
                        <w:autoSpaceDN w:val="0"/>
                        <w:adjustRightInd w:val="0"/>
                        <w:spacing w:after="0"/>
                        <w:rPr>
                          <w:rFonts w:eastAsiaTheme="minorEastAsia" w:cs="Calibri"/>
                        </w:rPr>
                      </w:pPr>
                      <w:r w:rsidRPr="00DD5475">
                        <w:rPr>
                          <w:rFonts w:eastAsiaTheme="minorEastAsia" w:cs="Calibri"/>
                        </w:rPr>
                        <w:t>L’analyse devrait porter sur les points ci-dessous :</w:t>
                      </w:r>
                    </w:p>
                    <w:p w14:paraId="705D4A34" w14:textId="77777777" w:rsidR="003750F5" w:rsidRDefault="003750F5" w:rsidP="00DD5475">
                      <w:pPr>
                        <w:pStyle w:val="Paragraphedeliste"/>
                        <w:numPr>
                          <w:ilvl w:val="0"/>
                          <w:numId w:val="9"/>
                        </w:numPr>
                        <w:rPr>
                          <w:rFonts w:eastAsiaTheme="minorEastAsia" w:cs="Calibri"/>
                        </w:rPr>
                      </w:pPr>
                      <w:r>
                        <w:rPr>
                          <w:rFonts w:eastAsiaTheme="minorEastAsia" w:cs="Calibri"/>
                        </w:rPr>
                        <w:t>Electricité :</w:t>
                      </w:r>
                    </w:p>
                    <w:p w14:paraId="428AD113" w14:textId="14A0C3C0" w:rsidR="003750F5" w:rsidRDefault="003750F5" w:rsidP="003750F5">
                      <w:pPr>
                        <w:pStyle w:val="Paragraphedeliste"/>
                        <w:numPr>
                          <w:ilvl w:val="1"/>
                          <w:numId w:val="9"/>
                        </w:numPr>
                        <w:rPr>
                          <w:rFonts w:eastAsiaTheme="minorEastAsia" w:cs="Calibri"/>
                        </w:rPr>
                      </w:pPr>
                      <w:r>
                        <w:rPr>
                          <w:rFonts w:eastAsiaTheme="minorEastAsia" w:cs="Calibri"/>
                        </w:rPr>
                        <w:t>Electricité distribuée sur le territoire (approximation de la consommation) et électricité distribuée pour les ménage</w:t>
                      </w:r>
                      <w:r w:rsidR="00232D6E">
                        <w:rPr>
                          <w:rFonts w:eastAsiaTheme="minorEastAsia" w:cs="Calibri"/>
                        </w:rPr>
                        <w:t>s</w:t>
                      </w:r>
                    </w:p>
                    <w:p w14:paraId="02DFD361" w14:textId="3474DD78" w:rsidR="00232D6E" w:rsidRDefault="00232D6E" w:rsidP="003750F5">
                      <w:pPr>
                        <w:pStyle w:val="Paragraphedeliste"/>
                        <w:numPr>
                          <w:ilvl w:val="1"/>
                          <w:numId w:val="9"/>
                        </w:numPr>
                        <w:rPr>
                          <w:rFonts w:eastAsiaTheme="minorEastAsia" w:cs="Calibri"/>
                        </w:rPr>
                      </w:pPr>
                      <w:r>
                        <w:rPr>
                          <w:rFonts w:eastAsiaTheme="minorEastAsia" w:cs="Calibri"/>
                        </w:rPr>
                        <w:t>Production liée au solaire photovoltaïque : graphique du profil climatique montrant l’évolution, calcul de la part de la consommation couverte par le photovoltaïque</w:t>
                      </w:r>
                    </w:p>
                    <w:p w14:paraId="2FAB148C" w14:textId="5CC5A639" w:rsidR="00232D6E" w:rsidRDefault="00232D6E" w:rsidP="00C77968">
                      <w:pPr>
                        <w:pStyle w:val="Paragraphedeliste"/>
                        <w:numPr>
                          <w:ilvl w:val="0"/>
                          <w:numId w:val="9"/>
                        </w:numPr>
                        <w:rPr>
                          <w:rFonts w:eastAsiaTheme="minorEastAsia" w:cs="Calibri"/>
                        </w:rPr>
                      </w:pPr>
                      <w:r>
                        <w:rPr>
                          <w:rFonts w:eastAsiaTheme="minorEastAsia" w:cs="Calibri"/>
                        </w:rPr>
                        <w:t>Chaleur :</w:t>
                      </w:r>
                    </w:p>
                    <w:p w14:paraId="03941673" w14:textId="77F30816" w:rsidR="00232D6E" w:rsidRDefault="00232D6E" w:rsidP="003750F5">
                      <w:pPr>
                        <w:pStyle w:val="Paragraphedeliste"/>
                        <w:numPr>
                          <w:ilvl w:val="1"/>
                          <w:numId w:val="9"/>
                        </w:numPr>
                        <w:rPr>
                          <w:rFonts w:eastAsiaTheme="minorEastAsia" w:cs="Calibri"/>
                        </w:rPr>
                      </w:pPr>
                      <w:r>
                        <w:rPr>
                          <w:rFonts w:eastAsiaTheme="minorEastAsia" w:cs="Calibri"/>
                        </w:rPr>
                        <w:t xml:space="preserve">Besoins de chaleur pour le chauffage et l’ECS actuels et besoins optimaux après assainissement énergétique des </w:t>
                      </w:r>
                      <w:r w:rsidR="001439B5">
                        <w:rPr>
                          <w:rFonts w:eastAsiaTheme="minorEastAsia" w:cs="Calibri"/>
                        </w:rPr>
                        <w:t>bâtiments :</w:t>
                      </w:r>
                      <w:r>
                        <w:rPr>
                          <w:rFonts w:eastAsiaTheme="minorEastAsia" w:cs="Calibri"/>
                        </w:rPr>
                        <w:t xml:space="preserve"> graphique du profil climatique</w:t>
                      </w:r>
                    </w:p>
                    <w:p w14:paraId="27D54BA3" w14:textId="0330FF37" w:rsidR="00232D6E" w:rsidRDefault="00232D6E" w:rsidP="003750F5">
                      <w:pPr>
                        <w:pStyle w:val="Paragraphedeliste"/>
                        <w:numPr>
                          <w:ilvl w:val="1"/>
                          <w:numId w:val="9"/>
                        </w:numPr>
                        <w:rPr>
                          <w:rFonts w:eastAsiaTheme="minorEastAsia" w:cs="Calibri"/>
                        </w:rPr>
                      </w:pPr>
                      <w:r>
                        <w:rPr>
                          <w:rFonts w:eastAsiaTheme="minorEastAsia" w:cs="Calibri"/>
                        </w:rPr>
                        <w:t>Répartition de la consommation de chaleur par agent énergétique : graphique du profil énergétique, calcul de la part renouvelable</w:t>
                      </w:r>
                    </w:p>
                    <w:p w14:paraId="6B277761" w14:textId="49E92718" w:rsidR="00DD5475" w:rsidRDefault="00DD5475" w:rsidP="00DD5475">
                      <w:pPr>
                        <w:pStyle w:val="Paragraphedeliste"/>
                        <w:numPr>
                          <w:ilvl w:val="0"/>
                          <w:numId w:val="9"/>
                        </w:numPr>
                        <w:rPr>
                          <w:rFonts w:eastAsiaTheme="minorEastAsia" w:cs="Calibri"/>
                        </w:rPr>
                      </w:pPr>
                      <w:r w:rsidRPr="00DD5475">
                        <w:rPr>
                          <w:rFonts w:eastAsiaTheme="minorEastAsia" w:cs="Calibri"/>
                        </w:rPr>
                        <w:t>Etat énergétique des bâtiments communaux</w:t>
                      </w:r>
                      <w:r w:rsidR="00232D6E">
                        <w:rPr>
                          <w:rFonts w:eastAsiaTheme="minorEastAsia" w:cs="Calibri"/>
                        </w:rPr>
                        <w:t> : donner les résultats des étiquettes CECB ou CECB+ si réalisé</w:t>
                      </w:r>
                      <w:r w:rsidR="00C77968">
                        <w:rPr>
                          <w:rFonts w:eastAsiaTheme="minorEastAsia" w:cs="Calibri"/>
                        </w:rPr>
                        <w:t>s</w:t>
                      </w:r>
                      <w:r w:rsidR="00232D6E">
                        <w:rPr>
                          <w:rFonts w:eastAsiaTheme="minorEastAsia" w:cs="Calibri"/>
                        </w:rPr>
                        <w:t>, sinon mention brève des travaux réalisés</w:t>
                      </w:r>
                    </w:p>
                    <w:p w14:paraId="133AF0BC" w14:textId="718A31C6" w:rsidR="00BB3012" w:rsidRDefault="00C77968" w:rsidP="00DD5475">
                      <w:pPr>
                        <w:pStyle w:val="Paragraphedeliste"/>
                        <w:numPr>
                          <w:ilvl w:val="0"/>
                          <w:numId w:val="9"/>
                        </w:numPr>
                        <w:rPr>
                          <w:rFonts w:eastAsiaTheme="minorEastAsia" w:cs="Calibri"/>
                        </w:rPr>
                      </w:pPr>
                      <w:r>
                        <w:rPr>
                          <w:rFonts w:eastAsiaTheme="minorEastAsia" w:cs="Calibri"/>
                        </w:rPr>
                        <w:t xml:space="preserve">En option : </w:t>
                      </w:r>
                    </w:p>
                    <w:p w14:paraId="2F152A79" w14:textId="6027B236" w:rsidR="00C77968" w:rsidRDefault="00C77968" w:rsidP="00C77968">
                      <w:pPr>
                        <w:pStyle w:val="Paragraphedeliste"/>
                        <w:numPr>
                          <w:ilvl w:val="1"/>
                          <w:numId w:val="9"/>
                        </w:numPr>
                        <w:rPr>
                          <w:rFonts w:eastAsiaTheme="minorEastAsia" w:cs="Calibri"/>
                        </w:rPr>
                      </w:pPr>
                      <w:r>
                        <w:rPr>
                          <w:rFonts w:eastAsiaTheme="minorEastAsia" w:cs="Calibri"/>
                        </w:rPr>
                        <w:t>Subventions accordées par le Programme Bâtiment (disponibles sur le profil climatique) ou par la commune</w:t>
                      </w:r>
                    </w:p>
                    <w:p w14:paraId="2AD43952" w14:textId="21018D04" w:rsidR="00C77968" w:rsidRPr="00DD5475" w:rsidRDefault="00C77968" w:rsidP="00F273CB">
                      <w:pPr>
                        <w:pStyle w:val="Paragraphedeliste"/>
                        <w:numPr>
                          <w:ilvl w:val="1"/>
                          <w:numId w:val="9"/>
                        </w:numPr>
                        <w:rPr>
                          <w:rFonts w:eastAsiaTheme="minorEastAsia" w:cs="Calibri"/>
                        </w:rPr>
                      </w:pPr>
                      <w:r>
                        <w:rPr>
                          <w:rFonts w:eastAsiaTheme="minorEastAsia" w:cs="Calibri"/>
                        </w:rPr>
                        <w:t xml:space="preserve">Potentiel de valorisation des ressources renouvelables : géothermie sur sonde, air, chauffage à distance, nappes, solaire, </w:t>
                      </w:r>
                      <w:proofErr w:type="spellStart"/>
                      <w:r>
                        <w:rPr>
                          <w:rFonts w:eastAsiaTheme="minorEastAsia" w:cs="Calibri"/>
                        </w:rPr>
                        <w:t>év</w:t>
                      </w:r>
                      <w:proofErr w:type="spellEnd"/>
                      <w:r>
                        <w:rPr>
                          <w:rFonts w:eastAsiaTheme="minorEastAsia" w:cs="Calibri"/>
                        </w:rPr>
                        <w:t>. bois, etc. selon le géoportail cantonal</w:t>
                      </w:r>
                    </w:p>
                    <w:p w14:paraId="641BAE09" w14:textId="49C07349" w:rsidR="00DD5475" w:rsidRPr="00DD5475" w:rsidRDefault="00DD5475" w:rsidP="00DD5475">
                      <w:pPr>
                        <w:rPr>
                          <w:rFonts w:eastAsiaTheme="minorEastAsia" w:cs="Calibri"/>
                        </w:rPr>
                      </w:pPr>
                      <w:r>
                        <w:rPr>
                          <w:rFonts w:eastAsiaTheme="minorEastAsia" w:cs="Calibri"/>
                        </w:rPr>
                        <w:t xml:space="preserve">Identification des </w:t>
                      </w:r>
                      <w:r w:rsidR="00232D6E">
                        <w:rPr>
                          <w:rFonts w:eastAsiaTheme="minorEastAsia" w:cs="Calibri"/>
                        </w:rPr>
                        <w:t xml:space="preserve">points fort, des points faibles et des </w:t>
                      </w:r>
                      <w:r>
                        <w:rPr>
                          <w:rFonts w:eastAsiaTheme="minorEastAsia" w:cs="Calibri"/>
                        </w:rPr>
                        <w:t>p</w:t>
                      </w:r>
                      <w:r w:rsidRPr="00DD5475">
                        <w:rPr>
                          <w:rFonts w:eastAsiaTheme="minorEastAsia" w:cs="Calibri"/>
                        </w:rPr>
                        <w:t>otentiel</w:t>
                      </w:r>
                      <w:r>
                        <w:rPr>
                          <w:rFonts w:eastAsiaTheme="minorEastAsia" w:cs="Calibri"/>
                        </w:rPr>
                        <w:t>s</w:t>
                      </w:r>
                      <w:r w:rsidRPr="00DD5475">
                        <w:rPr>
                          <w:rFonts w:eastAsiaTheme="minorEastAsia" w:cs="Calibri"/>
                        </w:rPr>
                        <w:t xml:space="preserve"> d’amélioration parmi les points ci-dessus</w:t>
                      </w:r>
                      <w:r>
                        <w:rPr>
                          <w:rFonts w:eastAsiaTheme="minorEastAsia" w:cs="Calibri"/>
                        </w:rPr>
                        <w:t>.</w:t>
                      </w:r>
                      <w:r w:rsidRPr="00DD5475">
                        <w:rPr>
                          <w:rFonts w:eastAsiaTheme="minorEastAsia" w:cs="Calibri"/>
                        </w:rPr>
                        <w:t xml:space="preserve"> </w:t>
                      </w:r>
                    </w:p>
                    <w:p w14:paraId="7DBDE9EA" w14:textId="16A4C704" w:rsidR="00A91F40" w:rsidRPr="00982FCA" w:rsidRDefault="008D05DC" w:rsidP="00A91F40">
                      <w:pPr>
                        <w:rPr>
                          <w:rFonts w:cs="Calibri"/>
                          <w:iCs/>
                          <w:color w:val="7030A0"/>
                        </w:rPr>
                      </w:pPr>
                      <w:r>
                        <w:rPr>
                          <w:rFonts w:cs="Calibri"/>
                          <w:iCs/>
                          <w:color w:val="7030A0"/>
                        </w:rPr>
                        <w:t xml:space="preserve">Mise à jour : </w:t>
                      </w:r>
                      <w:r w:rsidR="00574837">
                        <w:rPr>
                          <w:rFonts w:cs="Calibri"/>
                          <w:iCs/>
                          <w:color w:val="7030A0"/>
                        </w:rPr>
                        <w:t xml:space="preserve">nouvelle analyse sur la </w:t>
                      </w:r>
                      <w:r w:rsidRPr="008D05DC">
                        <w:rPr>
                          <w:rFonts w:eastAsiaTheme="minorEastAsia" w:cs="Calibri"/>
                          <w:color w:val="7030A0"/>
                        </w:rPr>
                        <w:t>production liée au solaire photovoltaïque, la répartition de la consommation de chaleur par agent énergétique et l’état énergétique des bâtiments communaux</w:t>
                      </w:r>
                      <w:r>
                        <w:rPr>
                          <w:rFonts w:eastAsiaTheme="minorEastAsia" w:cs="Calibri"/>
                          <w:color w:val="7030A0"/>
                        </w:rPr>
                        <w:t xml:space="preserve"> (o</w:t>
                      </w:r>
                      <w:r w:rsidRPr="008D05DC">
                        <w:rPr>
                          <w:rFonts w:eastAsiaTheme="minorEastAsia" w:cs="Calibri"/>
                          <w:color w:val="7030A0"/>
                        </w:rPr>
                        <w:t>bligatoire)</w:t>
                      </w:r>
                      <w:r>
                        <w:rPr>
                          <w:rFonts w:eastAsiaTheme="minorEastAsia" w:cs="Calibri"/>
                          <w:color w:val="7030A0"/>
                        </w:rPr>
                        <w:t>.</w:t>
                      </w:r>
                    </w:p>
                  </w:txbxContent>
                </v:textbox>
                <w10:wrap type="topAndBottom" anchorx="margin"/>
              </v:shape>
            </w:pict>
          </mc:Fallback>
        </mc:AlternateContent>
      </w:r>
      <w:r w:rsidR="00822AD0">
        <w:t xml:space="preserve">Profil énergétique </w:t>
      </w:r>
      <w:r w:rsidR="00A571A7">
        <w:t>– enjeu de réduction</w:t>
      </w:r>
      <w:bookmarkEnd w:id="17"/>
    </w:p>
    <w:p w14:paraId="2C8EDCEE" w14:textId="26CCFD9A" w:rsidR="0004631D" w:rsidRPr="00782456" w:rsidRDefault="0004631D" w:rsidP="0004631D">
      <w:r w:rsidRPr="00DC52ED">
        <w:rPr>
          <w:rFonts w:eastAsiaTheme="minorEastAsia" w:cs="Calibri"/>
        </w:rPr>
        <w:t xml:space="preserve">Le profil énergétique de la </w:t>
      </w:r>
      <w:r w:rsidR="00AD74EA">
        <w:rPr>
          <w:rFonts w:eastAsiaTheme="minorEastAsia" w:cs="Calibri"/>
        </w:rPr>
        <w:t>c</w:t>
      </w:r>
      <w:r w:rsidRPr="00DC52ED">
        <w:rPr>
          <w:rFonts w:eastAsiaTheme="minorEastAsia" w:cs="Calibri"/>
        </w:rPr>
        <w:t xml:space="preserve">ommune de </w:t>
      </w:r>
      <w:r w:rsidRPr="00DC52ED">
        <w:rPr>
          <w:rFonts w:eastAsiaTheme="minorEastAsia" w:cs="Calibri"/>
          <w:highlight w:val="lightGray"/>
        </w:rPr>
        <w:t>xxx</w:t>
      </w:r>
      <w:r w:rsidRPr="00DC52ED">
        <w:rPr>
          <w:rFonts w:eastAsiaTheme="minorEastAsia" w:cs="Calibri"/>
        </w:rPr>
        <w:t xml:space="preserve"> a été réalisé en [</w:t>
      </w:r>
      <w:r w:rsidRPr="00DC52ED">
        <w:rPr>
          <w:rFonts w:eastAsiaTheme="minorEastAsia" w:cs="Calibri"/>
          <w:highlight w:val="lightGray"/>
        </w:rPr>
        <w:t>date</w:t>
      </w:r>
      <w:r w:rsidRPr="00DC52ED">
        <w:rPr>
          <w:rFonts w:eastAsiaTheme="minorEastAsia" w:cs="Calibri"/>
        </w:rPr>
        <w:t>] sur la base des données transmises par le Canton (cf. Annexe 1)</w:t>
      </w:r>
      <w:r>
        <w:rPr>
          <w:rFonts w:eastAsiaTheme="minorEastAsia" w:cs="Calibri"/>
        </w:rPr>
        <w:t xml:space="preserve">. </w:t>
      </w:r>
      <w:r w:rsidRPr="00DC52ED">
        <w:rPr>
          <w:rFonts w:eastAsiaTheme="minorEastAsia" w:cs="Calibri"/>
        </w:rPr>
        <w:t>Il donne des indications nécessaires à la bonne compréhension des consommations</w:t>
      </w:r>
      <w:r>
        <w:rPr>
          <w:rFonts w:eastAsiaTheme="minorEastAsia" w:cs="Calibri"/>
        </w:rPr>
        <w:t xml:space="preserve"> et</w:t>
      </w:r>
      <w:r w:rsidRPr="00DC52ED">
        <w:rPr>
          <w:rFonts w:eastAsiaTheme="minorEastAsia" w:cs="Calibri"/>
        </w:rPr>
        <w:t xml:space="preserve"> productions d’énergie.</w:t>
      </w:r>
    </w:p>
    <w:p w14:paraId="1FE3BFAF" w14:textId="78DE8F2A" w:rsidR="001A7D54" w:rsidRDefault="00755CAC" w:rsidP="0004631D">
      <w:pPr>
        <w:rPr>
          <w:rFonts w:eastAsiaTheme="minorEastAsia" w:cs="Calibri"/>
        </w:rPr>
      </w:pPr>
      <w:r>
        <w:rPr>
          <w:rFonts w:eastAsiaTheme="minorEastAsia" w:cs="Calibri"/>
        </w:rPr>
        <w:t>La quantité d’électricité distribuée sur le territoire communal</w:t>
      </w:r>
      <w:r w:rsidR="001A7D54">
        <w:rPr>
          <w:rStyle w:val="Appelnotedebasdep"/>
          <w:rFonts w:eastAsiaTheme="minorEastAsia" w:cs="Calibri"/>
        </w:rPr>
        <w:footnoteReference w:id="1"/>
      </w:r>
      <w:r>
        <w:rPr>
          <w:rFonts w:eastAsiaTheme="minorEastAsia" w:cs="Calibri"/>
        </w:rPr>
        <w:t xml:space="preserve"> est de xxx MWh, dont xxx % pour les ménages. </w:t>
      </w:r>
    </w:p>
    <w:p w14:paraId="5371FB5C" w14:textId="19669773" w:rsidR="00755CAC" w:rsidRDefault="001A7D54" w:rsidP="0004631D">
      <w:pPr>
        <w:rPr>
          <w:rFonts w:eastAsiaTheme="minorEastAsia" w:cs="Calibri"/>
        </w:rPr>
      </w:pPr>
      <w:r>
        <w:rPr>
          <w:rFonts w:eastAsiaTheme="minorEastAsia" w:cs="Calibri"/>
        </w:rPr>
        <w:t xml:space="preserve">La production d’électricité photovoltaïque sur le territoire est de xxx MWh. </w:t>
      </w:r>
      <w:r w:rsidRPr="00DC52ED">
        <w:rPr>
          <w:rFonts w:eastAsiaTheme="minorEastAsia" w:cs="Calibri"/>
        </w:rPr>
        <w:t>[</w:t>
      </w:r>
      <w:r w:rsidR="00890D3F">
        <w:rPr>
          <w:rFonts w:eastAsiaTheme="minorEastAsia" w:cs="Calibri"/>
        </w:rPr>
        <w:t>Mettre</w:t>
      </w:r>
      <w:r>
        <w:rPr>
          <w:rFonts w:eastAsiaTheme="minorEastAsia" w:cs="Calibri"/>
        </w:rPr>
        <w:t xml:space="preserve"> le graphique et </w:t>
      </w:r>
      <w:r>
        <w:rPr>
          <w:rFonts w:eastAsiaTheme="minorEastAsia" w:cs="Calibri"/>
          <w:highlight w:val="lightGray"/>
        </w:rPr>
        <w:t>commenter l’évolution de la production ces dernières années </w:t>
      </w:r>
      <w:r w:rsidRPr="00DC52ED">
        <w:rPr>
          <w:rFonts w:eastAsiaTheme="minorEastAsia" w:cs="Calibri"/>
        </w:rPr>
        <w:t>]</w:t>
      </w:r>
      <w:r>
        <w:rPr>
          <w:rFonts w:eastAsiaTheme="minorEastAsia" w:cs="Calibri"/>
        </w:rPr>
        <w:t>. Cela représente % de l’électricité distribuée.</w:t>
      </w:r>
    </w:p>
    <w:p w14:paraId="7BF11FF2" w14:textId="67EB8B6C" w:rsidR="001A7D54" w:rsidRDefault="001A7D54" w:rsidP="0004631D">
      <w:pPr>
        <w:rPr>
          <w:rFonts w:eastAsiaTheme="minorEastAsia" w:cs="Calibri"/>
        </w:rPr>
      </w:pPr>
      <w:r>
        <w:rPr>
          <w:rFonts w:eastAsiaTheme="minorEastAsia" w:cs="Calibri"/>
        </w:rPr>
        <w:t>Les b</w:t>
      </w:r>
      <w:r w:rsidRPr="001A7D54">
        <w:rPr>
          <w:rFonts w:eastAsiaTheme="minorEastAsia" w:cs="Calibri"/>
        </w:rPr>
        <w:t xml:space="preserve">esoins de chaleur </w:t>
      </w:r>
      <w:r w:rsidR="004D2F03">
        <w:rPr>
          <w:rFonts w:eastAsiaTheme="minorEastAsia" w:cs="Calibri"/>
        </w:rPr>
        <w:t xml:space="preserve">sur le territoire </w:t>
      </w:r>
      <w:r w:rsidRPr="001A7D54">
        <w:rPr>
          <w:rFonts w:eastAsiaTheme="minorEastAsia" w:cs="Calibri"/>
        </w:rPr>
        <w:t>pour le chauffage et l’</w:t>
      </w:r>
      <w:r>
        <w:rPr>
          <w:rFonts w:eastAsiaTheme="minorEastAsia" w:cs="Calibri"/>
        </w:rPr>
        <w:t xml:space="preserve">eau chaude sanitaire sont de </w:t>
      </w:r>
      <w:r w:rsidR="004D2F03">
        <w:rPr>
          <w:rFonts w:eastAsiaTheme="minorEastAsia" w:cs="Calibri"/>
        </w:rPr>
        <w:t>xxx MWh. Ces besoins pourraient être réduits à xxx MWh</w:t>
      </w:r>
      <w:r w:rsidRPr="001A7D54">
        <w:rPr>
          <w:rFonts w:eastAsiaTheme="minorEastAsia" w:cs="Calibri"/>
        </w:rPr>
        <w:t xml:space="preserve"> </w:t>
      </w:r>
      <w:r w:rsidR="004D2F03">
        <w:rPr>
          <w:rFonts w:eastAsiaTheme="minorEastAsia" w:cs="Calibri"/>
        </w:rPr>
        <w:t>en</w:t>
      </w:r>
      <w:r w:rsidRPr="001A7D54">
        <w:rPr>
          <w:rFonts w:eastAsiaTheme="minorEastAsia" w:cs="Calibri"/>
        </w:rPr>
        <w:t xml:space="preserve"> assainissement énergétique</w:t>
      </w:r>
      <w:r w:rsidR="004D2F03">
        <w:rPr>
          <w:rFonts w:eastAsiaTheme="minorEastAsia" w:cs="Calibri"/>
        </w:rPr>
        <w:t xml:space="preserve"> tous les</w:t>
      </w:r>
      <w:r w:rsidRPr="001A7D54">
        <w:rPr>
          <w:rFonts w:eastAsiaTheme="minorEastAsia" w:cs="Calibri"/>
        </w:rPr>
        <w:t xml:space="preserve"> bâtiments</w:t>
      </w:r>
      <w:r w:rsidR="004D2F03">
        <w:rPr>
          <w:rFonts w:eastAsiaTheme="minorEastAsia" w:cs="Calibri"/>
        </w:rPr>
        <w:t xml:space="preserve"> construits avant l’année 2000.</w:t>
      </w:r>
      <w:r w:rsidRPr="001A7D54">
        <w:rPr>
          <w:rFonts w:eastAsiaTheme="minorEastAsia" w:cs="Calibri"/>
        </w:rPr>
        <w:t xml:space="preserve"> </w:t>
      </w:r>
      <w:r w:rsidR="004D2F03" w:rsidRPr="00DC52ED">
        <w:rPr>
          <w:rFonts w:eastAsiaTheme="minorEastAsia" w:cs="Calibri"/>
        </w:rPr>
        <w:t>[</w:t>
      </w:r>
      <w:r w:rsidR="00890D3F">
        <w:rPr>
          <w:rFonts w:eastAsiaTheme="minorEastAsia" w:cs="Calibri"/>
        </w:rPr>
        <w:t>Mettre</w:t>
      </w:r>
      <w:r w:rsidR="004D2F03">
        <w:rPr>
          <w:rFonts w:eastAsiaTheme="minorEastAsia" w:cs="Calibri"/>
        </w:rPr>
        <w:t xml:space="preserve"> le graphique</w:t>
      </w:r>
      <w:r w:rsidR="004D2F03" w:rsidRPr="00DC52ED">
        <w:rPr>
          <w:rFonts w:eastAsiaTheme="minorEastAsia" w:cs="Calibri"/>
        </w:rPr>
        <w:t>]</w:t>
      </w:r>
      <w:r w:rsidR="004D2F03">
        <w:rPr>
          <w:rFonts w:eastAsiaTheme="minorEastAsia" w:cs="Calibri"/>
        </w:rPr>
        <w:t>.</w:t>
      </w:r>
      <w:r w:rsidRPr="001A7D54">
        <w:rPr>
          <w:rFonts w:eastAsiaTheme="minorEastAsia" w:cs="Calibri"/>
        </w:rPr>
        <w:t xml:space="preserve"> </w:t>
      </w:r>
      <w:r w:rsidR="004D2F03">
        <w:rPr>
          <w:rFonts w:eastAsiaTheme="minorEastAsia" w:cs="Calibri"/>
        </w:rPr>
        <w:t xml:space="preserve">Ces besoins sont couverts par </w:t>
      </w:r>
      <w:r w:rsidR="004D2F03" w:rsidRPr="00DC52ED">
        <w:rPr>
          <w:rFonts w:eastAsiaTheme="minorEastAsia" w:cs="Calibri"/>
        </w:rPr>
        <w:t>[</w:t>
      </w:r>
      <w:r w:rsidR="004D2F03">
        <w:rPr>
          <w:rFonts w:eastAsiaTheme="minorEastAsia" w:cs="Calibri"/>
        </w:rPr>
        <w:t>expliciter, commenter ; mettre le graphique et calculer la part renouvelable</w:t>
      </w:r>
      <w:r w:rsidR="004D2F03" w:rsidRPr="00DC52ED">
        <w:rPr>
          <w:rFonts w:eastAsiaTheme="minorEastAsia" w:cs="Calibri"/>
        </w:rPr>
        <w:t>]</w:t>
      </w:r>
      <w:r w:rsidR="004D2F03">
        <w:rPr>
          <w:rFonts w:eastAsiaTheme="minorEastAsia" w:cs="Calibri"/>
        </w:rPr>
        <w:t>.</w:t>
      </w:r>
    </w:p>
    <w:p w14:paraId="7FBE6AAD" w14:textId="30316917" w:rsidR="0004631D" w:rsidRDefault="0004631D" w:rsidP="0004631D">
      <w:pPr>
        <w:rPr>
          <w:rFonts w:eastAsiaTheme="minorEastAsia" w:cs="Calibri"/>
        </w:rPr>
      </w:pPr>
      <w:r>
        <w:rPr>
          <w:rFonts w:eastAsiaTheme="minorEastAsia" w:cs="Calibri"/>
        </w:rPr>
        <w:t xml:space="preserve">La commune dispose de </w:t>
      </w:r>
      <w:r w:rsidRPr="00DC52ED">
        <w:rPr>
          <w:rFonts w:eastAsiaTheme="minorEastAsia" w:cs="Calibri"/>
          <w:highlight w:val="lightGray"/>
        </w:rPr>
        <w:t>xxx</w:t>
      </w:r>
      <w:r>
        <w:rPr>
          <w:rFonts w:eastAsiaTheme="minorEastAsia" w:cs="Calibri"/>
        </w:rPr>
        <w:t xml:space="preserve"> bâtiments communaux. Parmi ces bâtiments, </w:t>
      </w:r>
      <w:r w:rsidRPr="00DC52ED">
        <w:rPr>
          <w:rFonts w:eastAsiaTheme="minorEastAsia" w:cs="Calibri"/>
          <w:highlight w:val="lightGray"/>
        </w:rPr>
        <w:t>Xxx</w:t>
      </w:r>
      <w:r>
        <w:rPr>
          <w:rFonts w:eastAsiaTheme="minorEastAsia" w:cs="Calibri"/>
        </w:rPr>
        <w:t xml:space="preserve"> ont fait l’objet d’une rénovation énergétique </w:t>
      </w:r>
      <w:r w:rsidRPr="00DC52ED">
        <w:rPr>
          <w:rFonts w:eastAsiaTheme="minorEastAsia" w:cs="Calibri"/>
        </w:rPr>
        <w:t>[</w:t>
      </w:r>
      <w:r w:rsidRPr="00310CBE">
        <w:rPr>
          <w:rFonts w:eastAsiaTheme="minorEastAsia" w:cs="Calibri"/>
          <w:highlight w:val="lightGray"/>
        </w:rPr>
        <w:t>donner le type de rénovation</w:t>
      </w:r>
      <w:r>
        <w:rPr>
          <w:rFonts w:eastAsiaTheme="minorEastAsia" w:cs="Calibri"/>
          <w:highlight w:val="lightGray"/>
        </w:rPr>
        <w:t> </w:t>
      </w:r>
      <w:r>
        <w:rPr>
          <w:rFonts w:eastAsiaTheme="minorEastAsia" w:cs="Calibri"/>
        </w:rPr>
        <w:t>: rénovation globale, rénovation de la toiture, isolation périphérique, remplacement des fenêtres uniquement, remplacement du système de chauffage, etc.</w:t>
      </w:r>
      <w:r w:rsidRPr="00DC52ED">
        <w:rPr>
          <w:rFonts w:eastAsiaTheme="minorEastAsia" w:cs="Calibri"/>
        </w:rPr>
        <w:t>]</w:t>
      </w:r>
      <w:r>
        <w:rPr>
          <w:rFonts w:eastAsiaTheme="minorEastAsia" w:cs="Calibri"/>
        </w:rPr>
        <w:t xml:space="preserve">. Une analyse énergétique (CECB+) a déjà été réalisée sur </w:t>
      </w:r>
      <w:r>
        <w:rPr>
          <w:rFonts w:eastAsiaTheme="minorEastAsia" w:cs="Calibri"/>
          <w:highlight w:val="lightGray"/>
        </w:rPr>
        <w:t>x</w:t>
      </w:r>
      <w:r w:rsidRPr="00DC52ED">
        <w:rPr>
          <w:rFonts w:eastAsiaTheme="minorEastAsia" w:cs="Calibri"/>
          <w:highlight w:val="lightGray"/>
        </w:rPr>
        <w:t>xx</w:t>
      </w:r>
      <w:r>
        <w:rPr>
          <w:rFonts w:eastAsiaTheme="minorEastAsia" w:cs="Calibri"/>
        </w:rPr>
        <w:t xml:space="preserve"> bâtiments communaux </w:t>
      </w:r>
      <w:r w:rsidRPr="00DC52ED">
        <w:rPr>
          <w:rFonts w:eastAsiaTheme="minorEastAsia" w:cs="Calibri"/>
        </w:rPr>
        <w:t>[</w:t>
      </w:r>
      <w:r>
        <w:rPr>
          <w:rFonts w:eastAsiaTheme="minorEastAsia" w:cs="Calibri"/>
          <w:highlight w:val="lightGray"/>
        </w:rPr>
        <w:t>donner le résultat des analyses CECB+ sous forme de texte ou en insérant les étiquettes CECB+ </w:t>
      </w:r>
      <w:r w:rsidRPr="00DC52ED">
        <w:rPr>
          <w:rFonts w:eastAsiaTheme="minorEastAsia" w:cs="Calibri"/>
        </w:rPr>
        <w:t>]</w:t>
      </w:r>
      <w:r>
        <w:rPr>
          <w:rFonts w:eastAsiaTheme="minorEastAsia" w:cs="Calibri"/>
        </w:rPr>
        <w:t>.</w:t>
      </w:r>
    </w:p>
    <w:p w14:paraId="6D8612FA" w14:textId="07922DF9" w:rsidR="00A91F40" w:rsidRPr="000E3B21" w:rsidRDefault="005650E3" w:rsidP="000E3B21">
      <w:pPr>
        <w:rPr>
          <w:rFonts w:eastAsiaTheme="minorEastAsia" w:cs="Calibri"/>
        </w:rPr>
      </w:pPr>
      <w:r>
        <w:rPr>
          <w:rFonts w:eastAsiaTheme="minorEastAsia" w:cs="Calibri"/>
        </w:rPr>
        <w:t>Etc…</w:t>
      </w:r>
    </w:p>
    <w:p w14:paraId="786AA8F6" w14:textId="42953996" w:rsidR="0004631D" w:rsidRPr="0004631D" w:rsidRDefault="0004631D" w:rsidP="0004631D">
      <w:pPr>
        <w:rPr>
          <w:rFonts w:eastAsiaTheme="minorEastAsia" w:cs="Calibri"/>
          <w:b/>
          <w:i/>
        </w:rPr>
      </w:pPr>
      <w:r w:rsidRPr="0004631D">
        <w:rPr>
          <w:rFonts w:eastAsiaTheme="minorEastAsia" w:cs="Calibri"/>
          <w:i/>
        </w:rPr>
        <w:t>Exemples de points forts</w:t>
      </w:r>
    </w:p>
    <w:p w14:paraId="2EE0E160" w14:textId="6983EFFE" w:rsidR="0004631D" w:rsidRPr="0004631D" w:rsidRDefault="0004631D" w:rsidP="0004631D">
      <w:pPr>
        <w:spacing w:line="220" w:lineRule="exact"/>
        <w:ind w:left="708"/>
        <w:rPr>
          <w:rFonts w:eastAsiaTheme="minorEastAsia" w:cs="Calibri"/>
          <w:i/>
        </w:rPr>
      </w:pPr>
      <w:r w:rsidRPr="0004631D">
        <w:rPr>
          <w:rFonts w:eastAsiaTheme="minorEastAsia" w:cs="Calibri"/>
          <w:i/>
        </w:rPr>
        <w:t xml:space="preserve">* La production d’électricité photovoltaïque a augmenté de </w:t>
      </w:r>
      <w:r w:rsidRPr="0004631D">
        <w:rPr>
          <w:rFonts w:eastAsiaTheme="minorEastAsia" w:cs="Calibri"/>
          <w:i/>
          <w:highlight w:val="lightGray"/>
        </w:rPr>
        <w:t>[taux]</w:t>
      </w:r>
      <w:r w:rsidRPr="0004631D">
        <w:rPr>
          <w:rFonts w:eastAsiaTheme="minorEastAsia" w:cs="Calibri"/>
          <w:i/>
        </w:rPr>
        <w:t xml:space="preserve"> % en 3 ans, pour une production moyenne de </w:t>
      </w:r>
      <w:r w:rsidRPr="0004631D">
        <w:rPr>
          <w:rFonts w:eastAsiaTheme="minorEastAsia" w:cs="Calibri"/>
          <w:i/>
          <w:highlight w:val="lightGray"/>
        </w:rPr>
        <w:t>[xx]</w:t>
      </w:r>
      <w:r w:rsidRPr="0004631D">
        <w:rPr>
          <w:rFonts w:eastAsiaTheme="minorEastAsia" w:cs="Calibri"/>
          <w:i/>
        </w:rPr>
        <w:t xml:space="preserve"> kWh/an par habitant-e.</w:t>
      </w:r>
    </w:p>
    <w:p w14:paraId="306F4C80" w14:textId="5FCA8F90" w:rsidR="0004631D" w:rsidRPr="000E3B21" w:rsidRDefault="0004631D" w:rsidP="000E3B21">
      <w:pPr>
        <w:spacing w:line="220" w:lineRule="exact"/>
        <w:ind w:left="708"/>
        <w:rPr>
          <w:rFonts w:eastAsiaTheme="minorEastAsia" w:cs="Calibri"/>
          <w:i/>
        </w:rPr>
      </w:pPr>
      <w:r w:rsidRPr="0004631D">
        <w:rPr>
          <w:rFonts w:eastAsiaTheme="minorEastAsia" w:cs="Calibri"/>
          <w:i/>
        </w:rPr>
        <w:t xml:space="preserve">* L’assainissement énergétique de [xx] (nombre ou %) bâtiments communaux a été réalisé. </w:t>
      </w:r>
    </w:p>
    <w:p w14:paraId="38D6A5FD" w14:textId="6A707EA6" w:rsidR="0004631D" w:rsidRPr="0004631D" w:rsidRDefault="0004631D" w:rsidP="0004631D">
      <w:pPr>
        <w:ind w:left="284" w:hanging="284"/>
        <w:rPr>
          <w:rFonts w:eastAsiaTheme="minorEastAsia" w:cs="Calibri"/>
          <w:b/>
          <w:i/>
        </w:rPr>
      </w:pPr>
      <w:r w:rsidRPr="0004631D">
        <w:rPr>
          <w:rFonts w:eastAsiaTheme="minorEastAsia" w:cs="Calibri"/>
          <w:i/>
        </w:rPr>
        <w:t>Exemples de points faibles</w:t>
      </w:r>
    </w:p>
    <w:p w14:paraId="0622961C" w14:textId="33F4BF6D" w:rsidR="000E3B21" w:rsidRDefault="0004631D" w:rsidP="000E3B21">
      <w:pPr>
        <w:spacing w:line="220" w:lineRule="exact"/>
        <w:ind w:left="708"/>
        <w:rPr>
          <w:rFonts w:cs="Calibri"/>
          <w:i/>
        </w:rPr>
      </w:pPr>
      <w:r w:rsidRPr="0004631D">
        <w:rPr>
          <w:rFonts w:cs="Calibri"/>
          <w:i/>
        </w:rPr>
        <w:t xml:space="preserve">* </w:t>
      </w:r>
      <w:r w:rsidRPr="0004631D">
        <w:rPr>
          <w:rFonts w:cs="Calibri"/>
          <w:i/>
          <w:highlight w:val="lightGray"/>
        </w:rPr>
        <w:t>[80]</w:t>
      </w:r>
      <w:r w:rsidRPr="0004631D">
        <w:rPr>
          <w:rFonts w:cs="Calibri"/>
          <w:i/>
        </w:rPr>
        <w:t xml:space="preserve">% du chauffage des bâtiments se fait par des énergies fossiles (gaz, mazout) ou de l’électricité </w:t>
      </w:r>
      <w:r w:rsidR="001C0646" w:rsidRPr="0004631D">
        <w:rPr>
          <w:rFonts w:cs="Calibri"/>
          <w:i/>
        </w:rPr>
        <w:t>directe.</w:t>
      </w:r>
      <w:r w:rsidRPr="0004631D">
        <w:rPr>
          <w:rFonts w:cs="Calibri"/>
          <w:i/>
        </w:rPr>
        <w:t xml:space="preserve"> </w:t>
      </w:r>
    </w:p>
    <w:p w14:paraId="2E0E7B89" w14:textId="6E03D4E2" w:rsidR="00A91F40" w:rsidRPr="000E3B21" w:rsidRDefault="000E3B21" w:rsidP="000E3B21">
      <w:pPr>
        <w:spacing w:line="259" w:lineRule="auto"/>
        <w:jc w:val="left"/>
        <w:rPr>
          <w:rFonts w:cs="Calibri"/>
          <w:i/>
        </w:rPr>
      </w:pPr>
      <w:r>
        <w:rPr>
          <w:rFonts w:cs="Calibri"/>
          <w:i/>
        </w:rPr>
        <w:br w:type="page"/>
      </w:r>
    </w:p>
    <w:bookmarkStart w:id="18" w:name="_Toc215143339"/>
    <w:p w14:paraId="4D0AD7B1" w14:textId="5B369B03" w:rsidR="00870CDA" w:rsidRDefault="00FE735B" w:rsidP="00870CDA">
      <w:pPr>
        <w:pStyle w:val="Titre2"/>
      </w:pPr>
      <w:r>
        <w:rPr>
          <w:noProof/>
        </w:rPr>
        <mc:AlternateContent>
          <mc:Choice Requires="wps">
            <w:drawing>
              <wp:anchor distT="180340" distB="180340" distL="114300" distR="114300" simplePos="0" relativeHeight="251680768" behindDoc="0" locked="0" layoutInCell="1" allowOverlap="1" wp14:anchorId="1A0FDD47" wp14:editId="4D2A90C1">
                <wp:simplePos x="0" y="0"/>
                <wp:positionH relativeFrom="margin">
                  <wp:align>left</wp:align>
                </wp:positionH>
                <wp:positionV relativeFrom="paragraph">
                  <wp:posOffset>393670</wp:posOffset>
                </wp:positionV>
                <wp:extent cx="5752465" cy="2378075"/>
                <wp:effectExtent l="0" t="0" r="19685" b="22225"/>
                <wp:wrapTopAndBottom/>
                <wp:docPr id="1893451155" name="Zone de texte 2"/>
                <wp:cNvGraphicFramePr/>
                <a:graphic xmlns:a="http://schemas.openxmlformats.org/drawingml/2006/main">
                  <a:graphicData uri="http://schemas.microsoft.com/office/word/2010/wordprocessingShape">
                    <wps:wsp>
                      <wps:cNvSpPr txBox="1"/>
                      <wps:spPr>
                        <a:xfrm>
                          <a:off x="0" y="0"/>
                          <a:ext cx="5752465" cy="2378597"/>
                        </a:xfrm>
                        <a:prstGeom prst="rect">
                          <a:avLst/>
                        </a:prstGeom>
                        <a:solidFill>
                          <a:schemeClr val="accent1">
                            <a:lumMod val="40000"/>
                            <a:lumOff val="60000"/>
                          </a:schemeClr>
                        </a:solidFill>
                        <a:ln w="6350">
                          <a:solidFill>
                            <a:prstClr val="black"/>
                          </a:solidFill>
                        </a:ln>
                      </wps:spPr>
                      <wps:txbx>
                        <w:txbxContent>
                          <w:p w14:paraId="35FF41C8" w14:textId="45CBB61A" w:rsidR="00A91F40" w:rsidRPr="008702A0" w:rsidRDefault="008702A0" w:rsidP="00A91F40">
                            <w:pPr>
                              <w:rPr>
                                <w:rFonts w:cs="Calibri"/>
                                <w:iCs/>
                              </w:rPr>
                            </w:pPr>
                            <w:r w:rsidRPr="008702A0">
                              <w:rPr>
                                <w:rFonts w:cs="Calibri"/>
                                <w:iCs/>
                              </w:rPr>
                              <w:t xml:space="preserve">L’analyse devrait porter sur les points suivants afin d’identifier les actions prioritaires : </w:t>
                            </w:r>
                          </w:p>
                          <w:p w14:paraId="1C8B733F"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Relever les principaux îlots de chaleur dans la zone bâtie et déterminer s’il s’agit de parcelles publiques (ex : écoles, place du village, parking, etc.).</w:t>
                            </w:r>
                          </w:p>
                          <w:p w14:paraId="2CD0E658"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Mentionner l’indice de canopée de la commune dans l’espace bâti en comparaison avec la moyenne cantonale.</w:t>
                            </w:r>
                          </w:p>
                          <w:p w14:paraId="6521891F" w14:textId="5EB2E203" w:rsidR="00A91F40" w:rsidRPr="00601B8B" w:rsidRDefault="00A91F40" w:rsidP="00A91F40">
                            <w:pPr>
                              <w:pStyle w:val="Paragraphedeliste"/>
                              <w:numPr>
                                <w:ilvl w:val="0"/>
                                <w:numId w:val="15"/>
                              </w:numPr>
                              <w:rPr>
                                <w:rFonts w:eastAsiaTheme="minorEastAsia" w:cs="Calibri"/>
                              </w:rPr>
                            </w:pPr>
                            <w:r w:rsidRPr="008302AD">
                              <w:rPr>
                                <w:rFonts w:eastAsiaTheme="minorEastAsia" w:cs="Calibri"/>
                              </w:rPr>
                              <w:t>Relever les éventuels biotopes d’importance sur le territoire communal et définir si la commune prend des mesures particulières par rapport à leur existence</w:t>
                            </w:r>
                            <w:r w:rsidR="00601B8B">
                              <w:rPr>
                                <w:rFonts w:eastAsiaTheme="minorEastAsia" w:cs="Calibri"/>
                              </w:rPr>
                              <w:t xml:space="preserve"> </w:t>
                            </w:r>
                            <w:r w:rsidR="00601B8B" w:rsidRPr="00601B8B">
                              <w:rPr>
                                <w:i/>
                                <w:iCs/>
                              </w:rPr>
                              <w:t>ou si certains biotopes ne figurent pas sur le guichet cartographique cantona</w:t>
                            </w:r>
                            <w:r w:rsidR="00601B8B">
                              <w:rPr>
                                <w:i/>
                                <w:iCs/>
                              </w:rPr>
                              <w:t>l.</w:t>
                            </w:r>
                          </w:p>
                          <w:p w14:paraId="785849FA" w14:textId="72092E97" w:rsidR="00A91F40" w:rsidRDefault="00A91F40" w:rsidP="00A91F40">
                            <w:pPr>
                              <w:pStyle w:val="Paragraphedeliste"/>
                              <w:numPr>
                                <w:ilvl w:val="0"/>
                                <w:numId w:val="15"/>
                              </w:numPr>
                              <w:rPr>
                                <w:rFonts w:eastAsiaTheme="minorEastAsia" w:cs="Calibri"/>
                              </w:rPr>
                            </w:pPr>
                            <w:r w:rsidRPr="008302AD">
                              <w:rPr>
                                <w:rFonts w:eastAsiaTheme="minorEastAsia" w:cs="Calibri"/>
                              </w:rPr>
                              <w:t>Relever les principales espèces exotiques envahissantes qui ont été observées sur le territoire communal.</w:t>
                            </w:r>
                          </w:p>
                          <w:p w14:paraId="32CC97F9" w14:textId="04969D69" w:rsidR="00265FF9" w:rsidRPr="00FE735B" w:rsidRDefault="00FE735B" w:rsidP="00265FF9">
                            <w:pPr>
                              <w:rPr>
                                <w:rFonts w:eastAsiaTheme="minorEastAsia" w:cs="Calibri"/>
                                <w:color w:val="7030A0"/>
                              </w:rPr>
                            </w:pPr>
                            <w:r w:rsidRPr="00FE735B">
                              <w:rPr>
                                <w:rFonts w:cs="Calibri"/>
                                <w:iCs/>
                                <w:color w:val="7030A0"/>
                              </w:rPr>
                              <w:t xml:space="preserve">Mise à jour : </w:t>
                            </w:r>
                            <w:r w:rsidRPr="00FE735B">
                              <w:rPr>
                                <w:rFonts w:eastAsiaTheme="minorEastAsia" w:cs="Calibri"/>
                                <w:color w:val="7030A0"/>
                              </w:rPr>
                              <w:t xml:space="preserve">mise à jour des espèces exotiques envahissantes et utilisation des cartes climatiques (facultatif). </w:t>
                            </w:r>
                            <w:r w:rsidR="00265FF9" w:rsidRPr="00FE735B">
                              <w:rPr>
                                <w:rFonts w:cs="Calibri"/>
                                <w:iCs/>
                                <w:color w:val="7030A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DD47" id="_x0000_s1041" type="#_x0000_t202" style="position:absolute;left:0;text-align:left;margin-left:0;margin-top:31pt;width:452.95pt;height:187.25pt;z-index:251680768;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" fillcolor="#b4c6e7 [1300]" strokeweight=".5pt">
                <v:textbox>
                  <w:txbxContent>
                    <w:p w14:paraId="35FF41C8" w14:textId="45CBB61A" w:rsidR="00A91F40" w:rsidRPr="008702A0" w:rsidRDefault="008702A0" w:rsidP="00A91F40">
                      <w:pPr>
                        <w:rPr>
                          <w:rFonts w:cs="Calibri"/>
                          <w:iCs/>
                        </w:rPr>
                      </w:pPr>
                      <w:r w:rsidRPr="008702A0">
                        <w:rPr>
                          <w:rFonts w:cs="Calibri"/>
                          <w:iCs/>
                        </w:rPr>
                        <w:t xml:space="preserve">L’analyse devrait porter sur les points suivants afin d’identifier les actions prioritaires : </w:t>
                      </w:r>
                    </w:p>
                    <w:p w14:paraId="1C8B733F"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Relever les principaux îlots de chaleur dans la zone bâtie et déterminer s’il s’agit de parcelles publiques (ex : écoles, place du village, parking, etc.).</w:t>
                      </w:r>
                    </w:p>
                    <w:p w14:paraId="2CD0E658" w14:textId="77777777" w:rsidR="00A91F40" w:rsidRPr="008302AD" w:rsidRDefault="00A91F40" w:rsidP="00A91F40">
                      <w:pPr>
                        <w:pStyle w:val="Paragraphedeliste"/>
                        <w:numPr>
                          <w:ilvl w:val="0"/>
                          <w:numId w:val="15"/>
                        </w:numPr>
                        <w:rPr>
                          <w:rFonts w:eastAsiaTheme="minorEastAsia" w:cs="Calibri"/>
                        </w:rPr>
                      </w:pPr>
                      <w:r w:rsidRPr="008302AD">
                        <w:rPr>
                          <w:rFonts w:eastAsiaTheme="minorEastAsia" w:cs="Calibri"/>
                        </w:rPr>
                        <w:t>Mentionner l’indice de canopée de la commune dans l’espace bâti en comparaison avec la moyenne cantonale.</w:t>
                      </w:r>
                    </w:p>
                    <w:p w14:paraId="6521891F" w14:textId="5EB2E203" w:rsidR="00A91F40" w:rsidRPr="00601B8B" w:rsidRDefault="00A91F40" w:rsidP="00A91F40">
                      <w:pPr>
                        <w:pStyle w:val="Paragraphedeliste"/>
                        <w:numPr>
                          <w:ilvl w:val="0"/>
                          <w:numId w:val="15"/>
                        </w:numPr>
                        <w:rPr>
                          <w:rFonts w:eastAsiaTheme="minorEastAsia" w:cs="Calibri"/>
                        </w:rPr>
                      </w:pPr>
                      <w:r w:rsidRPr="008302AD">
                        <w:rPr>
                          <w:rFonts w:eastAsiaTheme="minorEastAsia" w:cs="Calibri"/>
                        </w:rPr>
                        <w:t>Relever les éventuels biotopes d’importance sur le territoire communal et définir si la commune prend des mesures particulières par rapport à leur existence</w:t>
                      </w:r>
                      <w:r w:rsidR="00601B8B">
                        <w:rPr>
                          <w:rFonts w:eastAsiaTheme="minorEastAsia" w:cs="Calibri"/>
                        </w:rPr>
                        <w:t xml:space="preserve"> </w:t>
                      </w:r>
                      <w:r w:rsidR="00601B8B" w:rsidRPr="00601B8B">
                        <w:rPr>
                          <w:i/>
                          <w:iCs/>
                        </w:rPr>
                        <w:t>ou si certains biotopes ne figurent pas sur le guichet cartographique cantona</w:t>
                      </w:r>
                      <w:r w:rsidR="00601B8B">
                        <w:rPr>
                          <w:i/>
                          <w:iCs/>
                        </w:rPr>
                        <w:t>l.</w:t>
                      </w:r>
                    </w:p>
                    <w:p w14:paraId="785849FA" w14:textId="72092E97" w:rsidR="00A91F40" w:rsidRDefault="00A91F40" w:rsidP="00A91F40">
                      <w:pPr>
                        <w:pStyle w:val="Paragraphedeliste"/>
                        <w:numPr>
                          <w:ilvl w:val="0"/>
                          <w:numId w:val="15"/>
                        </w:numPr>
                        <w:rPr>
                          <w:rFonts w:eastAsiaTheme="minorEastAsia" w:cs="Calibri"/>
                        </w:rPr>
                      </w:pPr>
                      <w:r w:rsidRPr="008302AD">
                        <w:rPr>
                          <w:rFonts w:eastAsiaTheme="minorEastAsia" w:cs="Calibri"/>
                        </w:rPr>
                        <w:t>Relever les principales espèces exotiques envahissantes qui ont été observées sur le territoire communal.</w:t>
                      </w:r>
                    </w:p>
                    <w:p w14:paraId="32CC97F9" w14:textId="04969D69" w:rsidR="00265FF9" w:rsidRPr="00FE735B" w:rsidRDefault="00FE735B" w:rsidP="00265FF9">
                      <w:pPr>
                        <w:rPr>
                          <w:rFonts w:eastAsiaTheme="minorEastAsia" w:cs="Calibri"/>
                          <w:color w:val="7030A0"/>
                        </w:rPr>
                      </w:pPr>
                      <w:r w:rsidRPr="00FE735B">
                        <w:rPr>
                          <w:rFonts w:cs="Calibri"/>
                          <w:iCs/>
                          <w:color w:val="7030A0"/>
                        </w:rPr>
                        <w:t xml:space="preserve">Mise à jour : </w:t>
                      </w:r>
                      <w:r w:rsidRPr="00FE735B">
                        <w:rPr>
                          <w:rFonts w:eastAsiaTheme="minorEastAsia" w:cs="Calibri"/>
                          <w:color w:val="7030A0"/>
                        </w:rPr>
                        <w:t xml:space="preserve">mise à jour des espèces exotiques envahissantes et utilisation des cartes climatiques (facultatif). </w:t>
                      </w:r>
                      <w:r w:rsidR="00265FF9" w:rsidRPr="00FE735B">
                        <w:rPr>
                          <w:rFonts w:cs="Calibri"/>
                          <w:iCs/>
                          <w:color w:val="7030A0"/>
                        </w:rPr>
                        <w:t xml:space="preserve"> </w:t>
                      </w:r>
                    </w:p>
                  </w:txbxContent>
                </v:textbox>
                <w10:wrap type="topAndBottom" anchorx="margin"/>
              </v:shape>
            </w:pict>
          </mc:Fallback>
        </mc:AlternateContent>
      </w:r>
      <w:r w:rsidRPr="00870CDA">
        <w:rPr>
          <w:noProof/>
        </w:rPr>
        <mc:AlternateContent>
          <mc:Choice Requires="wps">
            <w:drawing>
              <wp:anchor distT="180340" distB="180340" distL="114300" distR="114300" simplePos="0" relativeHeight="251712512" behindDoc="0" locked="0" layoutInCell="1" allowOverlap="1" wp14:anchorId="3B9C9671" wp14:editId="143D85AA">
                <wp:simplePos x="0" y="0"/>
                <wp:positionH relativeFrom="margin">
                  <wp:posOffset>0</wp:posOffset>
                </wp:positionH>
                <wp:positionV relativeFrom="paragraph">
                  <wp:posOffset>2864646</wp:posOffset>
                </wp:positionV>
                <wp:extent cx="5752465" cy="1509395"/>
                <wp:effectExtent l="0" t="0" r="19685" b="14605"/>
                <wp:wrapTopAndBottom/>
                <wp:docPr id="1224054510" name="Zone de texte 4"/>
                <wp:cNvGraphicFramePr/>
                <a:graphic xmlns:a="http://schemas.openxmlformats.org/drawingml/2006/main">
                  <a:graphicData uri="http://schemas.microsoft.com/office/word/2010/wordprocessingShape">
                    <wps:wsp>
                      <wps:cNvSpPr txBox="1"/>
                      <wps:spPr>
                        <a:xfrm>
                          <a:off x="0" y="0"/>
                          <a:ext cx="5752465" cy="1509395"/>
                        </a:xfrm>
                        <a:prstGeom prst="rect">
                          <a:avLst/>
                        </a:prstGeom>
                        <a:solidFill>
                          <a:schemeClr val="accent4">
                            <a:lumMod val="20000"/>
                            <a:lumOff val="80000"/>
                          </a:schemeClr>
                        </a:solidFill>
                        <a:ln w="6350">
                          <a:solidFill>
                            <a:prstClr val="black"/>
                          </a:solidFill>
                        </a:ln>
                      </wps:spPr>
                      <wps:txbx>
                        <w:txbxContent>
                          <w:p w14:paraId="48FC6CD6" w14:textId="77777777" w:rsidR="00FD0CE4" w:rsidRPr="00C16288" w:rsidRDefault="00FD0CE4" w:rsidP="00FD0CE4">
                            <w:pPr>
                              <w:spacing w:line="240" w:lineRule="auto"/>
                              <w:rPr>
                                <w:rFonts w:cstheme="minorHAnsi"/>
                                <w:b/>
                                <w:bCs/>
                              </w:rPr>
                            </w:pPr>
                            <w:r w:rsidRPr="00C16288">
                              <w:rPr>
                                <w:b/>
                                <w:bCs/>
                              </w:rPr>
                              <w:t xml:space="preserve">Outils </w:t>
                            </w:r>
                          </w:p>
                          <w:p w14:paraId="16E81860" w14:textId="77777777" w:rsidR="00FD0CE4" w:rsidRPr="00032EDC" w:rsidRDefault="00FD0CE4" w:rsidP="00FD0CE4">
                            <w:pPr>
                              <w:pStyle w:val="Paragraphedeliste"/>
                              <w:numPr>
                                <w:ilvl w:val="0"/>
                                <w:numId w:val="5"/>
                              </w:numPr>
                              <w:autoSpaceDE w:val="0"/>
                              <w:autoSpaceDN w:val="0"/>
                              <w:adjustRightInd w:val="0"/>
                              <w:spacing w:before="0" w:after="0"/>
                              <w:rPr>
                                <w:rStyle w:val="Lienhypertexte"/>
                                <w:rFonts w:ascii="Aptos Light" w:eastAsiaTheme="minorHAnsi" w:hAnsi="Aptos Light" w:cstheme="minorHAnsi"/>
                                <w:iCs/>
                                <w:szCs w:val="22"/>
                                <w:u w:val="none"/>
                                <w:lang w:val="fr-CH" w:eastAsia="en-US"/>
                              </w:rPr>
                            </w:pPr>
                            <w:r w:rsidRPr="00032EDC">
                              <w:rPr>
                                <w:rStyle w:val="Lienhypertexte"/>
                                <w:rFonts w:ascii="Aptos Light" w:eastAsiaTheme="minorHAnsi" w:hAnsi="Aptos Light" w:cstheme="minorHAnsi"/>
                                <w:iCs/>
                                <w:szCs w:val="22"/>
                                <w:u w:val="none"/>
                                <w:lang w:val="fr-CH" w:eastAsia="en-US"/>
                              </w:rPr>
                              <w:t xml:space="preserve">Cartes climatiques : </w:t>
                            </w:r>
                            <w:hyperlink r:id="rId27" w:history="1">
                              <w:r w:rsidRPr="00032EDC">
                                <w:rPr>
                                  <w:rStyle w:val="Lienhypertexte"/>
                                  <w:rFonts w:ascii="Aptos Light" w:eastAsiaTheme="minorHAnsi" w:hAnsi="Aptos Light" w:cstheme="minorHAnsi"/>
                                  <w:iCs/>
                                  <w:szCs w:val="22"/>
                                  <w:lang w:val="fr-CH" w:eastAsia="en-US"/>
                                </w:rPr>
                                <w:t>lien</w:t>
                              </w:r>
                            </w:hyperlink>
                          </w:p>
                          <w:p w14:paraId="60FBCB0D" w14:textId="1CAEA2C3" w:rsidR="00FD0CE4" w:rsidRPr="00CD0CC5" w:rsidRDefault="00FD0CE4" w:rsidP="00FD0CE4">
                            <w:pPr>
                              <w:pStyle w:val="Paragraphedeliste"/>
                              <w:numPr>
                                <w:ilvl w:val="0"/>
                                <w:numId w:val="5"/>
                              </w:numPr>
                              <w:autoSpaceDE w:val="0"/>
                              <w:autoSpaceDN w:val="0"/>
                              <w:adjustRightInd w:val="0"/>
                              <w:spacing w:before="0" w:after="0"/>
                              <w:rPr>
                                <w:rFonts w:eastAsiaTheme="minorHAnsi" w:cstheme="minorHAnsi"/>
                                <w:i/>
                                <w:szCs w:val="22"/>
                                <w:lang w:val="fr-CH" w:eastAsia="en-US"/>
                              </w:rPr>
                            </w:pPr>
                            <w:r w:rsidRPr="00032EDC">
                              <w:rPr>
                                <w:rFonts w:eastAsiaTheme="minorHAnsi" w:cstheme="minorHAnsi"/>
                                <w:iCs/>
                                <w:kern w:val="2"/>
                                <w:szCs w:val="22"/>
                                <w:lang w:val="fr-CH" w:eastAsia="en-US"/>
                                <w14:ligatures w14:val="standardContextual"/>
                              </w:rPr>
                              <w:t>Cartographie de la canopée urbaine :</w:t>
                            </w:r>
                            <w:r w:rsidR="00CD0CC5" w:rsidRPr="00CD0CC5">
                              <w:t xml:space="preserve"> </w:t>
                            </w:r>
                            <w:hyperlink r:id="rId28" w:anchor="c2102411" w:history="1">
                              <w:r w:rsidR="00CD0CC5" w:rsidRPr="008523BE">
                                <w:rPr>
                                  <w:rStyle w:val="Lienhypertexte"/>
                                  <w:rFonts w:ascii="Aptos Light" w:eastAsiaTheme="minorHAnsi" w:hAnsi="Aptos Light" w:cstheme="minorHAnsi"/>
                                  <w:iCs/>
                                  <w:kern w:val="2"/>
                                  <w:szCs w:val="22"/>
                                  <w:lang w:val="fr-CH" w:eastAsia="en-US"/>
                                  <w14:ligatures w14:val="standardContextual"/>
                                </w:rPr>
                                <w:t>https://www.vd.ch/environnement/biodiversite-et-paysage/nature-dans-lespace-bati-1#c2102411</w:t>
                              </w:r>
                            </w:hyperlink>
                          </w:p>
                          <w:p w14:paraId="25EDD05A" w14:textId="77777777" w:rsidR="00FD0CE4" w:rsidRPr="00CD0CC5" w:rsidRDefault="00FD0CE4" w:rsidP="00CD0CC5">
                            <w:pPr>
                              <w:pStyle w:val="Paragraphedeliste"/>
                              <w:numPr>
                                <w:ilvl w:val="0"/>
                                <w:numId w:val="5"/>
                              </w:numPr>
                              <w:autoSpaceDE w:val="0"/>
                              <w:autoSpaceDN w:val="0"/>
                              <w:adjustRightInd w:val="0"/>
                              <w:spacing w:before="0" w:after="0"/>
                              <w:rPr>
                                <w:rStyle w:val="Lienhypertexte"/>
                                <w:rFonts w:ascii="Aptos Light" w:eastAsiaTheme="minorHAnsi" w:hAnsi="Aptos Light" w:cstheme="minorHAnsi"/>
                                <w:i/>
                                <w:szCs w:val="22"/>
                                <w:u w:val="none"/>
                                <w:lang w:val="fr-CH" w:eastAsia="en-US"/>
                              </w:rPr>
                            </w:pPr>
                            <w:r w:rsidRPr="00CD0CC5">
                              <w:rPr>
                                <w:rFonts w:cstheme="minorHAnsi"/>
                              </w:rPr>
                              <w:t xml:space="preserve">Inventaire des biotopes d’importance régional et locale : </w:t>
                            </w:r>
                            <w:hyperlink r:id="rId29" w:history="1">
                              <w:r w:rsidRPr="00CD0CC5">
                                <w:rPr>
                                  <w:rStyle w:val="Lienhypertexte"/>
                                  <w:rFonts w:ascii="Aptos Light" w:eastAsiaTheme="minorHAnsi" w:hAnsi="Aptos Light" w:cstheme="minorHAnsi"/>
                                  <w:i/>
                                  <w:szCs w:val="22"/>
                                  <w:lang w:val="fr-CH" w:eastAsia="en-US"/>
                                </w:rPr>
                                <w:t>https://www.geo.vd.ch/</w:t>
                              </w:r>
                            </w:hyperlink>
                          </w:p>
                          <w:p w14:paraId="2F5ECA70" w14:textId="77777777" w:rsidR="00FD0CE4" w:rsidRPr="00032EDC" w:rsidRDefault="00FD0CE4" w:rsidP="00CD0CC5">
                            <w:pPr>
                              <w:pStyle w:val="Paragraphedeliste"/>
                              <w:numPr>
                                <w:ilvl w:val="0"/>
                                <w:numId w:val="5"/>
                              </w:numPr>
                              <w:autoSpaceDE w:val="0"/>
                              <w:autoSpaceDN w:val="0"/>
                              <w:adjustRightInd w:val="0"/>
                              <w:spacing w:before="0" w:after="0"/>
                              <w:jc w:val="left"/>
                              <w:rPr>
                                <w:rFonts w:eastAsiaTheme="minorHAnsi" w:cstheme="minorHAnsi"/>
                                <w:i/>
                                <w:szCs w:val="22"/>
                                <w:lang w:val="fr-CH" w:eastAsia="en-US"/>
                              </w:rPr>
                            </w:pPr>
                            <w:r w:rsidRPr="00032EDC">
                              <w:rPr>
                                <w:rFonts w:cstheme="minorHAnsi"/>
                                <w:szCs w:val="22"/>
                              </w:rPr>
                              <w:t xml:space="preserve">Plantes exotiques envahissantes sur le territoire communal : </w:t>
                            </w:r>
                            <w:hyperlink r:id="rId30" w:history="1">
                              <w:r w:rsidRPr="00032EDC">
                                <w:rPr>
                                  <w:rStyle w:val="Lienhypertexte"/>
                                  <w:rFonts w:ascii="Aptos Light" w:eastAsiaTheme="minorHAnsi" w:hAnsi="Aptos Light" w:cstheme="minorHAnsi"/>
                                  <w:i/>
                                  <w:szCs w:val="22"/>
                                  <w:lang w:val="fr-CH" w:eastAsia="en-US"/>
                                </w:rPr>
                                <w:t>https://neo.infoflora.ch/fr/index.html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9671" id="_x0000_s1042" type="#_x0000_t202" style="position:absolute;left:0;text-align:left;margin-left:0;margin-top:225.55pt;width:452.95pt;height:118.85pt;z-index:251712512;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" fillcolor="#fff2cc [663]" strokeweight=".5pt">
                <v:textbox>
                  <w:txbxContent>
                    <w:p w14:paraId="48FC6CD6" w14:textId="77777777" w:rsidR="00FD0CE4" w:rsidRPr="00C16288" w:rsidRDefault="00FD0CE4" w:rsidP="00FD0CE4">
                      <w:pPr>
                        <w:spacing w:line="240" w:lineRule="auto"/>
                        <w:rPr>
                          <w:rFonts w:cstheme="minorHAnsi"/>
                          <w:b/>
                          <w:bCs/>
                        </w:rPr>
                      </w:pPr>
                      <w:r w:rsidRPr="00C16288">
                        <w:rPr>
                          <w:b/>
                          <w:bCs/>
                        </w:rPr>
                        <w:t xml:space="preserve">Outils </w:t>
                      </w:r>
                    </w:p>
                    <w:p w14:paraId="16E81860" w14:textId="77777777" w:rsidR="00FD0CE4" w:rsidRPr="00032EDC" w:rsidRDefault="00FD0CE4" w:rsidP="00FD0CE4">
                      <w:pPr>
                        <w:pStyle w:val="Paragraphedeliste"/>
                        <w:numPr>
                          <w:ilvl w:val="0"/>
                          <w:numId w:val="5"/>
                        </w:numPr>
                        <w:autoSpaceDE w:val="0"/>
                        <w:autoSpaceDN w:val="0"/>
                        <w:adjustRightInd w:val="0"/>
                        <w:spacing w:before="0" w:after="0"/>
                        <w:rPr>
                          <w:rStyle w:val="Lienhypertexte"/>
                          <w:rFonts w:ascii="Aptos Light" w:eastAsiaTheme="minorHAnsi" w:hAnsi="Aptos Light" w:cstheme="minorHAnsi"/>
                          <w:iCs/>
                          <w:szCs w:val="22"/>
                          <w:u w:val="none"/>
                          <w:lang w:val="fr-CH" w:eastAsia="en-US"/>
                        </w:rPr>
                      </w:pPr>
                      <w:r w:rsidRPr="00032EDC">
                        <w:rPr>
                          <w:rStyle w:val="Lienhypertexte"/>
                          <w:rFonts w:ascii="Aptos Light" w:eastAsiaTheme="minorHAnsi" w:hAnsi="Aptos Light" w:cstheme="minorHAnsi"/>
                          <w:iCs/>
                          <w:szCs w:val="22"/>
                          <w:u w:val="none"/>
                          <w:lang w:val="fr-CH" w:eastAsia="en-US"/>
                        </w:rPr>
                        <w:t xml:space="preserve">Cartes climatiques : </w:t>
                      </w:r>
                      <w:hyperlink r:id="rId31" w:history="1">
                        <w:r w:rsidRPr="00032EDC">
                          <w:rPr>
                            <w:rStyle w:val="Lienhypertexte"/>
                            <w:rFonts w:ascii="Aptos Light" w:eastAsiaTheme="minorHAnsi" w:hAnsi="Aptos Light" w:cstheme="minorHAnsi"/>
                            <w:iCs/>
                            <w:szCs w:val="22"/>
                            <w:lang w:val="fr-CH" w:eastAsia="en-US"/>
                          </w:rPr>
                          <w:t>lien</w:t>
                        </w:r>
                      </w:hyperlink>
                    </w:p>
                    <w:p w14:paraId="60FBCB0D" w14:textId="1CAEA2C3" w:rsidR="00FD0CE4" w:rsidRPr="00CD0CC5" w:rsidRDefault="00FD0CE4" w:rsidP="00FD0CE4">
                      <w:pPr>
                        <w:pStyle w:val="Paragraphedeliste"/>
                        <w:numPr>
                          <w:ilvl w:val="0"/>
                          <w:numId w:val="5"/>
                        </w:numPr>
                        <w:autoSpaceDE w:val="0"/>
                        <w:autoSpaceDN w:val="0"/>
                        <w:adjustRightInd w:val="0"/>
                        <w:spacing w:before="0" w:after="0"/>
                        <w:rPr>
                          <w:rFonts w:eastAsiaTheme="minorHAnsi" w:cstheme="minorHAnsi"/>
                          <w:i/>
                          <w:szCs w:val="22"/>
                          <w:lang w:val="fr-CH" w:eastAsia="en-US"/>
                        </w:rPr>
                      </w:pPr>
                      <w:r w:rsidRPr="00032EDC">
                        <w:rPr>
                          <w:rFonts w:eastAsiaTheme="minorHAnsi" w:cstheme="minorHAnsi"/>
                          <w:iCs/>
                          <w:kern w:val="2"/>
                          <w:szCs w:val="22"/>
                          <w:lang w:val="fr-CH" w:eastAsia="en-US"/>
                          <w14:ligatures w14:val="standardContextual"/>
                        </w:rPr>
                        <w:t>Cartographie de la canopée urbaine :</w:t>
                      </w:r>
                      <w:r w:rsidR="00CD0CC5" w:rsidRPr="00CD0CC5">
                        <w:t xml:space="preserve"> </w:t>
                      </w:r>
                      <w:hyperlink r:id="rId32" w:anchor="c2102411" w:history="1">
                        <w:r w:rsidR="00CD0CC5" w:rsidRPr="008523BE">
                          <w:rPr>
                            <w:rStyle w:val="Lienhypertexte"/>
                            <w:rFonts w:ascii="Aptos Light" w:eastAsiaTheme="minorHAnsi" w:hAnsi="Aptos Light" w:cstheme="minorHAnsi"/>
                            <w:iCs/>
                            <w:kern w:val="2"/>
                            <w:szCs w:val="22"/>
                            <w:lang w:val="fr-CH" w:eastAsia="en-US"/>
                            <w14:ligatures w14:val="standardContextual"/>
                          </w:rPr>
                          <w:t>https://www.vd.ch/environnement/biodiversite-et-paysage/nature-dans-lespace-bati-1#c2102411</w:t>
                        </w:r>
                      </w:hyperlink>
                    </w:p>
                    <w:p w14:paraId="25EDD05A" w14:textId="77777777" w:rsidR="00FD0CE4" w:rsidRPr="00CD0CC5" w:rsidRDefault="00FD0CE4" w:rsidP="00CD0CC5">
                      <w:pPr>
                        <w:pStyle w:val="Paragraphedeliste"/>
                        <w:numPr>
                          <w:ilvl w:val="0"/>
                          <w:numId w:val="5"/>
                        </w:numPr>
                        <w:autoSpaceDE w:val="0"/>
                        <w:autoSpaceDN w:val="0"/>
                        <w:adjustRightInd w:val="0"/>
                        <w:spacing w:before="0" w:after="0"/>
                        <w:rPr>
                          <w:rStyle w:val="Lienhypertexte"/>
                          <w:rFonts w:ascii="Aptos Light" w:eastAsiaTheme="minorHAnsi" w:hAnsi="Aptos Light" w:cstheme="minorHAnsi"/>
                          <w:i/>
                          <w:szCs w:val="22"/>
                          <w:u w:val="none"/>
                          <w:lang w:val="fr-CH" w:eastAsia="en-US"/>
                        </w:rPr>
                      </w:pPr>
                      <w:r w:rsidRPr="00CD0CC5">
                        <w:rPr>
                          <w:rFonts w:cstheme="minorHAnsi"/>
                        </w:rPr>
                        <w:t xml:space="preserve">Inventaire des biotopes d’importance régional et locale : </w:t>
                      </w:r>
                      <w:hyperlink r:id="rId33" w:history="1">
                        <w:r w:rsidRPr="00CD0CC5">
                          <w:rPr>
                            <w:rStyle w:val="Lienhypertexte"/>
                            <w:rFonts w:ascii="Aptos Light" w:eastAsiaTheme="minorHAnsi" w:hAnsi="Aptos Light" w:cstheme="minorHAnsi"/>
                            <w:i/>
                            <w:szCs w:val="22"/>
                            <w:lang w:val="fr-CH" w:eastAsia="en-US"/>
                          </w:rPr>
                          <w:t>https://www.geo.vd.ch/</w:t>
                        </w:r>
                      </w:hyperlink>
                    </w:p>
                    <w:p w14:paraId="2F5ECA70" w14:textId="77777777" w:rsidR="00FD0CE4" w:rsidRPr="00032EDC" w:rsidRDefault="00FD0CE4" w:rsidP="00CD0CC5">
                      <w:pPr>
                        <w:pStyle w:val="Paragraphedeliste"/>
                        <w:numPr>
                          <w:ilvl w:val="0"/>
                          <w:numId w:val="5"/>
                        </w:numPr>
                        <w:autoSpaceDE w:val="0"/>
                        <w:autoSpaceDN w:val="0"/>
                        <w:adjustRightInd w:val="0"/>
                        <w:spacing w:before="0" w:after="0"/>
                        <w:jc w:val="left"/>
                        <w:rPr>
                          <w:rFonts w:eastAsiaTheme="minorHAnsi" w:cstheme="minorHAnsi"/>
                          <w:i/>
                          <w:szCs w:val="22"/>
                          <w:lang w:val="fr-CH" w:eastAsia="en-US"/>
                        </w:rPr>
                      </w:pPr>
                      <w:r w:rsidRPr="00032EDC">
                        <w:rPr>
                          <w:rFonts w:cstheme="minorHAnsi"/>
                          <w:szCs w:val="22"/>
                        </w:rPr>
                        <w:t xml:space="preserve">Plantes exotiques envahissantes sur le territoire communal : </w:t>
                      </w:r>
                      <w:hyperlink r:id="rId34" w:history="1">
                        <w:r w:rsidRPr="00032EDC">
                          <w:rPr>
                            <w:rStyle w:val="Lienhypertexte"/>
                            <w:rFonts w:ascii="Aptos Light" w:eastAsiaTheme="minorHAnsi" w:hAnsi="Aptos Light" w:cstheme="minorHAnsi"/>
                            <w:i/>
                            <w:szCs w:val="22"/>
                            <w:lang w:val="fr-CH" w:eastAsia="en-US"/>
                          </w:rPr>
                          <w:t>https://neo.infoflora.ch/fr/index.html</w:t>
                        </w:r>
                      </w:hyperlink>
                    </w:p>
                  </w:txbxContent>
                </v:textbox>
                <w10:wrap type="topAndBottom" anchorx="margin"/>
              </v:shape>
            </w:pict>
          </mc:Fallback>
        </mc:AlternateContent>
      </w:r>
      <w:r w:rsidR="00A91F40">
        <w:t xml:space="preserve">Profil </w:t>
      </w:r>
      <w:r w:rsidR="00822AD0">
        <w:t xml:space="preserve">Biodiversité – enjeu </w:t>
      </w:r>
      <w:r w:rsidR="00822AD0" w:rsidRPr="00FD0CE4">
        <w:t>d’adaptation</w:t>
      </w:r>
      <w:bookmarkEnd w:id="18"/>
    </w:p>
    <w:p w14:paraId="461D7B39" w14:textId="7A9865F0" w:rsidR="00870CDA" w:rsidRPr="00870CDA" w:rsidRDefault="00601B8B" w:rsidP="00870CDA">
      <w:r w:rsidRPr="00870CDA">
        <w:t xml:space="preserve">Les changements climatiques et la perte de la biodiversité sont interconnectés par des liens importants et des boucles de rétroaction. La progression rapide du changement climatique a des effets négatifs sur de nombreuses espèces et écosystèmes, or on sait pertinemment que des écosystèmes riches et diversifiés permettent d’augmenter la résilience des territoires face aux changements climatiques via une multitude de services écosystémiques. </w:t>
      </w:r>
    </w:p>
    <w:p w14:paraId="5F249BF7" w14:textId="77777777" w:rsidR="00870CDA" w:rsidRDefault="00601B8B" w:rsidP="00870CDA">
      <w:pPr>
        <w:rPr>
          <w:rFonts w:cs="Times New Roman"/>
        </w:rPr>
      </w:pPr>
      <w:r w:rsidRPr="00204F16">
        <w:t xml:space="preserve">L’enjeu </w:t>
      </w:r>
      <w:r>
        <w:t xml:space="preserve">de ce chapitre est donc de faire l’état des ressources naturelles présentes sur le territoire communal. Ceci permettra d’orienter les actions à entreprendre pour renforcer leur présence et ainsi améliorer la qualité de vie de la population et la résilience du territoire dans le contexte de changement climatique. </w:t>
      </w:r>
    </w:p>
    <w:p w14:paraId="770BCA76" w14:textId="4CE3EDBF" w:rsidR="00A91F40" w:rsidRPr="00870CDA" w:rsidRDefault="00A91F40" w:rsidP="00870CDA">
      <w:pPr>
        <w:rPr>
          <w:rFonts w:cs="Times New Roman"/>
        </w:rPr>
      </w:pPr>
      <w:r>
        <w:rPr>
          <w:b/>
          <w:bCs/>
        </w:rPr>
        <w:br w:type="page"/>
      </w:r>
    </w:p>
    <w:bookmarkStart w:id="19" w:name="_Toc215143340"/>
    <w:p w14:paraId="251C2A62" w14:textId="518E29C7" w:rsidR="00352163" w:rsidRPr="00FD46D1" w:rsidRDefault="00D53CE0" w:rsidP="003E44D3">
      <w:pPr>
        <w:pStyle w:val="Titre1"/>
      </w:pPr>
      <w:r>
        <w:rPr>
          <w:b w:val="0"/>
          <w:bCs w:val="0"/>
          <w:noProof/>
        </w:rPr>
        <mc:AlternateContent>
          <mc:Choice Requires="wps">
            <w:drawing>
              <wp:anchor distT="180340" distB="180340" distL="114300" distR="114300" simplePos="0" relativeHeight="251684864" behindDoc="0" locked="0" layoutInCell="1" allowOverlap="1" wp14:anchorId="32332E54" wp14:editId="43438B2D">
                <wp:simplePos x="0" y="0"/>
                <wp:positionH relativeFrom="margin">
                  <wp:align>left</wp:align>
                </wp:positionH>
                <wp:positionV relativeFrom="paragraph">
                  <wp:posOffset>434960</wp:posOffset>
                </wp:positionV>
                <wp:extent cx="5752465" cy="3992880"/>
                <wp:effectExtent l="0" t="0" r="19685" b="26670"/>
                <wp:wrapTopAndBottom/>
                <wp:docPr id="1783221451" name="Zone de texte 2"/>
                <wp:cNvGraphicFramePr/>
                <a:graphic xmlns:a="http://schemas.openxmlformats.org/drawingml/2006/main">
                  <a:graphicData uri="http://schemas.microsoft.com/office/word/2010/wordprocessingShape">
                    <wps:wsp>
                      <wps:cNvSpPr txBox="1"/>
                      <wps:spPr>
                        <a:xfrm>
                          <a:off x="0" y="0"/>
                          <a:ext cx="5752465" cy="3993266"/>
                        </a:xfrm>
                        <a:prstGeom prst="rect">
                          <a:avLst/>
                        </a:prstGeom>
                        <a:solidFill>
                          <a:srgbClr val="4472C4">
                            <a:lumMod val="40000"/>
                            <a:lumOff val="60000"/>
                          </a:srgbClr>
                        </a:solidFill>
                        <a:ln w="6350">
                          <a:solidFill>
                            <a:prstClr val="black"/>
                          </a:solidFill>
                        </a:ln>
                      </wps:spPr>
                      <wps:txbx>
                        <w:txbxContent>
                          <w:p w14:paraId="7A3A598C" w14:textId="5FC62F61" w:rsidR="00A12789" w:rsidRDefault="0029213F" w:rsidP="0029213F">
                            <w:pPr>
                              <w:rPr>
                                <w:rFonts w:cs="Calibri"/>
                                <w:iCs/>
                              </w:rPr>
                            </w:pPr>
                            <w:r w:rsidRPr="0029213F">
                              <w:rPr>
                                <w:rFonts w:cs="Calibri"/>
                                <w:iCs/>
                              </w:rPr>
                              <w:t xml:space="preserve">Les objectifs de la Municipalité sont définis à l’horizon </w:t>
                            </w:r>
                            <w:r>
                              <w:rPr>
                                <w:rFonts w:cs="Calibri"/>
                                <w:iCs/>
                              </w:rPr>
                              <w:t>2030</w:t>
                            </w:r>
                            <w:r w:rsidRPr="0029213F">
                              <w:rPr>
                                <w:rFonts w:cs="Calibri"/>
                                <w:iCs/>
                              </w:rPr>
                              <w:t xml:space="preserve">. </w:t>
                            </w:r>
                            <w:r w:rsidR="001315FA">
                              <w:rPr>
                                <w:rFonts w:cs="Calibri"/>
                                <w:iCs/>
                              </w:rPr>
                              <w:t>Ils</w:t>
                            </w:r>
                            <w:r w:rsidRPr="0029213F">
                              <w:rPr>
                                <w:rFonts w:cs="Calibri"/>
                                <w:iCs/>
                              </w:rPr>
                              <w:t xml:space="preserve"> sont à construire selon les résultats des chapitres précédents. Au minimum, deux objectifs par thème – transversal, énergie </w:t>
                            </w:r>
                            <w:r w:rsidR="00083C35">
                              <w:rPr>
                                <w:rFonts w:cs="Calibri"/>
                                <w:iCs/>
                              </w:rPr>
                              <w:t>et mobilité, adaptations</w:t>
                            </w:r>
                            <w:r w:rsidRPr="0029213F">
                              <w:rPr>
                                <w:rFonts w:cs="Calibri"/>
                                <w:iCs/>
                              </w:rPr>
                              <w:t xml:space="preserve"> – doivent être déterminés. </w:t>
                            </w:r>
                          </w:p>
                          <w:p w14:paraId="3299CBD3" w14:textId="3C65E5D5" w:rsidR="0029213F" w:rsidRDefault="0029213F" w:rsidP="0029213F">
                            <w:pPr>
                              <w:rPr>
                                <w:rFonts w:cs="Calibri"/>
                                <w:iCs/>
                              </w:rPr>
                            </w:pPr>
                            <w:r w:rsidRPr="0029213F">
                              <w:rPr>
                                <w:rFonts w:cs="Calibri"/>
                                <w:iCs/>
                              </w:rPr>
                              <w:t>Le</w:t>
                            </w:r>
                            <w:r w:rsidR="001308E3">
                              <w:rPr>
                                <w:rFonts w:cs="Calibri"/>
                                <w:iCs/>
                              </w:rPr>
                              <w:t xml:space="preserve"> Canton propose quelques o</w:t>
                            </w:r>
                            <w:r w:rsidRPr="0029213F">
                              <w:rPr>
                                <w:rFonts w:cs="Calibri"/>
                                <w:iCs/>
                              </w:rPr>
                              <w:t xml:space="preserve">bjectifs </w:t>
                            </w:r>
                            <w:r w:rsidR="001308E3">
                              <w:rPr>
                                <w:rFonts w:cs="Calibri"/>
                                <w:iCs/>
                              </w:rPr>
                              <w:t xml:space="preserve">que les communes pourraient se fixer, en les mettant en lien avec </w:t>
                            </w:r>
                            <w:r w:rsidRPr="0029213F">
                              <w:rPr>
                                <w:rFonts w:cs="Calibri"/>
                                <w:iCs/>
                              </w:rPr>
                              <w:t xml:space="preserve">le cadre légal de référence. En annexe, un tableau </w:t>
                            </w:r>
                            <w:r w:rsidR="001308E3">
                              <w:rPr>
                                <w:rFonts w:cs="Calibri"/>
                                <w:iCs/>
                              </w:rPr>
                              <w:t>présente</w:t>
                            </w:r>
                            <w:r w:rsidRPr="0029213F">
                              <w:rPr>
                                <w:rFonts w:cs="Calibri"/>
                                <w:iCs/>
                              </w:rPr>
                              <w:t xml:space="preserve"> les détails des articles de lo</w:t>
                            </w:r>
                            <w:r w:rsidR="001308E3">
                              <w:rPr>
                                <w:rFonts w:cs="Calibri"/>
                                <w:iCs/>
                              </w:rPr>
                              <w:t xml:space="preserve">i et des objectifs pour les communes. </w:t>
                            </w:r>
                          </w:p>
                          <w:p w14:paraId="3CE28BAE" w14:textId="354CA88C" w:rsidR="00072AD4" w:rsidRPr="006B7359" w:rsidRDefault="00072AD4" w:rsidP="00072AD4">
                            <w:pPr>
                              <w:rPr>
                                <w:i/>
                                <w:iCs/>
                              </w:rPr>
                            </w:pPr>
                            <w:r>
                              <w:rPr>
                                <w:rFonts w:cstheme="minorHAnsi"/>
                              </w:rPr>
                              <w:t xml:space="preserve">En vertu de l’art. 179b al. 1 Cst-VD, les communes doivent fixer, dans le cadre de leurs plans d’action, des objectifs intermédiaires pour 2030 et 2040. </w:t>
                            </w:r>
                            <w:r>
                              <w:t>Ces objectifs intermédiaires s’entendent comme des objectifs qualitatifs ou quantitatifs sectoriels, centrés sur les leviers d’action principaux des communes et permettant de contribuer aux objectifs climatiques</w:t>
                            </w:r>
                            <w:r w:rsidRPr="00935D7D">
                              <w:t>.</w:t>
                            </w:r>
                            <w:r>
                              <w:t xml:space="preserve"> </w:t>
                            </w:r>
                          </w:p>
                          <w:p w14:paraId="4BB122CF" w14:textId="77777777" w:rsidR="00072AD4" w:rsidRDefault="00072AD4" w:rsidP="00072AD4">
                            <w:pPr>
                              <w:rPr>
                                <w:rFonts w:cstheme="minorHAnsi"/>
                              </w:rPr>
                            </w:pPr>
                            <w:r>
                              <w:rPr>
                                <w:rFonts w:cstheme="minorHAnsi"/>
                              </w:rPr>
                              <w:t xml:space="preserve">Les objectifs intermédiaires communaux sont à définir par les autorités communales en cohérence avec leurs obligations légales sectorielles, qui définissent un socle minimum d’objectifs à atteindre ou d’actions à entreprendre. </w:t>
                            </w:r>
                          </w:p>
                          <w:p w14:paraId="5A1556FE" w14:textId="022183C5" w:rsidR="00072AD4" w:rsidRDefault="00072AD4" w:rsidP="00072AD4">
                            <w:pPr>
                              <w:rPr>
                                <w:rFonts w:cstheme="minorHAnsi"/>
                              </w:rPr>
                            </w:pPr>
                            <w:r>
                              <w:rPr>
                                <w:rFonts w:cstheme="minorHAnsi"/>
                              </w:rPr>
                              <w:t xml:space="preserve">Pour faciliter le travail des communes et orienter leur action, l’OCDC fournit des exemples d’objectifs, </w:t>
                            </w:r>
                            <w:r w:rsidRPr="00072AD4">
                              <w:rPr>
                                <w:rFonts w:cstheme="minorHAnsi"/>
                                <w:b/>
                                <w:bCs/>
                              </w:rPr>
                              <w:t>avec en gras</w:t>
                            </w:r>
                            <w:r>
                              <w:rPr>
                                <w:rFonts w:cstheme="minorHAnsi"/>
                              </w:rPr>
                              <w:t>, ceux qui sont recommandés.</w:t>
                            </w:r>
                          </w:p>
                          <w:p w14:paraId="469A1B8B" w14:textId="77777777" w:rsidR="00D53CE0" w:rsidRPr="008E7295" w:rsidRDefault="00D53CE0" w:rsidP="00D53CE0">
                            <w:pPr>
                              <w:rPr>
                                <w:rFonts w:cstheme="minorHAnsi"/>
                                <w:color w:val="7030A0"/>
                              </w:rPr>
                            </w:pPr>
                            <w:bookmarkStart w:id="20" w:name="_Hlk224133272"/>
                            <w:r>
                              <w:rPr>
                                <w:rFonts w:cs="Calibri"/>
                                <w:iCs/>
                                <w:color w:val="7030A0"/>
                              </w:rPr>
                              <w:t xml:space="preserve">Mise à jour : </w:t>
                            </w:r>
                            <w:r w:rsidRPr="00D53CE0">
                              <w:rPr>
                                <w:rFonts w:cs="Calibri"/>
                                <w:iCs/>
                                <w:color w:val="7030A0"/>
                              </w:rPr>
                              <w:t xml:space="preserve">ajustement des objectifs, les objectifs 2030-40 sont les objectifs intermédiaires selon les obligation constitutionnelles (obligatoire). </w:t>
                            </w:r>
                          </w:p>
                          <w:p w14:paraId="38CA3E45" w14:textId="211F6AD4" w:rsidR="001664A4" w:rsidRPr="004F0FFC" w:rsidRDefault="001664A4" w:rsidP="00072AD4">
                            <w:pPr>
                              <w:rPr>
                                <w:rFonts w:cstheme="minorHAnsi"/>
                                <w:color w:val="7030A0"/>
                              </w:rPr>
                            </w:pPr>
                          </w:p>
                          <w:bookmarkEnd w:id="20"/>
                          <w:p w14:paraId="7B45C63C" w14:textId="77777777" w:rsidR="00072AD4" w:rsidRPr="00072AD4" w:rsidRDefault="00072AD4" w:rsidP="00072AD4">
                            <w:pPr>
                              <w:rPr>
                                <w:rFonts w:cs="Calibri"/>
                                <w:iCs/>
                              </w:rPr>
                            </w:pPr>
                          </w:p>
                          <w:p w14:paraId="76F3C7FB" w14:textId="77777777" w:rsidR="003E44D3" w:rsidRPr="00AD229E" w:rsidRDefault="003E44D3" w:rsidP="003E44D3">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2E54" id="_x0000_s1043" type="#_x0000_t202" style="position:absolute;left:0;text-align:left;margin-left:0;margin-top:34.25pt;width:452.95pt;height:314.4pt;z-index:251684864;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" fillcolor="#b4c7e7" strokeweight=".5pt">
                <v:textbox>
                  <w:txbxContent>
                    <w:p w14:paraId="7A3A598C" w14:textId="5FC62F61" w:rsidR="00A12789" w:rsidRDefault="0029213F" w:rsidP="0029213F">
                      <w:pPr>
                        <w:rPr>
                          <w:rFonts w:cs="Calibri"/>
                          <w:iCs/>
                        </w:rPr>
                      </w:pPr>
                      <w:r w:rsidRPr="0029213F">
                        <w:rPr>
                          <w:rFonts w:cs="Calibri"/>
                          <w:iCs/>
                        </w:rPr>
                        <w:t xml:space="preserve">Les objectifs de la Municipalité sont définis à l’horizon </w:t>
                      </w:r>
                      <w:r>
                        <w:rPr>
                          <w:rFonts w:cs="Calibri"/>
                          <w:iCs/>
                        </w:rPr>
                        <w:t>2030</w:t>
                      </w:r>
                      <w:r w:rsidRPr="0029213F">
                        <w:rPr>
                          <w:rFonts w:cs="Calibri"/>
                          <w:iCs/>
                        </w:rPr>
                        <w:t xml:space="preserve">. </w:t>
                      </w:r>
                      <w:r w:rsidR="001315FA">
                        <w:rPr>
                          <w:rFonts w:cs="Calibri"/>
                          <w:iCs/>
                        </w:rPr>
                        <w:t>Ils</w:t>
                      </w:r>
                      <w:r w:rsidRPr="0029213F">
                        <w:rPr>
                          <w:rFonts w:cs="Calibri"/>
                          <w:iCs/>
                        </w:rPr>
                        <w:t xml:space="preserve"> sont à construire selon les résultats des chapitres précédents. Au minimum, deux objectifs par thème – transversal, énergie </w:t>
                      </w:r>
                      <w:r w:rsidR="00083C35">
                        <w:rPr>
                          <w:rFonts w:cs="Calibri"/>
                          <w:iCs/>
                        </w:rPr>
                        <w:t>et mobilité, adaptations</w:t>
                      </w:r>
                      <w:r w:rsidRPr="0029213F">
                        <w:rPr>
                          <w:rFonts w:cs="Calibri"/>
                          <w:iCs/>
                        </w:rPr>
                        <w:t xml:space="preserve"> – doivent être déterminés. </w:t>
                      </w:r>
                    </w:p>
                    <w:p w14:paraId="3299CBD3" w14:textId="3C65E5D5" w:rsidR="0029213F" w:rsidRDefault="0029213F" w:rsidP="0029213F">
                      <w:pPr>
                        <w:rPr>
                          <w:rFonts w:cs="Calibri"/>
                          <w:iCs/>
                        </w:rPr>
                      </w:pPr>
                      <w:r w:rsidRPr="0029213F">
                        <w:rPr>
                          <w:rFonts w:cs="Calibri"/>
                          <w:iCs/>
                        </w:rPr>
                        <w:t>Le</w:t>
                      </w:r>
                      <w:r w:rsidR="001308E3">
                        <w:rPr>
                          <w:rFonts w:cs="Calibri"/>
                          <w:iCs/>
                        </w:rPr>
                        <w:t xml:space="preserve"> Canton propose quelques o</w:t>
                      </w:r>
                      <w:r w:rsidRPr="0029213F">
                        <w:rPr>
                          <w:rFonts w:cs="Calibri"/>
                          <w:iCs/>
                        </w:rPr>
                        <w:t xml:space="preserve">bjectifs </w:t>
                      </w:r>
                      <w:r w:rsidR="001308E3">
                        <w:rPr>
                          <w:rFonts w:cs="Calibri"/>
                          <w:iCs/>
                        </w:rPr>
                        <w:t xml:space="preserve">que les communes pourraient se fixer, en les mettant en lien avec </w:t>
                      </w:r>
                      <w:r w:rsidRPr="0029213F">
                        <w:rPr>
                          <w:rFonts w:cs="Calibri"/>
                          <w:iCs/>
                        </w:rPr>
                        <w:t xml:space="preserve">le cadre légal de référence. En annexe, un tableau </w:t>
                      </w:r>
                      <w:r w:rsidR="001308E3">
                        <w:rPr>
                          <w:rFonts w:cs="Calibri"/>
                          <w:iCs/>
                        </w:rPr>
                        <w:t>présente</w:t>
                      </w:r>
                      <w:r w:rsidRPr="0029213F">
                        <w:rPr>
                          <w:rFonts w:cs="Calibri"/>
                          <w:iCs/>
                        </w:rPr>
                        <w:t xml:space="preserve"> les détails des articles de lo</w:t>
                      </w:r>
                      <w:r w:rsidR="001308E3">
                        <w:rPr>
                          <w:rFonts w:cs="Calibri"/>
                          <w:iCs/>
                        </w:rPr>
                        <w:t xml:space="preserve">i et des objectifs pour les communes. </w:t>
                      </w:r>
                    </w:p>
                    <w:p w14:paraId="3CE28BAE" w14:textId="354CA88C" w:rsidR="00072AD4" w:rsidRPr="006B7359" w:rsidRDefault="00072AD4" w:rsidP="00072AD4">
                      <w:pPr>
                        <w:rPr>
                          <w:i/>
                          <w:iCs/>
                        </w:rPr>
                      </w:pPr>
                      <w:r>
                        <w:rPr>
                          <w:rFonts w:cstheme="minorHAnsi"/>
                        </w:rPr>
                        <w:t xml:space="preserve">En vertu de l’art. 179b al. 1 Cst-VD, les communes doivent fixer, dans le cadre de leurs plans d’action, des objectifs intermédiaires pour 2030 et 2040. </w:t>
                      </w:r>
                      <w:r>
                        <w:t>Ces objectifs intermédiaires s’entendent comme des objectifs qualitatifs ou quantitatifs sectoriels, centrés sur les leviers d’action principaux des communes et permettant de contribuer aux objectifs climatiques</w:t>
                      </w:r>
                      <w:r w:rsidRPr="00935D7D">
                        <w:t>.</w:t>
                      </w:r>
                      <w:r>
                        <w:t xml:space="preserve"> </w:t>
                      </w:r>
                    </w:p>
                    <w:p w14:paraId="4BB122CF" w14:textId="77777777" w:rsidR="00072AD4" w:rsidRDefault="00072AD4" w:rsidP="00072AD4">
                      <w:pPr>
                        <w:rPr>
                          <w:rFonts w:cstheme="minorHAnsi"/>
                        </w:rPr>
                      </w:pPr>
                      <w:r>
                        <w:rPr>
                          <w:rFonts w:cstheme="minorHAnsi"/>
                        </w:rPr>
                        <w:t xml:space="preserve">Les objectifs intermédiaires communaux sont à définir par les autorités communales en cohérence avec leurs obligations légales sectorielles, qui définissent un socle minimum d’objectifs à atteindre ou d’actions à entreprendre. </w:t>
                      </w:r>
                    </w:p>
                    <w:p w14:paraId="5A1556FE" w14:textId="022183C5" w:rsidR="00072AD4" w:rsidRDefault="00072AD4" w:rsidP="00072AD4">
                      <w:pPr>
                        <w:rPr>
                          <w:rFonts w:cstheme="minorHAnsi"/>
                        </w:rPr>
                      </w:pPr>
                      <w:r>
                        <w:rPr>
                          <w:rFonts w:cstheme="minorHAnsi"/>
                        </w:rPr>
                        <w:t xml:space="preserve">Pour faciliter le travail des communes et orienter leur action, l’OCDC fournit des exemples d’objectifs, </w:t>
                      </w:r>
                      <w:r w:rsidRPr="00072AD4">
                        <w:rPr>
                          <w:rFonts w:cstheme="minorHAnsi"/>
                          <w:b/>
                          <w:bCs/>
                        </w:rPr>
                        <w:t>avec en gras</w:t>
                      </w:r>
                      <w:r>
                        <w:rPr>
                          <w:rFonts w:cstheme="minorHAnsi"/>
                        </w:rPr>
                        <w:t>, ceux qui sont recommandés.</w:t>
                      </w:r>
                    </w:p>
                    <w:p w14:paraId="469A1B8B" w14:textId="77777777" w:rsidR="00D53CE0" w:rsidRPr="008E7295" w:rsidRDefault="00D53CE0" w:rsidP="00D53CE0">
                      <w:pPr>
                        <w:rPr>
                          <w:rFonts w:cstheme="minorHAnsi"/>
                          <w:color w:val="7030A0"/>
                        </w:rPr>
                      </w:pPr>
                      <w:bookmarkStart w:id="28" w:name="_Hlk224133272"/>
                      <w:r>
                        <w:rPr>
                          <w:rFonts w:cs="Calibri"/>
                          <w:iCs/>
                          <w:color w:val="7030A0"/>
                        </w:rPr>
                        <w:t xml:space="preserve">Mise à jour : </w:t>
                      </w:r>
                      <w:r w:rsidRPr="00D53CE0">
                        <w:rPr>
                          <w:rFonts w:cs="Calibri"/>
                          <w:iCs/>
                          <w:color w:val="7030A0"/>
                        </w:rPr>
                        <w:t xml:space="preserve">ajustement des objectifs, les objectifs 2030-40 sont les objectifs intermédiaires selon les obligation constitutionnelles (obligatoire). </w:t>
                      </w:r>
                    </w:p>
                    <w:p w14:paraId="38CA3E45" w14:textId="211F6AD4" w:rsidR="001664A4" w:rsidRPr="004F0FFC" w:rsidRDefault="001664A4" w:rsidP="00072AD4">
                      <w:pPr>
                        <w:rPr>
                          <w:rFonts w:cstheme="minorHAnsi"/>
                          <w:color w:val="7030A0"/>
                        </w:rPr>
                      </w:pPr>
                    </w:p>
                    <w:bookmarkEnd w:id="28"/>
                    <w:p w14:paraId="7B45C63C" w14:textId="77777777" w:rsidR="00072AD4" w:rsidRPr="00072AD4" w:rsidRDefault="00072AD4" w:rsidP="00072AD4">
                      <w:pPr>
                        <w:rPr>
                          <w:rFonts w:cs="Calibri"/>
                          <w:iCs/>
                        </w:rPr>
                      </w:pPr>
                    </w:p>
                    <w:p w14:paraId="76F3C7FB" w14:textId="77777777" w:rsidR="003E44D3" w:rsidRPr="00AD229E" w:rsidRDefault="003E44D3" w:rsidP="003E44D3">
                      <w:pPr>
                        <w:rPr>
                          <w:rFonts w:cs="Calibri"/>
                          <w:iCs/>
                        </w:rPr>
                      </w:pPr>
                    </w:p>
                  </w:txbxContent>
                </v:textbox>
                <w10:wrap type="topAndBottom" anchorx="margin"/>
              </v:shape>
            </w:pict>
          </mc:Fallback>
        </mc:AlternateContent>
      </w:r>
      <w:r w:rsidR="001664A4">
        <w:rPr>
          <w:noProof/>
        </w:rPr>
        <mc:AlternateContent>
          <mc:Choice Requires="wps">
            <w:drawing>
              <wp:anchor distT="180340" distB="180340" distL="114300" distR="114300" simplePos="0" relativeHeight="251704320" behindDoc="0" locked="0" layoutInCell="1" allowOverlap="1" wp14:anchorId="02ECD6B1" wp14:editId="2F743042">
                <wp:simplePos x="0" y="0"/>
                <wp:positionH relativeFrom="margin">
                  <wp:posOffset>0</wp:posOffset>
                </wp:positionH>
                <wp:positionV relativeFrom="paragraph">
                  <wp:posOffset>4586986</wp:posOffset>
                </wp:positionV>
                <wp:extent cx="5752800" cy="1130400"/>
                <wp:effectExtent l="0" t="0" r="19685" b="12700"/>
                <wp:wrapTopAndBottom/>
                <wp:docPr id="1637024292" name="Zone de texte 4"/>
                <wp:cNvGraphicFramePr/>
                <a:graphic xmlns:a="http://schemas.openxmlformats.org/drawingml/2006/main">
                  <a:graphicData uri="http://schemas.microsoft.com/office/word/2010/wordprocessingShape">
                    <wps:wsp>
                      <wps:cNvSpPr txBox="1"/>
                      <wps:spPr>
                        <a:xfrm>
                          <a:off x="0" y="0"/>
                          <a:ext cx="5752800" cy="1130400"/>
                        </a:xfrm>
                        <a:prstGeom prst="rect">
                          <a:avLst/>
                        </a:prstGeom>
                        <a:solidFill>
                          <a:srgbClr val="FFC000">
                            <a:lumMod val="20000"/>
                            <a:lumOff val="80000"/>
                          </a:srgbClr>
                        </a:solidFill>
                        <a:ln w="6350">
                          <a:solidFill>
                            <a:prstClr val="black"/>
                          </a:solidFill>
                        </a:ln>
                      </wps:spPr>
                      <wps:txbx>
                        <w:txbxContent>
                          <w:p w14:paraId="5DCA9E66" w14:textId="77777777" w:rsidR="00072AD4" w:rsidRPr="00C16288" w:rsidRDefault="00072AD4" w:rsidP="00072AD4">
                            <w:pPr>
                              <w:spacing w:line="240" w:lineRule="auto"/>
                              <w:rPr>
                                <w:rFonts w:cstheme="minorHAnsi"/>
                                <w:b/>
                                <w:bCs/>
                              </w:rPr>
                            </w:pPr>
                            <w:r w:rsidRPr="00C16288">
                              <w:rPr>
                                <w:b/>
                                <w:bCs/>
                              </w:rPr>
                              <w:t xml:space="preserve">Outils </w:t>
                            </w:r>
                          </w:p>
                          <w:p w14:paraId="412B993A" w14:textId="7BB38233" w:rsidR="00072AD4" w:rsidRPr="00032EDC" w:rsidRDefault="00072AD4" w:rsidP="00072AD4">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rPr>
                                <w:rFonts w:eastAsiaTheme="minorHAnsi" w:cstheme="minorHAnsi"/>
                                <w:i/>
                                <w:szCs w:val="22"/>
                                <w:lang w:val="fr-CH" w:eastAsia="en-US"/>
                              </w:rPr>
                            </w:pPr>
                            <w:r w:rsidRPr="00032EDC">
                              <w:rPr>
                                <w:rFonts w:eastAsiaTheme="minorHAnsi" w:cstheme="minorHAnsi"/>
                                <w:iCs/>
                                <w:kern w:val="2"/>
                                <w:szCs w:val="22"/>
                                <w:lang w:val="fr-CH" w:eastAsia="en-US"/>
                                <w14:ligatures w14:val="standardContextual"/>
                              </w:rPr>
                              <w:t>Cadre légal en lien avec le climat pour les communes</w:t>
                            </w:r>
                            <w:r w:rsidR="000A1543" w:rsidRPr="00032EDC">
                              <w:rPr>
                                <w:rFonts w:eastAsiaTheme="minorHAnsi" w:cstheme="minorHAnsi"/>
                                <w:iCs/>
                                <w:kern w:val="2"/>
                                <w:szCs w:val="22"/>
                                <w:lang w:val="fr-CH" w:eastAsia="en-US"/>
                                <w14:ligatures w14:val="standardContextual"/>
                              </w:rPr>
                              <w:t> à disposition auprès de l’OCDC </w:t>
                            </w:r>
                            <w:r w:rsidR="00C16288" w:rsidRPr="00C16288">
                              <w:rPr>
                                <w:rFonts w:eastAsiaTheme="minorHAnsi" w:cstheme="minorHAnsi"/>
                                <w:iCs/>
                                <w:kern w:val="2"/>
                                <w:szCs w:val="22"/>
                                <w:lang w:val="fr-CH" w:eastAsia="en-US"/>
                                <w14:ligatures w14:val="standardContextual"/>
                              </w:rPr>
                              <w:sym w:font="Wingdings" w:char="F0E8"/>
                            </w:r>
                            <w:r w:rsidR="000A1543" w:rsidRPr="00032EDC">
                              <w:rPr>
                                <w:rFonts w:eastAsiaTheme="minorHAnsi" w:cstheme="minorHAnsi"/>
                                <w:iCs/>
                                <w:kern w:val="2"/>
                                <w:szCs w:val="22"/>
                                <w:lang w:val="fr-CH" w:eastAsia="en-US"/>
                                <w14:ligatures w14:val="standardContextual"/>
                              </w:rPr>
                              <w:t xml:space="preserve"> </w:t>
                            </w:r>
                            <w:r w:rsidR="00C16288" w:rsidRPr="00032EDC">
                              <w:rPr>
                                <w:rFonts w:eastAsiaTheme="minorHAnsi" w:cstheme="minorHAnsi"/>
                                <w:iCs/>
                                <w:kern w:val="2"/>
                                <w:szCs w:val="22"/>
                                <w:lang w:val="fr-CH" w:eastAsia="en-US"/>
                                <w14:ligatures w14:val="standardContextual"/>
                              </w:rPr>
                              <w:t>courriel</w:t>
                            </w:r>
                            <w:r w:rsidR="000A1543" w:rsidRPr="00032EDC">
                              <w:rPr>
                                <w:rFonts w:eastAsiaTheme="minorHAnsi" w:cstheme="minorHAnsi"/>
                                <w:iCs/>
                                <w:kern w:val="2"/>
                                <w:szCs w:val="22"/>
                                <w:lang w:val="fr-CH" w:eastAsia="en-US"/>
                                <w14:ligatures w14:val="standardContextual"/>
                              </w:rPr>
                              <w:t xml:space="preserve"> à </w:t>
                            </w:r>
                            <w:hyperlink r:id="rId35" w:history="1">
                              <w:r w:rsidR="000A1543" w:rsidRPr="00032EDC">
                                <w:rPr>
                                  <w:rStyle w:val="Lienhypertexte"/>
                                  <w:rFonts w:ascii="Aptos Light" w:eastAsiaTheme="minorHAnsi" w:hAnsi="Aptos Light" w:cstheme="minorHAnsi"/>
                                  <w:iCs/>
                                  <w:kern w:val="2"/>
                                  <w:szCs w:val="22"/>
                                  <w:lang w:val="fr-CH" w:eastAsia="en-US"/>
                                  <w14:ligatures w14:val="standardContextual"/>
                                </w:rPr>
                                <w:t>pecc@vd.ch</w:t>
                              </w:r>
                            </w:hyperlink>
                            <w:r w:rsidR="000A1543" w:rsidRPr="00032EDC">
                              <w:rPr>
                                <w:rFonts w:eastAsiaTheme="minorHAnsi" w:cstheme="minorHAnsi"/>
                                <w:iCs/>
                                <w:kern w:val="2"/>
                                <w:szCs w:val="22"/>
                                <w:lang w:val="fr-CH" w:eastAsia="en-US"/>
                                <w14:ligatures w14:val="standardContextual"/>
                              </w:rPr>
                              <w:t xml:space="preserve"> </w:t>
                            </w:r>
                          </w:p>
                          <w:p w14:paraId="6B3D11BD" w14:textId="56870090" w:rsidR="00C16288" w:rsidRPr="00C16288" w:rsidRDefault="000A1543" w:rsidP="00C16288">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rPr>
                                <w:rFonts w:eastAsiaTheme="minorHAnsi" w:cstheme="minorHAnsi"/>
                                <w:iCs/>
                                <w:szCs w:val="22"/>
                                <w:lang w:val="fr-CH" w:eastAsia="en-US"/>
                              </w:rPr>
                            </w:pPr>
                            <w:r w:rsidRPr="00032EDC">
                              <w:rPr>
                                <w:rFonts w:eastAsiaTheme="minorHAnsi" w:cstheme="minorHAnsi"/>
                                <w:iCs/>
                                <w:szCs w:val="22"/>
                                <w:lang w:val="fr-CH" w:eastAsia="en-US"/>
                              </w:rPr>
                              <w:t>D</w:t>
                            </w:r>
                            <w:r w:rsidR="00072AD4" w:rsidRPr="00032EDC">
                              <w:rPr>
                                <w:rFonts w:eastAsiaTheme="minorHAnsi" w:cstheme="minorHAnsi"/>
                                <w:iCs/>
                                <w:szCs w:val="22"/>
                                <w:lang w:val="fr-CH" w:eastAsia="en-US"/>
                              </w:rPr>
                              <w:t xml:space="preserve">onnées pour le suivi des indicateurs </w:t>
                            </w:r>
                            <w:r w:rsidRPr="00032EDC">
                              <w:rPr>
                                <w:rFonts w:eastAsiaTheme="minorHAnsi" w:cstheme="minorHAnsi"/>
                                <w:iCs/>
                                <w:szCs w:val="22"/>
                                <w:lang w:val="fr-CH" w:eastAsia="en-US"/>
                              </w:rPr>
                              <w:t xml:space="preserve">à disposition dans le profil climatique : </w:t>
                            </w:r>
                            <w:hyperlink r:id="rId36" w:history="1">
                              <w:r w:rsidR="00C16288" w:rsidRPr="008523BE">
                                <w:rPr>
                                  <w:rStyle w:val="Lienhypertexte"/>
                                  <w:rFonts w:ascii="Aptos Light" w:eastAsiaTheme="minorHAnsi" w:hAnsi="Aptos Light" w:cstheme="minorHAnsi"/>
                                  <w:iCs/>
                                  <w:szCs w:val="22"/>
                                  <w:lang w:val="fr-CH" w:eastAsia="en-US"/>
                                </w:rPr>
                                <w:t>https://stat-climat-vd.ch/profil-climat/</w:t>
                              </w:r>
                            </w:hyperlink>
                          </w:p>
                          <w:p w14:paraId="7EB51C46" w14:textId="77777777" w:rsidR="00072AD4" w:rsidRPr="00F75829" w:rsidRDefault="00072AD4" w:rsidP="00072AD4">
                            <w:pPr>
                              <w:autoSpaceDE w:val="0"/>
                              <w:autoSpaceDN w:val="0"/>
                              <w:adjustRightInd w:val="0"/>
                              <w:spacing w:after="0"/>
                              <w:rPr>
                                <w:rFonts w:cs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D6B1" id="_x0000_s1044" type="#_x0000_t202" style="position:absolute;left:0;text-align:left;margin-left:0;margin-top:361.2pt;width:453pt;height:89pt;z-index:251704320;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" fillcolor="#fff2cc" strokeweight=".5pt">
                <v:textbox>
                  <w:txbxContent>
                    <w:p w14:paraId="5DCA9E66" w14:textId="77777777" w:rsidR="00072AD4" w:rsidRPr="00C16288" w:rsidRDefault="00072AD4" w:rsidP="00072AD4">
                      <w:pPr>
                        <w:spacing w:line="240" w:lineRule="auto"/>
                        <w:rPr>
                          <w:rFonts w:cstheme="minorHAnsi"/>
                          <w:b/>
                          <w:bCs/>
                        </w:rPr>
                      </w:pPr>
                      <w:r w:rsidRPr="00C16288">
                        <w:rPr>
                          <w:b/>
                          <w:bCs/>
                        </w:rPr>
                        <w:t xml:space="preserve">Outils </w:t>
                      </w:r>
                    </w:p>
                    <w:p w14:paraId="412B993A" w14:textId="7BB38233" w:rsidR="00072AD4" w:rsidRPr="00032EDC" w:rsidRDefault="00072AD4" w:rsidP="00072AD4">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rPr>
                          <w:rFonts w:eastAsiaTheme="minorHAnsi" w:cstheme="minorHAnsi"/>
                          <w:i/>
                          <w:szCs w:val="22"/>
                          <w:lang w:val="fr-CH" w:eastAsia="en-US"/>
                        </w:rPr>
                      </w:pPr>
                      <w:r w:rsidRPr="00032EDC">
                        <w:rPr>
                          <w:rFonts w:eastAsiaTheme="minorHAnsi" w:cstheme="minorHAnsi"/>
                          <w:iCs/>
                          <w:kern w:val="2"/>
                          <w:szCs w:val="22"/>
                          <w:lang w:val="fr-CH" w:eastAsia="en-US"/>
                          <w14:ligatures w14:val="standardContextual"/>
                        </w:rPr>
                        <w:t>Cadre légal en lien avec le climat pour les communes</w:t>
                      </w:r>
                      <w:r w:rsidR="000A1543" w:rsidRPr="00032EDC">
                        <w:rPr>
                          <w:rFonts w:eastAsiaTheme="minorHAnsi" w:cstheme="minorHAnsi"/>
                          <w:iCs/>
                          <w:kern w:val="2"/>
                          <w:szCs w:val="22"/>
                          <w:lang w:val="fr-CH" w:eastAsia="en-US"/>
                          <w14:ligatures w14:val="standardContextual"/>
                        </w:rPr>
                        <w:t> à disposition auprès de l’OCDC </w:t>
                      </w:r>
                      <w:r w:rsidR="00C16288" w:rsidRPr="00C16288">
                        <w:rPr>
                          <w:rFonts w:eastAsiaTheme="minorHAnsi" w:cstheme="minorHAnsi"/>
                          <w:iCs/>
                          <w:kern w:val="2"/>
                          <w:szCs w:val="22"/>
                          <w:lang w:val="fr-CH" w:eastAsia="en-US"/>
                          <w14:ligatures w14:val="standardContextual"/>
                        </w:rPr>
                        <w:sym w:font="Wingdings" w:char="F0E8"/>
                      </w:r>
                      <w:r w:rsidR="000A1543" w:rsidRPr="00032EDC">
                        <w:rPr>
                          <w:rFonts w:eastAsiaTheme="minorHAnsi" w:cstheme="minorHAnsi"/>
                          <w:iCs/>
                          <w:kern w:val="2"/>
                          <w:szCs w:val="22"/>
                          <w:lang w:val="fr-CH" w:eastAsia="en-US"/>
                          <w14:ligatures w14:val="standardContextual"/>
                        </w:rPr>
                        <w:t xml:space="preserve"> </w:t>
                      </w:r>
                      <w:r w:rsidR="00C16288" w:rsidRPr="00032EDC">
                        <w:rPr>
                          <w:rFonts w:eastAsiaTheme="minorHAnsi" w:cstheme="minorHAnsi"/>
                          <w:iCs/>
                          <w:kern w:val="2"/>
                          <w:szCs w:val="22"/>
                          <w:lang w:val="fr-CH" w:eastAsia="en-US"/>
                          <w14:ligatures w14:val="standardContextual"/>
                        </w:rPr>
                        <w:t>courriel</w:t>
                      </w:r>
                      <w:r w:rsidR="000A1543" w:rsidRPr="00032EDC">
                        <w:rPr>
                          <w:rFonts w:eastAsiaTheme="minorHAnsi" w:cstheme="minorHAnsi"/>
                          <w:iCs/>
                          <w:kern w:val="2"/>
                          <w:szCs w:val="22"/>
                          <w:lang w:val="fr-CH" w:eastAsia="en-US"/>
                          <w14:ligatures w14:val="standardContextual"/>
                        </w:rPr>
                        <w:t xml:space="preserve"> à </w:t>
                      </w:r>
                      <w:hyperlink r:id="rId37" w:history="1">
                        <w:r w:rsidR="000A1543" w:rsidRPr="00032EDC">
                          <w:rPr>
                            <w:rStyle w:val="Lienhypertexte"/>
                            <w:rFonts w:ascii="Aptos Light" w:eastAsiaTheme="minorHAnsi" w:hAnsi="Aptos Light" w:cstheme="minorHAnsi"/>
                            <w:iCs/>
                            <w:kern w:val="2"/>
                            <w:szCs w:val="22"/>
                            <w:lang w:val="fr-CH" w:eastAsia="en-US"/>
                            <w14:ligatures w14:val="standardContextual"/>
                          </w:rPr>
                          <w:t>pecc@vd.ch</w:t>
                        </w:r>
                      </w:hyperlink>
                      <w:r w:rsidR="000A1543" w:rsidRPr="00032EDC">
                        <w:rPr>
                          <w:rFonts w:eastAsiaTheme="minorHAnsi" w:cstheme="minorHAnsi"/>
                          <w:iCs/>
                          <w:kern w:val="2"/>
                          <w:szCs w:val="22"/>
                          <w:lang w:val="fr-CH" w:eastAsia="en-US"/>
                          <w14:ligatures w14:val="standardContextual"/>
                        </w:rPr>
                        <w:t xml:space="preserve"> </w:t>
                      </w:r>
                    </w:p>
                    <w:p w14:paraId="6B3D11BD" w14:textId="56870090" w:rsidR="00C16288" w:rsidRPr="00C16288" w:rsidRDefault="000A1543" w:rsidP="00C16288">
                      <w:pPr>
                        <w:pStyle w:val="Paragraphedeliste"/>
                        <w:numPr>
                          <w:ilvl w:val="0"/>
                          <w:numId w:val="5"/>
                        </w:numPr>
                        <w:tabs>
                          <w:tab w:val="num" w:pos="360"/>
                          <w:tab w:val="center" w:pos="4536"/>
                          <w:tab w:val="right" w:pos="9072"/>
                        </w:tabs>
                        <w:autoSpaceDE w:val="0"/>
                        <w:autoSpaceDN w:val="0"/>
                        <w:adjustRightInd w:val="0"/>
                        <w:spacing w:before="0" w:after="0"/>
                        <w:ind w:left="360"/>
                        <w:contextualSpacing w:val="0"/>
                        <w:rPr>
                          <w:rFonts w:eastAsiaTheme="minorHAnsi" w:cstheme="minorHAnsi"/>
                          <w:iCs/>
                          <w:szCs w:val="22"/>
                          <w:lang w:val="fr-CH" w:eastAsia="en-US"/>
                        </w:rPr>
                      </w:pPr>
                      <w:r w:rsidRPr="00032EDC">
                        <w:rPr>
                          <w:rFonts w:eastAsiaTheme="minorHAnsi" w:cstheme="minorHAnsi"/>
                          <w:iCs/>
                          <w:szCs w:val="22"/>
                          <w:lang w:val="fr-CH" w:eastAsia="en-US"/>
                        </w:rPr>
                        <w:t>D</w:t>
                      </w:r>
                      <w:r w:rsidR="00072AD4" w:rsidRPr="00032EDC">
                        <w:rPr>
                          <w:rFonts w:eastAsiaTheme="minorHAnsi" w:cstheme="minorHAnsi"/>
                          <w:iCs/>
                          <w:szCs w:val="22"/>
                          <w:lang w:val="fr-CH" w:eastAsia="en-US"/>
                        </w:rPr>
                        <w:t xml:space="preserve">onnées pour le suivi des indicateurs </w:t>
                      </w:r>
                      <w:r w:rsidRPr="00032EDC">
                        <w:rPr>
                          <w:rFonts w:eastAsiaTheme="minorHAnsi" w:cstheme="minorHAnsi"/>
                          <w:iCs/>
                          <w:szCs w:val="22"/>
                          <w:lang w:val="fr-CH" w:eastAsia="en-US"/>
                        </w:rPr>
                        <w:t xml:space="preserve">à disposition dans le profil climatique : </w:t>
                      </w:r>
                      <w:hyperlink r:id="rId38" w:history="1">
                        <w:r w:rsidR="00C16288" w:rsidRPr="008523BE">
                          <w:rPr>
                            <w:rStyle w:val="Lienhypertexte"/>
                            <w:rFonts w:ascii="Aptos Light" w:eastAsiaTheme="minorHAnsi" w:hAnsi="Aptos Light" w:cstheme="minorHAnsi"/>
                            <w:iCs/>
                            <w:szCs w:val="22"/>
                            <w:lang w:val="fr-CH" w:eastAsia="en-US"/>
                          </w:rPr>
                          <w:t>https://stat-climat-vd.ch/profil-climat/</w:t>
                        </w:r>
                      </w:hyperlink>
                    </w:p>
                    <w:p w14:paraId="7EB51C46" w14:textId="77777777" w:rsidR="00072AD4" w:rsidRPr="00F75829" w:rsidRDefault="00072AD4" w:rsidP="00072AD4">
                      <w:pPr>
                        <w:autoSpaceDE w:val="0"/>
                        <w:autoSpaceDN w:val="0"/>
                        <w:adjustRightInd w:val="0"/>
                        <w:spacing w:after="0"/>
                        <w:rPr>
                          <w:rFonts w:cstheme="minorHAnsi"/>
                          <w:i/>
                        </w:rPr>
                      </w:pPr>
                    </w:p>
                  </w:txbxContent>
                </v:textbox>
                <w10:wrap type="topAndBottom" anchorx="margin"/>
              </v:shape>
            </w:pict>
          </mc:Fallback>
        </mc:AlternateContent>
      </w:r>
      <w:r w:rsidR="00A91F40" w:rsidRPr="00FD0CE4">
        <w:t>Objectifs</w:t>
      </w:r>
      <w:r w:rsidR="00A91F40">
        <w:t xml:space="preserve"> à 2030</w:t>
      </w:r>
      <w:bookmarkEnd w:id="19"/>
    </w:p>
    <w:p w14:paraId="2A481C68" w14:textId="4492B8DC" w:rsidR="00FD19D5" w:rsidRDefault="003E44D3" w:rsidP="00FD46D1">
      <w:r w:rsidRPr="00DC52ED">
        <w:t xml:space="preserve">En s’appuyant sur </w:t>
      </w:r>
      <w:r w:rsidR="00083C35">
        <w:t>les chapitres précédents</w:t>
      </w:r>
      <w:r w:rsidRPr="00DC52ED">
        <w:t xml:space="preserve">, la </w:t>
      </w:r>
      <w:r>
        <w:t>c</w:t>
      </w:r>
      <w:r w:rsidRPr="00DC52ED">
        <w:t xml:space="preserve">ommune de </w:t>
      </w:r>
      <w:r w:rsidRPr="00DC52ED">
        <w:rPr>
          <w:highlight w:val="lightGray"/>
        </w:rPr>
        <w:t>xxx</w:t>
      </w:r>
      <w:r w:rsidRPr="00DC52ED">
        <w:t xml:space="preserve"> a défini les </w:t>
      </w:r>
      <w:r>
        <w:t>objectifs</w:t>
      </w:r>
      <w:r w:rsidR="001315FA">
        <w:t xml:space="preserve"> à </w:t>
      </w:r>
      <w:r w:rsidR="001315FA" w:rsidRPr="001315FA">
        <w:rPr>
          <w:highlight w:val="lightGray"/>
        </w:rPr>
        <w:t>2030</w:t>
      </w:r>
      <w:r w:rsidR="001315FA">
        <w:rPr>
          <w:highlight w:val="lightGray"/>
        </w:rPr>
        <w:t xml:space="preserve"> </w:t>
      </w:r>
      <w:r w:rsidR="001D3208">
        <w:t xml:space="preserve">(ou 2040 pour les objectifs à effets sur le long terme comme l’indice de canopée) </w:t>
      </w:r>
      <w:r w:rsidRPr="00DC52ED">
        <w:t>sur lesquels elle souhaite concentrer ses efforts</w:t>
      </w:r>
      <w:r>
        <w:t xml:space="preserve"> durant les prochaines années</w:t>
      </w:r>
      <w:r w:rsidRPr="00DC52ED">
        <w:t xml:space="preserve">. </w:t>
      </w:r>
      <w:r>
        <w:t xml:space="preserve">Ces objectifs recouvrent les trois axes du modèle de PECC proposé par le Canton, à savoir un axe transversal, un axe </w:t>
      </w:r>
      <w:r w:rsidR="001315FA">
        <w:t>Réduction</w:t>
      </w:r>
      <w:r>
        <w:t xml:space="preserve"> et un axe Adaptation. Ils sont </w:t>
      </w:r>
      <w:r w:rsidRPr="00707CC9">
        <w:t>formulés à l’horizon 2030</w:t>
      </w:r>
      <w:r w:rsidR="001315FA" w:rsidRPr="00707CC9">
        <w:t xml:space="preserve"> </w:t>
      </w:r>
      <w:r w:rsidR="00707CC9" w:rsidRPr="00707CC9">
        <w:t>ou éventuellement</w:t>
      </w:r>
      <w:r w:rsidR="001315FA" w:rsidRPr="00707CC9">
        <w:t xml:space="preserve"> 2040</w:t>
      </w:r>
      <w:r w:rsidRPr="00707CC9">
        <w:t>, mais</w:t>
      </w:r>
      <w:r>
        <w:t xml:space="preserve"> pourront faire l’objet d’éventuelles adaptations à l’issue de la mise en œuvre du présent PECC.</w:t>
      </w:r>
      <w:bookmarkStart w:id="21" w:name="_Hlk188523850"/>
    </w:p>
    <w:p w14:paraId="7BB2F4BB" w14:textId="0622B740" w:rsidR="00FD19D5" w:rsidRDefault="00352163" w:rsidP="00352163">
      <w:pPr>
        <w:spacing w:line="259" w:lineRule="auto"/>
        <w:jc w:val="left"/>
        <w:rPr>
          <w:rFonts w:eastAsiaTheme="minorEastAsia" w:cs="Calibri"/>
        </w:rPr>
      </w:pPr>
      <w:r>
        <w:rPr>
          <w:rFonts w:eastAsiaTheme="minorEastAsia" w:cs="Calibri"/>
        </w:rPr>
        <w:br w:type="page"/>
      </w:r>
    </w:p>
    <w:tbl>
      <w:tblPr>
        <w:tblStyle w:val="Trameclaire-Accent1"/>
        <w:tblW w:w="9925" w:type="dxa"/>
        <w:tblInd w:w="-567" w:type="dxa"/>
        <w:tblBorders>
          <w:top w:val="none" w:sz="0" w:space="0" w:color="auto"/>
          <w:bottom w:val="none" w:sz="0" w:space="0" w:color="auto"/>
        </w:tblBorders>
        <w:tblLook w:val="04A0" w:firstRow="1" w:lastRow="0" w:firstColumn="1" w:lastColumn="0" w:noHBand="0" w:noVBand="1"/>
      </w:tblPr>
      <w:tblGrid>
        <w:gridCol w:w="522"/>
        <w:gridCol w:w="112"/>
        <w:gridCol w:w="3761"/>
        <w:gridCol w:w="2126"/>
        <w:gridCol w:w="1413"/>
        <w:gridCol w:w="1991"/>
      </w:tblGrid>
      <w:tr w:rsidR="0029213F" w:rsidRPr="00DC52ED" w14:paraId="02C28F21" w14:textId="77777777" w:rsidTr="00947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Borders>
              <w:top w:val="single" w:sz="4" w:space="0" w:color="auto"/>
              <w:bottom w:val="single" w:sz="4" w:space="0" w:color="auto"/>
            </w:tcBorders>
          </w:tcPr>
          <w:p w14:paraId="24F7BEDE" w14:textId="77777777" w:rsidR="0029213F" w:rsidRPr="00DC52ED" w:rsidRDefault="0029213F" w:rsidP="00352163">
            <w:pPr>
              <w:jc w:val="center"/>
              <w:rPr>
                <w:rFonts w:eastAsiaTheme="minorEastAsia" w:cs="Calibri"/>
                <w:color w:val="auto"/>
              </w:rPr>
            </w:pPr>
          </w:p>
        </w:tc>
        <w:tc>
          <w:tcPr>
            <w:tcW w:w="3873" w:type="dxa"/>
            <w:gridSpan w:val="2"/>
            <w:tcBorders>
              <w:top w:val="single" w:sz="4" w:space="0" w:color="auto"/>
              <w:bottom w:val="single" w:sz="4" w:space="0" w:color="auto"/>
            </w:tcBorders>
          </w:tcPr>
          <w:p w14:paraId="4F621919" w14:textId="32869D9A" w:rsidR="0029213F" w:rsidRPr="00DC52ED" w:rsidRDefault="0029213F" w:rsidP="00352163">
            <w:pPr>
              <w:jc w:val="cente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sidRPr="00DC52ED">
              <w:rPr>
                <w:rFonts w:eastAsiaTheme="minorEastAsia" w:cs="Calibri"/>
                <w:color w:val="auto"/>
              </w:rPr>
              <w:t xml:space="preserve">Objectifs </w:t>
            </w:r>
            <w:r w:rsidR="00083C35">
              <w:rPr>
                <w:rFonts w:eastAsiaTheme="minorEastAsia" w:cs="Calibri"/>
                <w:color w:val="auto"/>
              </w:rPr>
              <w:t>2030</w:t>
            </w:r>
            <w:r w:rsidR="00C2778A">
              <w:rPr>
                <w:rFonts w:eastAsiaTheme="minorEastAsia" w:cs="Calibri"/>
                <w:color w:val="auto"/>
              </w:rPr>
              <w:t xml:space="preserve"> (ou 2040 si spécifié)</w:t>
            </w:r>
          </w:p>
        </w:tc>
        <w:tc>
          <w:tcPr>
            <w:tcW w:w="2126" w:type="dxa"/>
            <w:tcBorders>
              <w:top w:val="single" w:sz="4" w:space="0" w:color="auto"/>
              <w:bottom w:val="single" w:sz="4" w:space="0" w:color="auto"/>
            </w:tcBorders>
          </w:tcPr>
          <w:p w14:paraId="0169B4BE" w14:textId="77777777" w:rsidR="0029213F" w:rsidRPr="00DC52ED" w:rsidRDefault="0029213F" w:rsidP="00352163">
            <w:pPr>
              <w:jc w:val="cente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Pr>
                <w:rFonts w:eastAsiaTheme="minorEastAsia" w:cs="Calibri"/>
                <w:color w:val="auto"/>
              </w:rPr>
              <w:t>Cadre légal</w:t>
            </w:r>
          </w:p>
        </w:tc>
        <w:tc>
          <w:tcPr>
            <w:tcW w:w="1413" w:type="dxa"/>
            <w:tcBorders>
              <w:top w:val="single" w:sz="4" w:space="0" w:color="auto"/>
              <w:bottom w:val="single" w:sz="4" w:space="0" w:color="auto"/>
            </w:tcBorders>
          </w:tcPr>
          <w:p w14:paraId="4F479CA3" w14:textId="7CDCC499" w:rsidR="0029213F" w:rsidRPr="00F9090F" w:rsidRDefault="0029213F" w:rsidP="00352163">
            <w:pPr>
              <w:jc w:val="center"/>
              <w:cnfStyle w:val="100000000000" w:firstRow="1" w:lastRow="0" w:firstColumn="0" w:lastColumn="0" w:oddVBand="0" w:evenVBand="0" w:oddHBand="0" w:evenHBand="0" w:firstRowFirstColumn="0" w:firstRowLastColumn="0" w:lastRowFirstColumn="0" w:lastRowLastColumn="0"/>
              <w:rPr>
                <w:rFonts w:eastAsiaTheme="minorEastAsia" w:cs="Calibri"/>
                <w:color w:val="auto"/>
              </w:rPr>
            </w:pPr>
            <w:r w:rsidRPr="00F9090F">
              <w:rPr>
                <w:rFonts w:eastAsiaTheme="minorEastAsia" w:cs="Calibri"/>
                <w:color w:val="auto"/>
              </w:rPr>
              <w:t>Fiche-action</w:t>
            </w:r>
          </w:p>
        </w:tc>
        <w:tc>
          <w:tcPr>
            <w:tcW w:w="1991" w:type="dxa"/>
            <w:tcBorders>
              <w:top w:val="single" w:sz="4" w:space="0" w:color="auto"/>
              <w:bottom w:val="single" w:sz="4" w:space="0" w:color="auto"/>
            </w:tcBorders>
          </w:tcPr>
          <w:p w14:paraId="0950FB3A" w14:textId="77777777" w:rsidR="0029213F" w:rsidRPr="00F9090F" w:rsidRDefault="0029213F" w:rsidP="00352163">
            <w:pPr>
              <w:jc w:val="center"/>
              <w:cnfStyle w:val="100000000000" w:firstRow="1" w:lastRow="0" w:firstColumn="0" w:lastColumn="0" w:oddVBand="0" w:evenVBand="0" w:oddHBand="0" w:evenHBand="0" w:firstRowFirstColumn="0" w:firstRowLastColumn="0" w:lastRowFirstColumn="0" w:lastRowLastColumn="0"/>
              <w:rPr>
                <w:rFonts w:eastAsiaTheme="minorEastAsia" w:cs="Calibri"/>
              </w:rPr>
            </w:pPr>
            <w:r w:rsidRPr="00F3071F">
              <w:rPr>
                <w:rFonts w:eastAsiaTheme="minorEastAsia" w:cs="Calibri"/>
                <w:color w:val="auto"/>
              </w:rPr>
              <w:t>Indicateur profil climatique</w:t>
            </w:r>
          </w:p>
        </w:tc>
      </w:tr>
      <w:tr w:rsidR="00947320" w:rsidRPr="00DC52ED" w14:paraId="5A796655" w14:textId="77777777" w:rsidTr="00947320">
        <w:trPr>
          <w:cnfStyle w:val="000000100000" w:firstRow="0" w:lastRow="0" w:firstColumn="0" w:lastColumn="0" w:oddVBand="0" w:evenVBand="0" w:oddHBand="1" w:evenHBand="0" w:firstRowFirstColumn="0" w:firstRowLastColumn="0" w:lastRowFirstColumn="0" w:lastRowLastColumn="0"/>
          <w:cantSplit/>
          <w:trHeight w:val="957"/>
        </w:trPr>
        <w:tc>
          <w:tcPr>
            <w:cnfStyle w:val="001000000000" w:firstRow="0" w:lastRow="0" w:firstColumn="1" w:lastColumn="0" w:oddVBand="0" w:evenVBand="0" w:oddHBand="0" w:evenHBand="0" w:firstRowFirstColumn="0" w:firstRowLastColumn="0" w:lastRowFirstColumn="0" w:lastRowLastColumn="0"/>
            <w:tcW w:w="634" w:type="dxa"/>
            <w:gridSpan w:val="2"/>
            <w:vMerge w:val="restart"/>
            <w:shd w:val="clear" w:color="auto" w:fill="FABEF3"/>
            <w:textDirection w:val="btLr"/>
            <w:vAlign w:val="center"/>
          </w:tcPr>
          <w:p w14:paraId="7CF99B28" w14:textId="77777777" w:rsidR="0029213F" w:rsidRPr="00DC52ED" w:rsidRDefault="0029213F" w:rsidP="00384581">
            <w:pPr>
              <w:ind w:left="113" w:right="113"/>
              <w:jc w:val="center"/>
              <w:rPr>
                <w:rFonts w:eastAsiaTheme="minorEastAsia" w:cs="Calibri"/>
              </w:rPr>
            </w:pPr>
            <w:r w:rsidRPr="00D07E57">
              <w:rPr>
                <w:rFonts w:eastAsiaTheme="minorEastAsia" w:cs="Calibri"/>
                <w:color w:val="auto"/>
              </w:rPr>
              <w:t>Transversal</w:t>
            </w:r>
          </w:p>
        </w:tc>
        <w:tc>
          <w:tcPr>
            <w:tcW w:w="3761" w:type="dxa"/>
            <w:tcBorders>
              <w:top w:val="single" w:sz="4" w:space="0" w:color="auto"/>
              <w:bottom w:val="single" w:sz="4" w:space="0" w:color="auto"/>
            </w:tcBorders>
            <w:shd w:val="clear" w:color="auto" w:fill="auto"/>
          </w:tcPr>
          <w:p w14:paraId="0EC25A41" w14:textId="77777777"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150BC3">
              <w:rPr>
                <w:rFonts w:eastAsiaTheme="minorEastAsia" w:cs="Calibri"/>
                <w:i/>
                <w:color w:val="4472C4" w:themeColor="accent1"/>
              </w:rPr>
              <w:t xml:space="preserve">Impliquer la population dans la réalisation </w:t>
            </w:r>
            <w:r>
              <w:rPr>
                <w:rFonts w:eastAsiaTheme="minorEastAsia" w:cs="Calibri"/>
                <w:i/>
                <w:color w:val="4472C4" w:themeColor="accent1"/>
              </w:rPr>
              <w:t>d’</w:t>
            </w:r>
            <w:r w:rsidRPr="00150BC3">
              <w:rPr>
                <w:rFonts w:eastAsiaTheme="minorEastAsia" w:cs="Calibri"/>
                <w:i/>
                <w:color w:val="4472C4" w:themeColor="accent1"/>
              </w:rPr>
              <w:t xml:space="preserve">actions </w:t>
            </w:r>
            <w:r>
              <w:rPr>
                <w:rFonts w:eastAsiaTheme="minorEastAsia" w:cs="Calibri"/>
                <w:i/>
                <w:color w:val="4472C4" w:themeColor="accent1"/>
              </w:rPr>
              <w:t>permettant de contribuer à la neutralité carbone et aux enjeux d’adaptation</w:t>
            </w:r>
          </w:p>
        </w:tc>
        <w:tc>
          <w:tcPr>
            <w:tcW w:w="2126" w:type="dxa"/>
            <w:tcBorders>
              <w:top w:val="single" w:sz="4" w:space="0" w:color="auto"/>
              <w:bottom w:val="single" w:sz="4" w:space="0" w:color="auto"/>
            </w:tcBorders>
            <w:shd w:val="clear" w:color="auto" w:fill="auto"/>
          </w:tcPr>
          <w:p w14:paraId="510D1873"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859C3">
              <w:rPr>
                <w:rFonts w:eastAsiaTheme="minorEastAsia" w:cs="Calibri"/>
                <w:iCs/>
                <w:color w:val="auto"/>
                <w:sz w:val="20"/>
              </w:rPr>
              <w:t>LPrPNP</w:t>
            </w:r>
            <w:proofErr w:type="spellEnd"/>
            <w:r w:rsidRPr="007859C3">
              <w:rPr>
                <w:rFonts w:eastAsiaTheme="minorEastAsia" w:cs="Calibri"/>
                <w:iCs/>
                <w:color w:val="auto"/>
                <w:sz w:val="20"/>
              </w:rPr>
              <w:t xml:space="preserve"> - Art. 8, </w:t>
            </w:r>
            <w:proofErr w:type="spellStart"/>
            <w:r w:rsidRPr="007859C3">
              <w:rPr>
                <w:rFonts w:eastAsiaTheme="minorEastAsia" w:cs="Calibri"/>
                <w:iCs/>
                <w:color w:val="auto"/>
                <w:sz w:val="20"/>
              </w:rPr>
              <w:t>LVLEne</w:t>
            </w:r>
            <w:proofErr w:type="spellEnd"/>
            <w:r w:rsidRPr="007859C3">
              <w:rPr>
                <w:rFonts w:eastAsiaTheme="minorEastAsia" w:cs="Calibri"/>
                <w:iCs/>
                <w:color w:val="auto"/>
                <w:sz w:val="20"/>
              </w:rPr>
              <w:t xml:space="preserve"> - Art. 33, </w:t>
            </w:r>
          </w:p>
        </w:tc>
        <w:tc>
          <w:tcPr>
            <w:tcW w:w="1413" w:type="dxa"/>
            <w:tcBorders>
              <w:top w:val="single" w:sz="4" w:space="0" w:color="auto"/>
              <w:bottom w:val="single" w:sz="4" w:space="0" w:color="auto"/>
            </w:tcBorders>
            <w:shd w:val="clear" w:color="auto" w:fill="auto"/>
          </w:tcPr>
          <w:p w14:paraId="7E6FCD63"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2, 4, 6, 9, 10, 15, 17, 18, etc.</w:t>
            </w:r>
          </w:p>
        </w:tc>
        <w:tc>
          <w:tcPr>
            <w:tcW w:w="1991" w:type="dxa"/>
            <w:tcBorders>
              <w:top w:val="single" w:sz="4" w:space="0" w:color="auto"/>
              <w:bottom w:val="single" w:sz="4" w:space="0" w:color="auto"/>
            </w:tcBorders>
            <w:shd w:val="clear" w:color="auto" w:fill="auto"/>
          </w:tcPr>
          <w:p w14:paraId="22275876"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w:t>
            </w:r>
          </w:p>
        </w:tc>
      </w:tr>
      <w:tr w:rsidR="00947320" w:rsidRPr="00DC52ED" w14:paraId="1E833C0E" w14:textId="77777777" w:rsidTr="00947320">
        <w:trPr>
          <w:cantSplit/>
          <w:trHeight w:val="68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ABEF3"/>
            <w:textDirection w:val="btLr"/>
            <w:vAlign w:val="center"/>
          </w:tcPr>
          <w:p w14:paraId="7E579EF2" w14:textId="77777777" w:rsidR="0029213F" w:rsidRPr="00DC52ED"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tcPr>
          <w:p w14:paraId="0279A27A" w14:textId="0C43E46B"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Former le personnel de l’administration communal aux enjeux climatiques</w:t>
            </w:r>
          </w:p>
        </w:tc>
        <w:tc>
          <w:tcPr>
            <w:tcW w:w="2126" w:type="dxa"/>
            <w:tcBorders>
              <w:top w:val="single" w:sz="4" w:space="0" w:color="auto"/>
              <w:bottom w:val="single" w:sz="4" w:space="0" w:color="auto"/>
            </w:tcBorders>
          </w:tcPr>
          <w:p w14:paraId="0F5ADFD7" w14:textId="77777777" w:rsidR="0029213F" w:rsidRPr="007859C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859C3">
              <w:rPr>
                <w:rFonts w:eastAsiaTheme="minorEastAsia" w:cs="Calibri"/>
                <w:iCs/>
                <w:color w:val="auto"/>
                <w:sz w:val="20"/>
              </w:rPr>
              <w:t>LPrPNP</w:t>
            </w:r>
            <w:proofErr w:type="spellEnd"/>
            <w:r w:rsidRPr="007859C3">
              <w:rPr>
                <w:rFonts w:eastAsiaTheme="minorEastAsia" w:cs="Calibri"/>
                <w:iCs/>
                <w:color w:val="auto"/>
                <w:sz w:val="20"/>
              </w:rPr>
              <w:t xml:space="preserve"> - Art. 53, </w:t>
            </w:r>
            <w:proofErr w:type="spellStart"/>
            <w:r w:rsidRPr="007859C3">
              <w:rPr>
                <w:rFonts w:eastAsiaTheme="minorEastAsia" w:cs="Calibri"/>
                <w:iCs/>
                <w:color w:val="auto"/>
                <w:sz w:val="20"/>
              </w:rPr>
              <w:t>LVLEne</w:t>
            </w:r>
            <w:proofErr w:type="spellEnd"/>
            <w:r w:rsidRPr="007859C3">
              <w:rPr>
                <w:rFonts w:eastAsiaTheme="minorEastAsia" w:cs="Calibri"/>
                <w:iCs/>
                <w:color w:val="auto"/>
                <w:sz w:val="20"/>
              </w:rPr>
              <w:t xml:space="preserve"> - Art. 34</w:t>
            </w:r>
          </w:p>
        </w:tc>
        <w:tc>
          <w:tcPr>
            <w:tcW w:w="1413" w:type="dxa"/>
            <w:tcBorders>
              <w:top w:val="single" w:sz="4" w:space="0" w:color="auto"/>
              <w:bottom w:val="single" w:sz="4" w:space="0" w:color="auto"/>
            </w:tcBorders>
          </w:tcPr>
          <w:p w14:paraId="2C49F375" w14:textId="77777777" w:rsidR="0029213F" w:rsidRPr="007859C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3</w:t>
            </w:r>
          </w:p>
        </w:tc>
        <w:tc>
          <w:tcPr>
            <w:tcW w:w="1991" w:type="dxa"/>
            <w:tcBorders>
              <w:top w:val="single" w:sz="4" w:space="0" w:color="auto"/>
              <w:bottom w:val="single" w:sz="4" w:space="0" w:color="auto"/>
            </w:tcBorders>
          </w:tcPr>
          <w:p w14:paraId="2C0D8A66" w14:textId="77777777" w:rsidR="0029213F" w:rsidRPr="007859C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w:t>
            </w:r>
          </w:p>
        </w:tc>
      </w:tr>
      <w:tr w:rsidR="00947320" w:rsidRPr="00DC52ED" w14:paraId="51843428"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ABEF3"/>
            <w:textDirection w:val="btLr"/>
            <w:vAlign w:val="center"/>
          </w:tcPr>
          <w:p w14:paraId="2BA3A620" w14:textId="77777777" w:rsidR="0029213F" w:rsidRPr="00DC52ED"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4028E694" w14:textId="239E9A17" w:rsidR="0029213F" w:rsidRPr="00FD19D5"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Appliquer des critères de construction durable pour les bâtiments communaux</w:t>
            </w:r>
          </w:p>
        </w:tc>
        <w:tc>
          <w:tcPr>
            <w:tcW w:w="2126" w:type="dxa"/>
            <w:tcBorders>
              <w:top w:val="single" w:sz="4" w:space="0" w:color="auto"/>
              <w:bottom w:val="single" w:sz="4" w:space="0" w:color="auto"/>
            </w:tcBorders>
            <w:shd w:val="clear" w:color="auto" w:fill="auto"/>
          </w:tcPr>
          <w:p w14:paraId="35E7F8F3"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LMP-VD - Art. 9</w:t>
            </w:r>
          </w:p>
          <w:p w14:paraId="67E72C7A" w14:textId="77777777" w:rsidR="002D670C" w:rsidRDefault="002D670C"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53346B1D" w14:textId="23AAF405" w:rsidR="002D670C" w:rsidRPr="007859C3" w:rsidRDefault="002D670C"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1CFE1220"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8</w:t>
            </w:r>
          </w:p>
        </w:tc>
        <w:tc>
          <w:tcPr>
            <w:tcW w:w="1991" w:type="dxa"/>
            <w:tcBorders>
              <w:top w:val="single" w:sz="4" w:space="0" w:color="auto"/>
              <w:bottom w:val="single" w:sz="4" w:space="0" w:color="auto"/>
            </w:tcBorders>
            <w:shd w:val="clear" w:color="auto" w:fill="auto"/>
          </w:tcPr>
          <w:p w14:paraId="5A0A2041"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w:t>
            </w:r>
          </w:p>
        </w:tc>
      </w:tr>
      <w:tr w:rsidR="00947320" w:rsidRPr="00DC52ED" w14:paraId="267DABC8"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tcBorders>
              <w:bottom w:val="single" w:sz="4" w:space="0" w:color="auto"/>
            </w:tcBorders>
            <w:shd w:val="clear" w:color="auto" w:fill="FABEF3"/>
            <w:textDirection w:val="btLr"/>
            <w:vAlign w:val="center"/>
          </w:tcPr>
          <w:p w14:paraId="57D1B480" w14:textId="77777777" w:rsidR="0029213F" w:rsidRPr="00DC52ED"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tcPr>
          <w:p w14:paraId="230687C4" w14:textId="06EBBD9B" w:rsidR="0029213F"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Autre</w:t>
            </w:r>
            <w:r w:rsidR="00083C35">
              <w:rPr>
                <w:rFonts w:eastAsiaTheme="minorEastAsia" w:cs="Calibri"/>
                <w:i/>
                <w:color w:val="4472C4" w:themeColor="accent1"/>
              </w:rPr>
              <w:t xml:space="preserve"> (alimentation, </w:t>
            </w:r>
            <w:r w:rsidR="005A74D6">
              <w:rPr>
                <w:rFonts w:eastAsiaTheme="minorEastAsia" w:cs="Calibri"/>
                <w:i/>
                <w:color w:val="4472C4" w:themeColor="accent1"/>
              </w:rPr>
              <w:t>achats de la commune, etc.)</w:t>
            </w:r>
          </w:p>
        </w:tc>
        <w:tc>
          <w:tcPr>
            <w:tcW w:w="2126" w:type="dxa"/>
            <w:tcBorders>
              <w:top w:val="single" w:sz="4" w:space="0" w:color="auto"/>
              <w:bottom w:val="single" w:sz="4" w:space="0" w:color="auto"/>
            </w:tcBorders>
          </w:tcPr>
          <w:p w14:paraId="4C9327F2"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tcPr>
          <w:p w14:paraId="44703C2A"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991" w:type="dxa"/>
            <w:tcBorders>
              <w:top w:val="single" w:sz="4" w:space="0" w:color="auto"/>
              <w:bottom w:val="single" w:sz="4" w:space="0" w:color="auto"/>
            </w:tcBorders>
          </w:tcPr>
          <w:p w14:paraId="20C0FB84"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FD19D5">
              <w:rPr>
                <w:rFonts w:eastAsiaTheme="minorEastAsia" w:cs="Calibri"/>
                <w:iCs/>
                <w:color w:val="auto"/>
                <w:sz w:val="20"/>
              </w:rPr>
              <w:t>-</w:t>
            </w:r>
          </w:p>
        </w:tc>
      </w:tr>
      <w:tr w:rsidR="007859C3" w:rsidRPr="007859C3" w14:paraId="66BDE6A3"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val="restart"/>
            <w:shd w:val="clear" w:color="auto" w:fill="FFFF99"/>
            <w:textDirection w:val="btLr"/>
            <w:vAlign w:val="center"/>
          </w:tcPr>
          <w:p w14:paraId="3E33CD4E" w14:textId="3B239F6F" w:rsidR="0029213F" w:rsidRPr="00D07E57" w:rsidRDefault="00FD19D5" w:rsidP="00384581">
            <w:pPr>
              <w:ind w:left="113" w:right="113"/>
              <w:jc w:val="center"/>
              <w:rPr>
                <w:rFonts w:eastAsiaTheme="minorEastAsia" w:cs="Calibri"/>
                <w:color w:val="auto"/>
              </w:rPr>
            </w:pPr>
            <w:bookmarkStart w:id="22" w:name="_Hlk170974257"/>
            <w:r>
              <w:rPr>
                <w:rFonts w:eastAsiaTheme="minorEastAsia" w:cs="Calibri"/>
                <w:color w:val="auto"/>
              </w:rPr>
              <w:t>Energie et mobilité</w:t>
            </w:r>
          </w:p>
        </w:tc>
        <w:tc>
          <w:tcPr>
            <w:tcW w:w="3761" w:type="dxa"/>
            <w:tcBorders>
              <w:top w:val="single" w:sz="4" w:space="0" w:color="auto"/>
              <w:bottom w:val="single" w:sz="4" w:space="0" w:color="auto"/>
            </w:tcBorders>
            <w:shd w:val="clear" w:color="auto" w:fill="auto"/>
          </w:tcPr>
          <w:p w14:paraId="17D9B9BE" w14:textId="59B28CE6" w:rsidR="007859C3" w:rsidRPr="00FD19D5" w:rsidRDefault="007859C3"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 xml:space="preserve">Réduire </w:t>
            </w:r>
            <w:r w:rsidR="003A08D9">
              <w:rPr>
                <w:rFonts w:eastAsiaTheme="minorEastAsia" w:cs="Calibri"/>
                <w:b/>
                <w:bCs/>
                <w:i/>
                <w:color w:val="4472C4" w:themeColor="accent1"/>
              </w:rPr>
              <w:t>les besoins</w:t>
            </w:r>
            <w:r w:rsidRPr="00FD19D5">
              <w:rPr>
                <w:rFonts w:eastAsiaTheme="minorEastAsia" w:cs="Calibri"/>
                <w:b/>
                <w:bCs/>
                <w:i/>
                <w:color w:val="4472C4" w:themeColor="accent1"/>
              </w:rPr>
              <w:t xml:space="preserve"> de chaleur des bâtiments</w:t>
            </w:r>
            <w:r w:rsidR="0018108E">
              <w:rPr>
                <w:rFonts w:eastAsiaTheme="minorEastAsia" w:cs="Calibri"/>
                <w:b/>
                <w:bCs/>
                <w:i/>
                <w:color w:val="4472C4" w:themeColor="accent1"/>
              </w:rPr>
              <w:t xml:space="preserve"> du territoire</w:t>
            </w:r>
          </w:p>
          <w:p w14:paraId="65F1430B" w14:textId="77777777" w:rsidR="0029213F" w:rsidRPr="001C2707" w:rsidRDefault="0029213F"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73A5EBF6" w14:textId="1FD79102"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w:t>
            </w:r>
            <w:r w:rsidR="00947320">
              <w:rPr>
                <w:rFonts w:eastAsiaTheme="minorEastAsia" w:cs="Calibri"/>
                <w:iCs/>
                <w:color w:val="auto"/>
                <w:sz w:val="20"/>
              </w:rPr>
              <w:t xml:space="preserve">28a., </w:t>
            </w:r>
            <w:r w:rsidRPr="007A7C53">
              <w:rPr>
                <w:rFonts w:eastAsiaTheme="minorEastAsia" w:cs="Calibri"/>
                <w:iCs/>
                <w:color w:val="auto"/>
                <w:sz w:val="20"/>
              </w:rPr>
              <w:t>29</w:t>
            </w:r>
          </w:p>
          <w:p w14:paraId="67160B77"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rPr>
            </w:pPr>
          </w:p>
          <w:p w14:paraId="641B5346" w14:textId="7060266D" w:rsidR="0082315A" w:rsidRPr="007A7C53" w:rsidRDefault="0082315A"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07569427" w14:textId="5191D559"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859C3">
              <w:rPr>
                <w:rFonts w:eastAsiaTheme="minorEastAsia" w:cs="Calibri"/>
                <w:iCs/>
                <w:color w:val="auto"/>
                <w:sz w:val="20"/>
              </w:rPr>
              <w:t>13, 14</w:t>
            </w:r>
          </w:p>
          <w:p w14:paraId="1F7E48FA"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10ED82CA" w14:textId="77777777" w:rsidR="0029213F" w:rsidRPr="007859C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991" w:type="dxa"/>
            <w:tcBorders>
              <w:top w:val="single" w:sz="4" w:space="0" w:color="auto"/>
              <w:bottom w:val="single" w:sz="4" w:space="0" w:color="auto"/>
            </w:tcBorders>
            <w:shd w:val="clear" w:color="auto" w:fill="auto"/>
          </w:tcPr>
          <w:p w14:paraId="50DDAB00" w14:textId="3A8548CE" w:rsidR="005A74D6" w:rsidRPr="007A7C53" w:rsidRDefault="003A08D9" w:rsidP="005A74D6">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Besoins</w:t>
            </w:r>
            <w:r w:rsidRPr="007A7C53">
              <w:rPr>
                <w:rFonts w:eastAsiaTheme="minorEastAsia" w:cs="Calibri"/>
                <w:iCs/>
                <w:color w:val="000000" w:themeColor="text1"/>
                <w:sz w:val="20"/>
              </w:rPr>
              <w:t xml:space="preserve"> </w:t>
            </w:r>
            <w:r w:rsidR="005A74D6" w:rsidRPr="007A7C53">
              <w:rPr>
                <w:rFonts w:eastAsiaTheme="minorEastAsia" w:cs="Calibri"/>
                <w:iCs/>
                <w:color w:val="000000" w:themeColor="text1"/>
                <w:sz w:val="20"/>
              </w:rPr>
              <w:t>de chaleur des bâtiments</w:t>
            </w:r>
          </w:p>
          <w:p w14:paraId="6A840B99" w14:textId="4D060109" w:rsidR="005A74D6" w:rsidRPr="007859C3" w:rsidRDefault="005A74D6" w:rsidP="000915B8">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r>
      <w:tr w:rsidR="001C2707" w:rsidRPr="00DC52ED" w14:paraId="0347BEF5"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2A0477EA" w14:textId="77777777" w:rsidR="001C2707" w:rsidRPr="00D07E57" w:rsidRDefault="001C2707" w:rsidP="00384581">
            <w:pPr>
              <w:ind w:left="113" w:right="113"/>
              <w:jc w:val="center"/>
              <w:rPr>
                <w:rFonts w:eastAsiaTheme="minorEastAsia" w:cs="Calibri"/>
              </w:rPr>
            </w:pPr>
          </w:p>
        </w:tc>
        <w:tc>
          <w:tcPr>
            <w:tcW w:w="3761" w:type="dxa"/>
            <w:tcBorders>
              <w:top w:val="single" w:sz="4" w:space="0" w:color="auto"/>
              <w:bottom w:val="single" w:sz="4" w:space="0" w:color="auto"/>
            </w:tcBorders>
          </w:tcPr>
          <w:p w14:paraId="08790256" w14:textId="2D074D07" w:rsidR="001C2707" w:rsidRPr="007A7C53" w:rsidRDefault="004D2F03" w:rsidP="007A7C53">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 xml:space="preserve">Maîtriser l’évolution de </w:t>
            </w:r>
            <w:r w:rsidR="001C2707" w:rsidRPr="001C2707">
              <w:rPr>
                <w:rFonts w:eastAsiaTheme="minorEastAsia" w:cs="Calibri"/>
                <w:i/>
                <w:color w:val="4472C4" w:themeColor="accent1"/>
              </w:rPr>
              <w:t>la consommation d’électricité des bâtiments</w:t>
            </w:r>
            <w:r w:rsidR="0018108E">
              <w:rPr>
                <w:rFonts w:eastAsiaTheme="minorEastAsia" w:cs="Calibri"/>
                <w:i/>
                <w:color w:val="4472C4" w:themeColor="accent1"/>
              </w:rPr>
              <w:t xml:space="preserve"> du territoire</w:t>
            </w:r>
          </w:p>
        </w:tc>
        <w:tc>
          <w:tcPr>
            <w:tcW w:w="2126" w:type="dxa"/>
            <w:tcBorders>
              <w:top w:val="single" w:sz="4" w:space="0" w:color="auto"/>
              <w:bottom w:val="single" w:sz="4" w:space="0" w:color="auto"/>
            </w:tcBorders>
          </w:tcPr>
          <w:p w14:paraId="6D4A0AB8" w14:textId="77777777"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29</w:t>
            </w:r>
          </w:p>
          <w:p w14:paraId="4C8A2D2E" w14:textId="77777777"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rPr>
            </w:pPr>
          </w:p>
          <w:p w14:paraId="255B44CE" w14:textId="33AF0FCC"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tcPr>
          <w:p w14:paraId="0C9A6085" w14:textId="77777777" w:rsidR="001C2707" w:rsidRPr="007A7C53"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13, 15</w:t>
            </w:r>
          </w:p>
          <w:p w14:paraId="396B6914" w14:textId="77777777"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p>
        </w:tc>
        <w:tc>
          <w:tcPr>
            <w:tcW w:w="1991" w:type="dxa"/>
            <w:tcBorders>
              <w:top w:val="single" w:sz="4" w:space="0" w:color="auto"/>
              <w:bottom w:val="single" w:sz="4" w:space="0" w:color="auto"/>
            </w:tcBorders>
          </w:tcPr>
          <w:p w14:paraId="68AB00BA" w14:textId="04C45CAB" w:rsidR="001C2707" w:rsidRPr="007A7C53" w:rsidRDefault="003A08D9"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Distribution d’électricité, part ménages</w:t>
            </w:r>
          </w:p>
        </w:tc>
      </w:tr>
      <w:tr w:rsidR="001C2707" w:rsidRPr="00DC52ED" w14:paraId="33F7C1A8"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7E5929AC" w14:textId="77777777" w:rsidR="001C2707" w:rsidRPr="00D07E57" w:rsidRDefault="001C2707"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3DA0B534" w14:textId="4CB9416A" w:rsidR="001C2707" w:rsidRPr="007A7C53" w:rsidRDefault="001C2707" w:rsidP="007A7C53">
            <w:pPr>
              <w:spacing w:after="160" w:line="259" w:lineRule="auto"/>
              <w:cnfStyle w:val="000000100000" w:firstRow="0" w:lastRow="0" w:firstColumn="0" w:lastColumn="0" w:oddVBand="0" w:evenVBand="0" w:oddHBand="1" w:evenHBand="0" w:firstRowFirstColumn="0" w:firstRowLastColumn="0" w:lastRowFirstColumn="0" w:lastRowLastColumn="0"/>
              <w:rPr>
                <w:i/>
                <w:iCs/>
                <w:color w:val="4472C4"/>
                <w:kern w:val="2"/>
                <w14:ligatures w14:val="standardContextual"/>
              </w:rPr>
            </w:pPr>
            <w:r>
              <w:rPr>
                <w:i/>
                <w:iCs/>
                <w:color w:val="4472C4"/>
              </w:rPr>
              <w:t xml:space="preserve">Réduire la consommation énergétique (habitat) de X% entre 20XX et 2030 ; </w:t>
            </w:r>
            <w:r w:rsidRPr="007859C3">
              <w:rPr>
                <w:i/>
                <w:iCs/>
                <w:color w:val="4472C4"/>
              </w:rPr>
              <w:t>Référence COCEN 2019</w:t>
            </w:r>
            <w:r w:rsidR="000867DA">
              <w:rPr>
                <w:i/>
                <w:iCs/>
                <w:color w:val="4472C4"/>
              </w:rPr>
              <w:t>*</w:t>
            </w:r>
            <w:r w:rsidRPr="007859C3">
              <w:rPr>
                <w:i/>
                <w:iCs/>
                <w:color w:val="4472C4"/>
              </w:rPr>
              <w:t xml:space="preserve"> (objectif minimum) : 6% entre 2022 et 2030</w:t>
            </w:r>
          </w:p>
        </w:tc>
        <w:tc>
          <w:tcPr>
            <w:tcW w:w="2126" w:type="dxa"/>
            <w:tcBorders>
              <w:top w:val="single" w:sz="4" w:space="0" w:color="auto"/>
              <w:bottom w:val="single" w:sz="4" w:space="0" w:color="auto"/>
            </w:tcBorders>
            <w:shd w:val="clear" w:color="auto" w:fill="auto"/>
          </w:tcPr>
          <w:p w14:paraId="43888C25" w14:textId="11A3FC34" w:rsidR="0018108E" w:rsidRPr="007A7C53" w:rsidRDefault="0018108E" w:rsidP="0018108E">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w:t>
            </w:r>
            <w:r w:rsidR="00947320">
              <w:rPr>
                <w:rFonts w:eastAsiaTheme="minorEastAsia" w:cs="Calibri"/>
                <w:iCs/>
                <w:color w:val="auto"/>
                <w:sz w:val="20"/>
              </w:rPr>
              <w:t xml:space="preserve">28b., </w:t>
            </w:r>
            <w:r w:rsidRPr="007A7C53">
              <w:rPr>
                <w:rFonts w:eastAsiaTheme="minorEastAsia" w:cs="Calibri"/>
                <w:iCs/>
                <w:color w:val="auto"/>
                <w:sz w:val="20"/>
              </w:rPr>
              <w:t>29</w:t>
            </w:r>
          </w:p>
          <w:p w14:paraId="7F2EDAB0" w14:textId="77777777" w:rsidR="0018108E" w:rsidRDefault="0018108E"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7AD6E595" w14:textId="75775CC5" w:rsidR="001C2707" w:rsidRPr="007A7C53" w:rsidRDefault="001C2707"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r w:rsidRPr="007A7C53">
              <w:rPr>
                <w:rFonts w:eastAsiaTheme="minorEastAsia" w:cs="Calibri"/>
                <w:iCs/>
                <w:color w:val="auto"/>
                <w:sz w:val="20"/>
              </w:rPr>
              <w:t>COCEN</w:t>
            </w:r>
          </w:p>
          <w:p w14:paraId="2DA6BC3B" w14:textId="77777777" w:rsidR="001C2707" w:rsidRPr="007A7C53" w:rsidRDefault="001C2707"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59546055" w14:textId="5DFDC3AC" w:rsidR="00FD19D5" w:rsidRPr="007A7C53" w:rsidRDefault="00FD19D5" w:rsidP="001C2707">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150091EB" w14:textId="73DD234B" w:rsidR="001C2707" w:rsidRPr="007A7C53" w:rsidRDefault="001C2707"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10, 13,14</w:t>
            </w:r>
          </w:p>
        </w:tc>
        <w:tc>
          <w:tcPr>
            <w:tcW w:w="1991" w:type="dxa"/>
            <w:tcBorders>
              <w:top w:val="single" w:sz="4" w:space="0" w:color="auto"/>
              <w:bottom w:val="single" w:sz="4" w:space="0" w:color="auto"/>
            </w:tcBorders>
            <w:shd w:val="clear" w:color="auto" w:fill="auto"/>
          </w:tcPr>
          <w:p w14:paraId="78B173E0" w14:textId="33C17754" w:rsidR="005F4890" w:rsidRDefault="003A08D9" w:rsidP="005F4890">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Besoins</w:t>
            </w:r>
            <w:r w:rsidRPr="007A7C53">
              <w:rPr>
                <w:rFonts w:eastAsiaTheme="minorEastAsia" w:cs="Calibri"/>
                <w:iCs/>
                <w:color w:val="000000" w:themeColor="text1"/>
                <w:sz w:val="20"/>
              </w:rPr>
              <w:t xml:space="preserve"> </w:t>
            </w:r>
            <w:r w:rsidR="005F4890" w:rsidRPr="007A7C53">
              <w:rPr>
                <w:rFonts w:eastAsiaTheme="minorEastAsia" w:cs="Calibri"/>
                <w:iCs/>
                <w:color w:val="000000" w:themeColor="text1"/>
                <w:sz w:val="20"/>
              </w:rPr>
              <w:t>de chaleur des bâtiments</w:t>
            </w:r>
          </w:p>
          <w:p w14:paraId="050553E6" w14:textId="43F9C5AC" w:rsidR="00707CC9" w:rsidRPr="007A7C53" w:rsidRDefault="00707CC9" w:rsidP="005F4890">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Pr>
                <w:rFonts w:eastAsiaTheme="minorEastAsia" w:cs="Calibri"/>
                <w:iCs/>
                <w:color w:val="000000" w:themeColor="text1"/>
                <w:sz w:val="20"/>
              </w:rPr>
              <w:t>Distribution d’électricité</w:t>
            </w:r>
          </w:p>
          <w:p w14:paraId="51EAB392" w14:textId="77777777" w:rsidR="001C2707" w:rsidRPr="007A7C53" w:rsidRDefault="001C2707" w:rsidP="005F4890">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p>
        </w:tc>
      </w:tr>
      <w:tr w:rsidR="001C2707" w:rsidRPr="00DC52ED" w14:paraId="04AFC511"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432CF3E8" w14:textId="77777777" w:rsidR="001C2707" w:rsidRPr="00D07E57" w:rsidRDefault="001C2707" w:rsidP="00384581">
            <w:pPr>
              <w:ind w:left="113" w:right="113"/>
              <w:jc w:val="center"/>
              <w:rPr>
                <w:rFonts w:eastAsiaTheme="minorEastAsia" w:cs="Calibri"/>
              </w:rPr>
            </w:pPr>
          </w:p>
        </w:tc>
        <w:tc>
          <w:tcPr>
            <w:tcW w:w="3761" w:type="dxa"/>
            <w:tcBorders>
              <w:top w:val="single" w:sz="4" w:space="0" w:color="auto"/>
              <w:bottom w:val="single" w:sz="4" w:space="0" w:color="auto"/>
            </w:tcBorders>
          </w:tcPr>
          <w:p w14:paraId="21767D17" w14:textId="77777777" w:rsidR="001C2707" w:rsidRDefault="001C2707" w:rsidP="001C2707">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 xml:space="preserve">Exploiter au moins X% du potentiel photovoltaïque des toitures </w:t>
            </w:r>
          </w:p>
          <w:p w14:paraId="2E95D7EF" w14:textId="77777777" w:rsidR="001C2707" w:rsidRDefault="001C2707" w:rsidP="007859C3">
            <w:pPr>
              <w:cnfStyle w:val="000000000000" w:firstRow="0" w:lastRow="0" w:firstColumn="0" w:lastColumn="0" w:oddVBand="0" w:evenVBand="0" w:oddHBand="0" w:evenHBand="0" w:firstRowFirstColumn="0" w:firstRowLastColumn="0" w:lastRowFirstColumn="0" w:lastRowLastColumn="0"/>
              <w:rPr>
                <w:i/>
                <w:iCs/>
                <w:color w:val="4472C4"/>
              </w:rPr>
            </w:pPr>
          </w:p>
        </w:tc>
        <w:tc>
          <w:tcPr>
            <w:tcW w:w="2126" w:type="dxa"/>
            <w:tcBorders>
              <w:top w:val="single" w:sz="4" w:space="0" w:color="auto"/>
              <w:bottom w:val="single" w:sz="4" w:space="0" w:color="auto"/>
            </w:tcBorders>
          </w:tcPr>
          <w:p w14:paraId="641D8FF9" w14:textId="77777777" w:rsidR="0018108E" w:rsidRPr="007A7C53" w:rsidRDefault="0018108E" w:rsidP="0018108E">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17, 29</w:t>
            </w:r>
          </w:p>
          <w:p w14:paraId="4589BEB2" w14:textId="6B489105"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tcPr>
          <w:p w14:paraId="50658875" w14:textId="77777777"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p>
        </w:tc>
        <w:tc>
          <w:tcPr>
            <w:tcW w:w="1991" w:type="dxa"/>
            <w:tcBorders>
              <w:top w:val="single" w:sz="4" w:space="0" w:color="auto"/>
              <w:bottom w:val="single" w:sz="4" w:space="0" w:color="auto"/>
            </w:tcBorders>
          </w:tcPr>
          <w:p w14:paraId="6230C984" w14:textId="4E0E65FE" w:rsidR="001C2707" w:rsidRPr="007A7C53" w:rsidRDefault="001C2707"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Production d'électricité solaire sur le territoire communal</w:t>
            </w:r>
          </w:p>
        </w:tc>
      </w:tr>
      <w:tr w:rsidR="0029213F" w:rsidRPr="00DC52ED" w14:paraId="204705B4"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765E11F3" w14:textId="77777777" w:rsidR="0029213F" w:rsidRPr="00D07E57"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11E39F20" w14:textId="53FB0B52"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7A7C53">
              <w:rPr>
                <w:rFonts w:eastAsiaTheme="minorEastAsia" w:cs="Calibri"/>
                <w:b/>
                <w:bCs/>
                <w:i/>
                <w:color w:val="4472C4" w:themeColor="accent1"/>
              </w:rPr>
              <w:t>Réduire la consommation énergétique des bâtiments communaux de XXX</w:t>
            </w:r>
          </w:p>
        </w:tc>
        <w:tc>
          <w:tcPr>
            <w:tcW w:w="2126" w:type="dxa"/>
            <w:tcBorders>
              <w:top w:val="single" w:sz="4" w:space="0" w:color="auto"/>
              <w:bottom w:val="single" w:sz="4" w:space="0" w:color="auto"/>
            </w:tcBorders>
            <w:shd w:val="clear" w:color="auto" w:fill="auto"/>
          </w:tcPr>
          <w:p w14:paraId="645C4E3D"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roofErr w:type="spellStart"/>
            <w:r w:rsidRPr="007A7C53">
              <w:rPr>
                <w:rFonts w:eastAsiaTheme="minorEastAsia" w:cs="Calibri"/>
                <w:iCs/>
                <w:color w:val="auto"/>
                <w:sz w:val="20"/>
              </w:rPr>
              <w:t>LVLEne</w:t>
            </w:r>
            <w:proofErr w:type="spellEnd"/>
            <w:r w:rsidRPr="007A7C53">
              <w:rPr>
                <w:rFonts w:eastAsiaTheme="minorEastAsia" w:cs="Calibri"/>
                <w:iCs/>
                <w:color w:val="auto"/>
                <w:sz w:val="20"/>
              </w:rPr>
              <w:t xml:space="preserve"> - Art. 10</w:t>
            </w:r>
          </w:p>
          <w:p w14:paraId="0D447F10" w14:textId="77777777" w:rsidR="0018108E" w:rsidRPr="007A7C53" w:rsidRDefault="0018108E"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p w14:paraId="44325C2B" w14:textId="59F070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shd w:val="clear" w:color="auto" w:fill="auto"/>
          </w:tcPr>
          <w:p w14:paraId="5B06A793" w14:textId="17CB2E34"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11</w:t>
            </w:r>
          </w:p>
        </w:tc>
        <w:tc>
          <w:tcPr>
            <w:tcW w:w="1991" w:type="dxa"/>
            <w:tcBorders>
              <w:top w:val="single" w:sz="4" w:space="0" w:color="auto"/>
              <w:bottom w:val="single" w:sz="4" w:space="0" w:color="auto"/>
            </w:tcBorders>
            <w:shd w:val="clear" w:color="auto" w:fill="auto"/>
          </w:tcPr>
          <w:p w14:paraId="295796F5"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w:t>
            </w:r>
          </w:p>
        </w:tc>
      </w:tr>
      <w:bookmarkEnd w:id="22"/>
      <w:tr w:rsidR="0029213F" w:rsidRPr="00DC52ED" w14:paraId="2BE0A482"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5FB295EB" w14:textId="77777777" w:rsidR="0029213F" w:rsidRPr="00D07E57"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tcPr>
          <w:p w14:paraId="612E35CE" w14:textId="77777777" w:rsidR="0029213F" w:rsidRPr="00FD19D5"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FD19D5">
              <w:rPr>
                <w:rFonts w:eastAsiaTheme="minorEastAsia" w:cs="Calibri"/>
                <w:b/>
                <w:bCs/>
                <w:i/>
                <w:color w:val="4472C4" w:themeColor="accent1"/>
              </w:rPr>
              <w:t>Favoriser la mobilité douce - active</w:t>
            </w:r>
          </w:p>
        </w:tc>
        <w:tc>
          <w:tcPr>
            <w:tcW w:w="2126" w:type="dxa"/>
            <w:tcBorders>
              <w:top w:val="single" w:sz="4" w:space="0" w:color="auto"/>
              <w:bottom w:val="single" w:sz="4" w:space="0" w:color="auto"/>
            </w:tcBorders>
          </w:tcPr>
          <w:p w14:paraId="7EDF359D" w14:textId="77777777" w:rsidR="00852C58" w:rsidRPr="00A23406" w:rsidRDefault="00852C58" w:rsidP="00852C58">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lang w:val="de-CH"/>
              </w:rPr>
            </w:pPr>
            <w:proofErr w:type="spellStart"/>
            <w:r w:rsidRPr="00A23406">
              <w:rPr>
                <w:rFonts w:eastAsiaTheme="minorEastAsia" w:cs="Calibri"/>
                <w:iCs/>
                <w:color w:val="auto"/>
                <w:sz w:val="20"/>
                <w:lang w:val="de-CH"/>
              </w:rPr>
              <w:t>LVLEne</w:t>
            </w:r>
            <w:proofErr w:type="spellEnd"/>
            <w:r w:rsidRPr="00A23406">
              <w:rPr>
                <w:rFonts w:eastAsiaTheme="minorEastAsia" w:cs="Calibri"/>
                <w:iCs/>
                <w:color w:val="auto"/>
                <w:sz w:val="20"/>
                <w:lang w:val="de-CH"/>
              </w:rPr>
              <w:t xml:space="preserve"> - Art. 16 b </w:t>
            </w:r>
          </w:p>
          <w:p w14:paraId="57E30598" w14:textId="77777777" w:rsidR="00852C58" w:rsidRPr="00A23406" w:rsidRDefault="00852C58" w:rsidP="00852C58">
            <w:pPr>
              <w:cnfStyle w:val="000000000000" w:firstRow="0" w:lastRow="0" w:firstColumn="0" w:lastColumn="0" w:oddVBand="0" w:evenVBand="0" w:oddHBand="0" w:evenHBand="0" w:firstRowFirstColumn="0" w:firstRowLastColumn="0" w:lastRowFirstColumn="0" w:lastRowLastColumn="0"/>
              <w:rPr>
                <w:bCs/>
                <w:color w:val="auto"/>
                <w:sz w:val="20"/>
                <w:szCs w:val="20"/>
                <w:lang w:val="de-CH"/>
              </w:rPr>
            </w:pPr>
            <w:r w:rsidRPr="00A23406">
              <w:rPr>
                <w:bCs/>
                <w:color w:val="auto"/>
                <w:sz w:val="20"/>
                <w:szCs w:val="20"/>
                <w:lang w:val="de-CH"/>
              </w:rPr>
              <w:t>LAT – Art. 3, al. 3</w:t>
            </w:r>
          </w:p>
          <w:p w14:paraId="17B11CCE" w14:textId="77777777" w:rsidR="00852C58" w:rsidRPr="000D10EB" w:rsidRDefault="00852C58" w:rsidP="00852C58">
            <w:pPr>
              <w:cnfStyle w:val="000000000000" w:firstRow="0" w:lastRow="0" w:firstColumn="0" w:lastColumn="0" w:oddVBand="0" w:evenVBand="0" w:oddHBand="0" w:evenHBand="0" w:firstRowFirstColumn="0" w:firstRowLastColumn="0" w:lastRowFirstColumn="0" w:lastRowLastColumn="0"/>
              <w:rPr>
                <w:bCs/>
                <w:color w:val="auto"/>
                <w:sz w:val="20"/>
                <w:szCs w:val="20"/>
              </w:rPr>
            </w:pPr>
            <w:proofErr w:type="spellStart"/>
            <w:r w:rsidRPr="000D10EB">
              <w:rPr>
                <w:bCs/>
                <w:color w:val="auto"/>
                <w:sz w:val="20"/>
                <w:szCs w:val="20"/>
              </w:rPr>
              <w:t>PDCn</w:t>
            </w:r>
            <w:proofErr w:type="spellEnd"/>
            <w:r w:rsidRPr="000D10EB">
              <w:rPr>
                <w:bCs/>
                <w:color w:val="auto"/>
                <w:sz w:val="20"/>
                <w:szCs w:val="20"/>
              </w:rPr>
              <w:t xml:space="preserve"> mesure A23 </w:t>
            </w:r>
          </w:p>
          <w:p w14:paraId="251910EC" w14:textId="00AACD14" w:rsidR="00852C58" w:rsidRPr="000D10EB" w:rsidRDefault="00852C58" w:rsidP="00852C58">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szCs w:val="20"/>
              </w:rPr>
            </w:pPr>
            <w:proofErr w:type="spellStart"/>
            <w:r w:rsidRPr="000D10EB">
              <w:rPr>
                <w:bCs/>
                <w:color w:val="auto"/>
                <w:sz w:val="20"/>
                <w:szCs w:val="20"/>
              </w:rPr>
              <w:t>PDCn</w:t>
            </w:r>
            <w:proofErr w:type="spellEnd"/>
            <w:r w:rsidRPr="000D10EB">
              <w:rPr>
                <w:bCs/>
                <w:color w:val="auto"/>
                <w:sz w:val="20"/>
                <w:szCs w:val="20"/>
              </w:rPr>
              <w:t xml:space="preserve"> mesure B34</w:t>
            </w:r>
          </w:p>
          <w:p w14:paraId="346B59CB"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3545679B"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3AB491BB"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1C1C25B4" w14:textId="77777777" w:rsidR="00852C58"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p w14:paraId="6FA9B206" w14:textId="77777777" w:rsidR="00852C58" w:rsidRPr="007A7C53" w:rsidRDefault="00852C58" w:rsidP="00947320">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tcPr>
          <w:p w14:paraId="5C1F7063" w14:textId="68B84CDE" w:rsidR="0029213F" w:rsidRPr="007A7C5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16</w:t>
            </w:r>
          </w:p>
        </w:tc>
        <w:tc>
          <w:tcPr>
            <w:tcW w:w="1991" w:type="dxa"/>
            <w:tcBorders>
              <w:top w:val="single" w:sz="4" w:space="0" w:color="auto"/>
              <w:bottom w:val="single" w:sz="4" w:space="0" w:color="auto"/>
            </w:tcBorders>
          </w:tcPr>
          <w:p w14:paraId="3D27687F" w14:textId="77777777" w:rsidR="0029213F" w:rsidRPr="007A7C5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Taux de motorisation (partiellement)</w:t>
            </w:r>
          </w:p>
        </w:tc>
      </w:tr>
      <w:tr w:rsidR="0029213F" w:rsidRPr="00DC52ED" w14:paraId="003358D3" w14:textId="77777777" w:rsidTr="0094732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FFFF99"/>
            <w:textDirection w:val="btLr"/>
            <w:vAlign w:val="center"/>
          </w:tcPr>
          <w:p w14:paraId="6413D6EE" w14:textId="77777777" w:rsidR="0029213F" w:rsidRPr="00D07E57"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68296224" w14:textId="77777777" w:rsidR="0029213F" w:rsidRPr="00857EA7"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b/>
                <w:bCs/>
                <w:i/>
                <w:color w:val="4472C4" w:themeColor="accent1"/>
              </w:rPr>
            </w:pPr>
            <w:r w:rsidRPr="00857EA7">
              <w:rPr>
                <w:rFonts w:eastAsiaTheme="minorEastAsia" w:cs="Calibri"/>
                <w:b/>
                <w:bCs/>
                <w:i/>
                <w:color w:val="4472C4" w:themeColor="accent1"/>
              </w:rPr>
              <w:t>Promouvoir les transports publics</w:t>
            </w:r>
          </w:p>
          <w:p w14:paraId="16A6FEAF"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1F853FDD" w14:textId="77777777" w:rsidR="0029213F" w:rsidRPr="00C03065"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proofErr w:type="spellStart"/>
            <w:r w:rsidRPr="00C03065">
              <w:rPr>
                <w:rFonts w:eastAsiaTheme="minorEastAsia" w:cs="Calibri"/>
                <w:iCs/>
                <w:color w:val="auto"/>
                <w:sz w:val="20"/>
                <w:lang w:val="en-GB"/>
              </w:rPr>
              <w:t>LVLEne</w:t>
            </w:r>
            <w:proofErr w:type="spellEnd"/>
            <w:r w:rsidRPr="00C03065">
              <w:rPr>
                <w:rFonts w:eastAsiaTheme="minorEastAsia" w:cs="Calibri"/>
                <w:iCs/>
                <w:color w:val="auto"/>
                <w:sz w:val="20"/>
                <w:lang w:val="en-GB"/>
              </w:rPr>
              <w:t xml:space="preserve"> - Art. 16 b </w:t>
            </w:r>
          </w:p>
          <w:p w14:paraId="4F1ABAF3" w14:textId="77777777" w:rsidR="00073D86" w:rsidRPr="00C03065" w:rsidRDefault="00073D86" w:rsidP="00073D86">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r w:rsidRPr="00C03065">
              <w:rPr>
                <w:rFonts w:eastAsiaTheme="minorEastAsia" w:cs="Calibri"/>
                <w:iCs/>
                <w:color w:val="auto"/>
                <w:sz w:val="20"/>
                <w:lang w:val="en-GB"/>
              </w:rPr>
              <w:t>LAT – Art. 3, al. 3</w:t>
            </w:r>
          </w:p>
          <w:p w14:paraId="55EFD547" w14:textId="77777777" w:rsidR="0029213F" w:rsidRPr="00C03065"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r w:rsidRPr="00C03065">
              <w:rPr>
                <w:rFonts w:eastAsiaTheme="minorEastAsia" w:cs="Calibri"/>
                <w:iCs/>
                <w:color w:val="auto"/>
                <w:sz w:val="20"/>
                <w:lang w:val="en-GB"/>
              </w:rPr>
              <w:t>LATC - Art 24, al. 4</w:t>
            </w:r>
          </w:p>
          <w:p w14:paraId="6CD5F662" w14:textId="77777777" w:rsidR="0029213F" w:rsidRPr="00C03065"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proofErr w:type="spellStart"/>
            <w:r w:rsidRPr="00C03065">
              <w:rPr>
                <w:rFonts w:eastAsiaTheme="minorEastAsia" w:cs="Calibri"/>
                <w:iCs/>
                <w:color w:val="auto"/>
                <w:sz w:val="20"/>
                <w:lang w:val="en-GB"/>
              </w:rPr>
              <w:t>Cst</w:t>
            </w:r>
            <w:proofErr w:type="spellEnd"/>
            <w:r w:rsidRPr="00C03065">
              <w:rPr>
                <w:rFonts w:eastAsiaTheme="minorEastAsia" w:cs="Calibri"/>
                <w:iCs/>
                <w:color w:val="auto"/>
                <w:sz w:val="20"/>
                <w:lang w:val="en-GB"/>
              </w:rPr>
              <w:t xml:space="preserve"> VD - Art. 57b, al. 3</w:t>
            </w:r>
          </w:p>
          <w:p w14:paraId="6C8D69D7" w14:textId="77777777" w:rsidR="00073D86" w:rsidRPr="00C03065" w:rsidRDefault="00073D86" w:rsidP="00073D86">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proofErr w:type="spellStart"/>
            <w:r w:rsidRPr="00C03065">
              <w:rPr>
                <w:rFonts w:eastAsiaTheme="minorEastAsia" w:cs="Calibri"/>
                <w:iCs/>
                <w:color w:val="auto"/>
                <w:sz w:val="20"/>
                <w:lang w:val="en-GB"/>
              </w:rPr>
              <w:t>PDCn</w:t>
            </w:r>
            <w:proofErr w:type="spellEnd"/>
            <w:r w:rsidRPr="00C03065">
              <w:rPr>
                <w:rFonts w:eastAsiaTheme="minorEastAsia" w:cs="Calibri"/>
                <w:iCs/>
                <w:color w:val="auto"/>
                <w:sz w:val="20"/>
                <w:lang w:val="en-GB"/>
              </w:rPr>
              <w:t xml:space="preserve">, </w:t>
            </w:r>
            <w:proofErr w:type="spellStart"/>
            <w:r w:rsidRPr="00C03065">
              <w:rPr>
                <w:rFonts w:eastAsiaTheme="minorEastAsia" w:cs="Calibri"/>
                <w:iCs/>
                <w:color w:val="auto"/>
                <w:sz w:val="20"/>
                <w:lang w:val="en-GB"/>
              </w:rPr>
              <w:t>mesure</w:t>
            </w:r>
            <w:proofErr w:type="spellEnd"/>
            <w:r w:rsidRPr="00C03065">
              <w:rPr>
                <w:rFonts w:eastAsiaTheme="minorEastAsia" w:cs="Calibri"/>
                <w:iCs/>
                <w:color w:val="auto"/>
                <w:sz w:val="20"/>
                <w:lang w:val="en-GB"/>
              </w:rPr>
              <w:t xml:space="preserve"> A21</w:t>
            </w:r>
          </w:p>
          <w:p w14:paraId="07816544" w14:textId="77777777" w:rsidR="00852C58" w:rsidRPr="00C03065" w:rsidRDefault="00852C58"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p>
          <w:p w14:paraId="6759F586" w14:textId="77777777" w:rsidR="00852C58" w:rsidRPr="00C03065" w:rsidRDefault="00852C58"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auto"/>
                <w:sz w:val="20"/>
                <w:lang w:val="en-GB"/>
              </w:rPr>
            </w:pPr>
          </w:p>
        </w:tc>
        <w:tc>
          <w:tcPr>
            <w:tcW w:w="1413" w:type="dxa"/>
            <w:tcBorders>
              <w:top w:val="single" w:sz="4" w:space="0" w:color="auto"/>
              <w:bottom w:val="single" w:sz="4" w:space="0" w:color="auto"/>
            </w:tcBorders>
            <w:shd w:val="clear" w:color="auto" w:fill="auto"/>
          </w:tcPr>
          <w:p w14:paraId="012D137D" w14:textId="5FFF6862" w:rsidR="0029213F" w:rsidRPr="00C03065"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lang w:val="en-GB"/>
              </w:rPr>
            </w:pPr>
          </w:p>
        </w:tc>
        <w:tc>
          <w:tcPr>
            <w:tcW w:w="1991" w:type="dxa"/>
            <w:tcBorders>
              <w:top w:val="single" w:sz="4" w:space="0" w:color="auto"/>
              <w:bottom w:val="single" w:sz="4" w:space="0" w:color="auto"/>
            </w:tcBorders>
            <w:shd w:val="clear" w:color="auto" w:fill="auto"/>
          </w:tcPr>
          <w:p w14:paraId="395154EA" w14:textId="77777777" w:rsidR="0029213F" w:rsidRPr="007A7C53"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000000" w:themeColor="text1"/>
                <w:sz w:val="20"/>
              </w:rPr>
            </w:pPr>
            <w:r w:rsidRPr="007A7C53">
              <w:rPr>
                <w:rFonts w:eastAsiaTheme="minorEastAsia" w:cs="Calibri"/>
                <w:iCs/>
                <w:color w:val="000000" w:themeColor="text1"/>
                <w:sz w:val="20"/>
              </w:rPr>
              <w:t>Qualité de desserte des transports publics, taux de motorisation (partiellement)</w:t>
            </w:r>
          </w:p>
        </w:tc>
      </w:tr>
      <w:tr w:rsidR="0029213F" w:rsidRPr="00DC52ED" w14:paraId="3EE7E32A" w14:textId="77777777" w:rsidTr="00947320">
        <w:trPr>
          <w:cantSplit/>
          <w:trHeight w:val="567"/>
        </w:trPr>
        <w:tc>
          <w:tcPr>
            <w:cnfStyle w:val="001000000000" w:firstRow="0" w:lastRow="0" w:firstColumn="1" w:lastColumn="0" w:oddVBand="0" w:evenVBand="0" w:oddHBand="0" w:evenHBand="0" w:firstRowFirstColumn="0" w:firstRowLastColumn="0" w:lastRowFirstColumn="0" w:lastRowLastColumn="0"/>
            <w:tcW w:w="634" w:type="dxa"/>
            <w:gridSpan w:val="2"/>
            <w:vMerge/>
            <w:tcBorders>
              <w:bottom w:val="single" w:sz="4" w:space="0" w:color="auto"/>
            </w:tcBorders>
            <w:shd w:val="clear" w:color="auto" w:fill="FFFF99"/>
            <w:textDirection w:val="btLr"/>
            <w:vAlign w:val="center"/>
          </w:tcPr>
          <w:p w14:paraId="4CE33DFD" w14:textId="77777777" w:rsidR="0029213F" w:rsidRPr="00D07E57" w:rsidRDefault="0029213F" w:rsidP="00384581">
            <w:pPr>
              <w:ind w:left="113" w:right="113"/>
              <w:jc w:val="center"/>
              <w:rPr>
                <w:rFonts w:eastAsiaTheme="minorEastAsia" w:cs="Calibri"/>
                <w:color w:val="auto"/>
              </w:rPr>
            </w:pPr>
          </w:p>
        </w:tc>
        <w:tc>
          <w:tcPr>
            <w:tcW w:w="3761" w:type="dxa"/>
            <w:tcBorders>
              <w:top w:val="single" w:sz="4" w:space="0" w:color="auto"/>
              <w:bottom w:val="single" w:sz="4" w:space="0" w:color="auto"/>
            </w:tcBorders>
          </w:tcPr>
          <w:p w14:paraId="44CDFA9D" w14:textId="45C3F015" w:rsidR="0029213F" w:rsidRPr="000A154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r w:rsidRPr="000A1543">
              <w:rPr>
                <w:rFonts w:eastAsiaTheme="minorEastAsia" w:cs="Calibri"/>
                <w:i/>
                <w:color w:val="4472C4" w:themeColor="accent1"/>
              </w:rPr>
              <w:t xml:space="preserve">Autre </w:t>
            </w:r>
            <w:r w:rsidR="000A1543">
              <w:rPr>
                <w:rFonts w:eastAsiaTheme="minorEastAsia" w:cs="Calibri"/>
                <w:i/>
                <w:color w:val="4472C4" w:themeColor="accent1"/>
              </w:rPr>
              <w:t>(</w:t>
            </w:r>
            <w:r w:rsidRPr="000A1543">
              <w:rPr>
                <w:rFonts w:eastAsiaTheme="minorEastAsia" w:cs="Calibri"/>
                <w:i/>
                <w:color w:val="4472C4" w:themeColor="accent1"/>
              </w:rPr>
              <w:t>mobilité électrique</w:t>
            </w:r>
            <w:r w:rsidR="000A1543">
              <w:rPr>
                <w:rFonts w:eastAsiaTheme="minorEastAsia" w:cs="Calibri"/>
                <w:i/>
                <w:color w:val="4472C4" w:themeColor="accent1"/>
              </w:rPr>
              <w:t>, etc.)</w:t>
            </w:r>
          </w:p>
          <w:p w14:paraId="2D1429E2" w14:textId="77777777" w:rsidR="0029213F"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tcPr>
          <w:p w14:paraId="256CEDEB" w14:textId="77777777" w:rsidR="0029213F" w:rsidRPr="007A7C5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7A7C53">
              <w:rPr>
                <w:rFonts w:eastAsiaTheme="minorEastAsia" w:cs="Calibri"/>
                <w:iCs/>
                <w:color w:val="auto"/>
                <w:sz w:val="20"/>
              </w:rPr>
              <w:t>-</w:t>
            </w:r>
          </w:p>
          <w:p w14:paraId="79979C90" w14:textId="7817649C" w:rsidR="007A7C53" w:rsidRPr="007A7C53" w:rsidRDefault="007A7C53"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p>
        </w:tc>
        <w:tc>
          <w:tcPr>
            <w:tcW w:w="1413" w:type="dxa"/>
            <w:tcBorders>
              <w:top w:val="single" w:sz="4" w:space="0" w:color="auto"/>
              <w:bottom w:val="single" w:sz="4" w:space="0" w:color="auto"/>
            </w:tcBorders>
          </w:tcPr>
          <w:p w14:paraId="485E3BDE"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sidRPr="007A7C53">
              <w:rPr>
                <w:rFonts w:eastAsiaTheme="minorEastAsia" w:cs="Calibri"/>
                <w:i/>
                <w:color w:val="000000" w:themeColor="text1"/>
                <w:sz w:val="20"/>
              </w:rPr>
              <w:t>-</w:t>
            </w:r>
          </w:p>
        </w:tc>
        <w:tc>
          <w:tcPr>
            <w:tcW w:w="1991" w:type="dxa"/>
            <w:tcBorders>
              <w:top w:val="single" w:sz="4" w:space="0" w:color="auto"/>
              <w:bottom w:val="single" w:sz="4" w:space="0" w:color="auto"/>
            </w:tcBorders>
          </w:tcPr>
          <w:p w14:paraId="622BA1B7"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sidRPr="00334F2D">
              <w:rPr>
                <w:rFonts w:eastAsiaTheme="minorEastAsia" w:cs="Calibri"/>
                <w:iCs/>
                <w:color w:val="auto"/>
                <w:sz w:val="20"/>
              </w:rPr>
              <w:t>Part des véhicules électriques immatriculés</w:t>
            </w:r>
          </w:p>
        </w:tc>
      </w:tr>
      <w:tr w:rsidR="0029213F" w:rsidRPr="00DC52ED" w14:paraId="70427552" w14:textId="77777777" w:rsidTr="00947320">
        <w:trPr>
          <w:cnfStyle w:val="000000100000" w:firstRow="0" w:lastRow="0" w:firstColumn="0" w:lastColumn="0" w:oddVBand="0" w:evenVBand="0" w:oddHBand="1" w:evenHBand="0" w:firstRowFirstColumn="0" w:firstRowLastColumn="0" w:lastRowFirstColumn="0" w:lastRowLastColumn="0"/>
          <w:cantSplit/>
          <w:trHeight w:val="845"/>
        </w:trPr>
        <w:tc>
          <w:tcPr>
            <w:cnfStyle w:val="001000000000" w:firstRow="0" w:lastRow="0" w:firstColumn="1" w:lastColumn="0" w:oddVBand="0" w:evenVBand="0" w:oddHBand="0" w:evenHBand="0" w:firstRowFirstColumn="0" w:firstRowLastColumn="0" w:lastRowFirstColumn="0" w:lastRowLastColumn="0"/>
            <w:tcW w:w="634" w:type="dxa"/>
            <w:gridSpan w:val="2"/>
            <w:vMerge w:val="restart"/>
            <w:tcBorders>
              <w:top w:val="single" w:sz="4" w:space="0" w:color="auto"/>
            </w:tcBorders>
            <w:shd w:val="clear" w:color="auto" w:fill="D9E2F3" w:themeFill="accent1" w:themeFillTint="33"/>
            <w:textDirection w:val="btLr"/>
            <w:vAlign w:val="center"/>
          </w:tcPr>
          <w:p w14:paraId="61029B7F" w14:textId="77777777" w:rsidR="0029213F" w:rsidRPr="00DC52ED" w:rsidRDefault="0029213F" w:rsidP="00384581">
            <w:pPr>
              <w:ind w:left="113" w:right="113"/>
              <w:jc w:val="center"/>
              <w:rPr>
                <w:rFonts w:eastAsiaTheme="minorEastAsia" w:cs="Calibri"/>
                <w:color w:val="auto"/>
              </w:rPr>
            </w:pPr>
            <w:bookmarkStart w:id="23" w:name="_Hlk193277886"/>
            <w:r>
              <w:rPr>
                <w:rFonts w:eastAsiaTheme="minorEastAsia" w:cs="Calibri"/>
                <w:color w:val="auto"/>
              </w:rPr>
              <w:t>Adaptation changements climatiques</w:t>
            </w:r>
          </w:p>
        </w:tc>
        <w:tc>
          <w:tcPr>
            <w:tcW w:w="3761" w:type="dxa"/>
            <w:tcBorders>
              <w:top w:val="single" w:sz="4" w:space="0" w:color="auto"/>
              <w:bottom w:val="single" w:sz="4" w:space="0" w:color="auto"/>
            </w:tcBorders>
            <w:shd w:val="clear" w:color="auto" w:fill="auto"/>
          </w:tcPr>
          <w:p w14:paraId="3C143DCA" w14:textId="77777777" w:rsidR="0029213F" w:rsidRPr="003B4771"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sidRPr="000915B8">
              <w:rPr>
                <w:rFonts w:eastAsiaTheme="minorEastAsia" w:cs="Calibri"/>
                <w:b/>
                <w:bCs/>
                <w:i/>
                <w:color w:val="4472C4" w:themeColor="accent1"/>
              </w:rPr>
              <w:t>Favoriser la biodiversité sur les espaces verts</w:t>
            </w:r>
            <w:r w:rsidRPr="00DC52ED">
              <w:rPr>
                <w:rFonts w:eastAsiaTheme="minorEastAsia" w:cs="Calibri"/>
                <w:i/>
                <w:color w:val="4472C4" w:themeColor="accent1"/>
              </w:rPr>
              <w:t xml:space="preserve"> et </w:t>
            </w:r>
            <w:r w:rsidRPr="003B4771">
              <w:rPr>
                <w:rFonts w:eastAsiaTheme="minorEastAsia" w:cs="Calibri"/>
                <w:i/>
                <w:color w:val="4472C4" w:themeColor="accent1"/>
              </w:rPr>
              <w:t>les bâtiments communaux</w:t>
            </w:r>
            <w:r>
              <w:rPr>
                <w:rFonts w:eastAsiaTheme="minorEastAsia" w:cs="Calibri"/>
                <w:i/>
                <w:color w:val="4472C4" w:themeColor="accent1"/>
              </w:rPr>
              <w:t xml:space="preserve"> </w:t>
            </w:r>
            <w:r w:rsidRPr="005545DB">
              <w:rPr>
                <w:rFonts w:eastAsiaTheme="minorEastAsia" w:cs="Calibri"/>
                <w:b/>
                <w:bCs/>
                <w:i/>
                <w:color w:val="4472C4" w:themeColor="accent1"/>
              </w:rPr>
              <w:t>ou</w:t>
            </w:r>
            <w:r>
              <w:rPr>
                <w:rFonts w:eastAsiaTheme="minorEastAsia" w:cs="Calibri"/>
                <w:i/>
                <w:color w:val="4472C4" w:themeColor="accent1"/>
              </w:rPr>
              <w:t xml:space="preserve"> (mettre en œuvre la compensation écologique sur les parcelles communales)</w:t>
            </w:r>
          </w:p>
          <w:p w14:paraId="6F934260" w14:textId="77777777"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51F0F423" w14:textId="77777777" w:rsidR="0029213F" w:rsidRPr="00413E48"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lang w:val="de-CH"/>
              </w:rPr>
            </w:pPr>
            <w:proofErr w:type="spellStart"/>
            <w:r w:rsidRPr="00413E48">
              <w:rPr>
                <w:rFonts w:eastAsiaTheme="minorEastAsia" w:cs="Calibri"/>
                <w:i/>
                <w:color w:val="4472C4" w:themeColor="accent1"/>
                <w:sz w:val="20"/>
                <w:lang w:val="de-CH"/>
              </w:rPr>
              <w:t>RLPrPNP</w:t>
            </w:r>
            <w:proofErr w:type="spellEnd"/>
            <w:r w:rsidRPr="00413E48">
              <w:rPr>
                <w:rFonts w:eastAsiaTheme="minorEastAsia" w:cs="Calibri"/>
                <w:i/>
                <w:color w:val="4472C4" w:themeColor="accent1"/>
                <w:sz w:val="20"/>
                <w:lang w:val="de-CH"/>
              </w:rPr>
              <w:t xml:space="preserve"> - Art. 36</w:t>
            </w:r>
          </w:p>
          <w:p w14:paraId="0FB6701C" w14:textId="07374D1F" w:rsidR="004059C0" w:rsidRPr="00413E48" w:rsidRDefault="004059C0"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lang w:val="de-CH"/>
              </w:rPr>
            </w:pPr>
            <w:proofErr w:type="spellStart"/>
            <w:r w:rsidRPr="00413E48">
              <w:rPr>
                <w:rFonts w:eastAsiaTheme="minorEastAsia" w:cs="Calibri"/>
                <w:i/>
                <w:color w:val="4472C4" w:themeColor="accent1"/>
                <w:sz w:val="20"/>
                <w:lang w:val="de-CH"/>
              </w:rPr>
              <w:t>RLPrPNP</w:t>
            </w:r>
            <w:proofErr w:type="spellEnd"/>
            <w:r w:rsidRPr="00413E48">
              <w:rPr>
                <w:rFonts w:eastAsiaTheme="minorEastAsia" w:cs="Calibri"/>
                <w:i/>
                <w:color w:val="4472C4" w:themeColor="accent1"/>
                <w:sz w:val="20"/>
                <w:lang w:val="de-CH"/>
              </w:rPr>
              <w:t xml:space="preserve"> - Art. 40</w:t>
            </w:r>
          </w:p>
          <w:p w14:paraId="7F664E76" w14:textId="06300857" w:rsidR="004059C0" w:rsidRPr="00413E48" w:rsidRDefault="004059C0"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lang w:val="de-CH"/>
              </w:rPr>
            </w:pPr>
            <w:proofErr w:type="spellStart"/>
            <w:r w:rsidRPr="00413E48">
              <w:rPr>
                <w:rFonts w:eastAsiaTheme="minorEastAsia" w:cs="Calibri"/>
                <w:i/>
                <w:color w:val="4472C4" w:themeColor="accent1"/>
                <w:sz w:val="20"/>
                <w:lang w:val="de-CH"/>
              </w:rPr>
              <w:t>LPrPNP</w:t>
            </w:r>
            <w:proofErr w:type="spellEnd"/>
            <w:r w:rsidRPr="00413E48">
              <w:rPr>
                <w:rFonts w:eastAsiaTheme="minorEastAsia" w:cs="Calibri"/>
                <w:i/>
                <w:color w:val="4472C4" w:themeColor="accent1"/>
                <w:sz w:val="20"/>
                <w:lang w:val="de-CH"/>
              </w:rPr>
              <w:t xml:space="preserve"> – Art. 44</w:t>
            </w:r>
          </w:p>
        </w:tc>
        <w:tc>
          <w:tcPr>
            <w:tcW w:w="1413" w:type="dxa"/>
            <w:tcBorders>
              <w:top w:val="single" w:sz="4" w:space="0" w:color="auto"/>
              <w:bottom w:val="single" w:sz="4" w:space="0" w:color="auto"/>
            </w:tcBorders>
            <w:shd w:val="clear" w:color="auto" w:fill="auto"/>
          </w:tcPr>
          <w:p w14:paraId="12DD1329"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r w:rsidRPr="0003760C">
              <w:rPr>
                <w:rFonts w:eastAsiaTheme="minorEastAsia" w:cs="Calibri"/>
                <w:i/>
                <w:color w:val="4472C4" w:themeColor="accent1"/>
                <w:sz w:val="20"/>
              </w:rPr>
              <w:t>17</w:t>
            </w:r>
            <w:r>
              <w:rPr>
                <w:rFonts w:eastAsiaTheme="minorEastAsia" w:cs="Calibri"/>
                <w:i/>
                <w:color w:val="4472C4" w:themeColor="accent1"/>
                <w:sz w:val="20"/>
              </w:rPr>
              <w:t>, 18</w:t>
            </w:r>
          </w:p>
        </w:tc>
        <w:tc>
          <w:tcPr>
            <w:tcW w:w="1991" w:type="dxa"/>
            <w:tcBorders>
              <w:top w:val="single" w:sz="4" w:space="0" w:color="auto"/>
              <w:bottom w:val="single" w:sz="4" w:space="0" w:color="auto"/>
            </w:tcBorders>
            <w:shd w:val="clear" w:color="auto" w:fill="auto"/>
          </w:tcPr>
          <w:p w14:paraId="4634BCF9" w14:textId="77777777" w:rsidR="0029213F" w:rsidRPr="00CB335E"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Cs/>
                <w:color w:val="4472C4" w:themeColor="accent1"/>
                <w:sz w:val="20"/>
              </w:rPr>
            </w:pPr>
            <w:r>
              <w:rPr>
                <w:rFonts w:eastAsiaTheme="minorEastAsia" w:cs="Calibri"/>
                <w:iCs/>
                <w:color w:val="4472C4" w:themeColor="accent1"/>
                <w:sz w:val="20"/>
              </w:rPr>
              <w:t>-</w:t>
            </w:r>
          </w:p>
        </w:tc>
      </w:tr>
      <w:tr w:rsidR="0029213F" w:rsidRPr="00DC52ED" w14:paraId="2E705F01" w14:textId="77777777" w:rsidTr="00947320">
        <w:trPr>
          <w:cantSplit/>
          <w:trHeight w:val="845"/>
        </w:trPr>
        <w:tc>
          <w:tcPr>
            <w:cnfStyle w:val="001000000000" w:firstRow="0" w:lastRow="0" w:firstColumn="1" w:lastColumn="0" w:oddVBand="0" w:evenVBand="0" w:oddHBand="0" w:evenHBand="0" w:firstRowFirstColumn="0" w:firstRowLastColumn="0" w:lastRowFirstColumn="0" w:lastRowLastColumn="0"/>
            <w:tcW w:w="634" w:type="dxa"/>
            <w:gridSpan w:val="2"/>
            <w:vMerge/>
            <w:tcBorders>
              <w:top w:val="single" w:sz="4" w:space="0" w:color="auto"/>
            </w:tcBorders>
            <w:shd w:val="clear" w:color="auto" w:fill="D9E2F3" w:themeFill="accent1" w:themeFillTint="33"/>
            <w:textDirection w:val="btLr"/>
            <w:vAlign w:val="center"/>
          </w:tcPr>
          <w:p w14:paraId="409BB4F6" w14:textId="77777777" w:rsidR="0029213F"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tcPr>
          <w:p w14:paraId="307A2A0B" w14:textId="6B2D16B0" w:rsidR="0029213F" w:rsidRPr="000915B8"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0915B8">
              <w:rPr>
                <w:rFonts w:eastAsiaTheme="minorEastAsia" w:cs="Calibri"/>
                <w:b/>
                <w:bCs/>
                <w:i/>
                <w:color w:val="4472C4" w:themeColor="accent1"/>
              </w:rPr>
              <w:t xml:space="preserve">Favoriser l’arborisation ou </w:t>
            </w:r>
            <w:r w:rsidR="001D3208">
              <w:rPr>
                <w:rFonts w:eastAsiaTheme="minorEastAsia" w:cs="Calibri"/>
                <w:b/>
                <w:bCs/>
                <w:i/>
                <w:color w:val="4472C4" w:themeColor="accent1"/>
              </w:rPr>
              <w:t>(</w:t>
            </w:r>
            <w:r w:rsidRPr="000915B8">
              <w:rPr>
                <w:rFonts w:eastAsiaTheme="minorEastAsia" w:cs="Calibri"/>
                <w:b/>
                <w:bCs/>
                <w:i/>
                <w:color w:val="4472C4" w:themeColor="accent1"/>
              </w:rPr>
              <w:t xml:space="preserve">Augmenter de X% l’indice canopée </w:t>
            </w:r>
            <w:r w:rsidR="001D3208">
              <w:rPr>
                <w:rFonts w:eastAsiaTheme="minorEastAsia" w:cs="Calibri"/>
                <w:b/>
                <w:bCs/>
                <w:i/>
                <w:color w:val="4472C4" w:themeColor="accent1"/>
              </w:rPr>
              <w:t>à 2040)</w:t>
            </w:r>
          </w:p>
          <w:p w14:paraId="59ABB851" w14:textId="77777777" w:rsidR="0029213F" w:rsidRPr="00DC52ED"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tcPr>
          <w:p w14:paraId="2BCAF0D7" w14:textId="77777777" w:rsidR="0029213F" w:rsidRPr="00B67D7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DE"/>
              </w:rPr>
            </w:pPr>
            <w:proofErr w:type="spellStart"/>
            <w:r w:rsidRPr="00B67D73">
              <w:rPr>
                <w:rFonts w:eastAsiaTheme="minorEastAsia" w:cs="Calibri"/>
                <w:i/>
                <w:color w:val="4472C4" w:themeColor="accent1"/>
                <w:sz w:val="20"/>
                <w:lang w:val="de-DE"/>
              </w:rPr>
              <w:t>LPrPNP</w:t>
            </w:r>
            <w:proofErr w:type="spellEnd"/>
            <w:r w:rsidRPr="00B67D73">
              <w:rPr>
                <w:rFonts w:eastAsiaTheme="minorEastAsia" w:cs="Calibri"/>
                <w:i/>
                <w:color w:val="4472C4" w:themeColor="accent1"/>
                <w:sz w:val="20"/>
                <w:lang w:val="de-DE"/>
              </w:rPr>
              <w:t xml:space="preserve"> - Art. 14, al. 2</w:t>
            </w:r>
          </w:p>
          <w:p w14:paraId="238633C9" w14:textId="77777777" w:rsidR="0029213F" w:rsidRPr="00B67D73"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DE"/>
              </w:rPr>
            </w:pPr>
            <w:proofErr w:type="spellStart"/>
            <w:r w:rsidRPr="00B67D73">
              <w:rPr>
                <w:rFonts w:eastAsiaTheme="minorEastAsia" w:cs="Calibri"/>
                <w:i/>
                <w:color w:val="4472C4" w:themeColor="accent1"/>
                <w:sz w:val="20"/>
                <w:lang w:val="de-DE"/>
              </w:rPr>
              <w:t>LPrPNP</w:t>
            </w:r>
            <w:proofErr w:type="spellEnd"/>
            <w:r w:rsidRPr="00B67D73">
              <w:rPr>
                <w:rFonts w:eastAsiaTheme="minorEastAsia" w:cs="Calibri"/>
                <w:i/>
                <w:color w:val="4472C4" w:themeColor="accent1"/>
                <w:sz w:val="20"/>
                <w:lang w:val="de-DE"/>
              </w:rPr>
              <w:t xml:space="preserve"> - Art. 20, al. 2</w:t>
            </w:r>
          </w:p>
        </w:tc>
        <w:tc>
          <w:tcPr>
            <w:tcW w:w="1413" w:type="dxa"/>
            <w:tcBorders>
              <w:top w:val="single" w:sz="4" w:space="0" w:color="auto"/>
              <w:bottom w:val="single" w:sz="4" w:space="0" w:color="auto"/>
            </w:tcBorders>
          </w:tcPr>
          <w:p w14:paraId="6E7D6B07"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rPr>
            </w:pPr>
            <w:r>
              <w:rPr>
                <w:rFonts w:eastAsiaTheme="minorEastAsia" w:cs="Calibri"/>
                <w:i/>
                <w:color w:val="4472C4" w:themeColor="accent1"/>
                <w:sz w:val="20"/>
              </w:rPr>
              <w:t>17</w:t>
            </w:r>
          </w:p>
        </w:tc>
        <w:tc>
          <w:tcPr>
            <w:tcW w:w="1991" w:type="dxa"/>
            <w:tcBorders>
              <w:top w:val="single" w:sz="4" w:space="0" w:color="auto"/>
              <w:bottom w:val="single" w:sz="4" w:space="0" w:color="auto"/>
            </w:tcBorders>
          </w:tcPr>
          <w:p w14:paraId="5C7FD08B" w14:textId="77777777" w:rsidR="0029213F" w:rsidRPr="0003760C"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sz w:val="20"/>
              </w:rPr>
            </w:pPr>
            <w:r w:rsidRPr="0003760C">
              <w:rPr>
                <w:rFonts w:eastAsiaTheme="minorEastAsia" w:cs="Calibri"/>
                <w:iCs/>
                <w:color w:val="auto"/>
                <w:sz w:val="20"/>
              </w:rPr>
              <w:t>Surface de canopée</w:t>
            </w:r>
          </w:p>
        </w:tc>
      </w:tr>
      <w:tr w:rsidR="0029213F" w:rsidRPr="00DC52ED" w14:paraId="025AD7D5" w14:textId="77777777" w:rsidTr="00947320">
        <w:trPr>
          <w:cnfStyle w:val="000000100000" w:firstRow="0" w:lastRow="0" w:firstColumn="0" w:lastColumn="0" w:oddVBand="0" w:evenVBand="0" w:oddHBand="1" w:evenHBand="0" w:firstRowFirstColumn="0" w:firstRowLastColumn="0" w:lastRowFirstColumn="0" w:lastRowLastColumn="0"/>
          <w:cantSplit/>
          <w:trHeight w:val="845"/>
        </w:trPr>
        <w:tc>
          <w:tcPr>
            <w:cnfStyle w:val="001000000000" w:firstRow="0" w:lastRow="0" w:firstColumn="1" w:lastColumn="0" w:oddVBand="0" w:evenVBand="0" w:oddHBand="0" w:evenHBand="0" w:firstRowFirstColumn="0" w:firstRowLastColumn="0" w:lastRowFirstColumn="0" w:lastRowLastColumn="0"/>
            <w:tcW w:w="634" w:type="dxa"/>
            <w:gridSpan w:val="2"/>
            <w:vMerge/>
            <w:tcBorders>
              <w:top w:val="single" w:sz="4" w:space="0" w:color="auto"/>
            </w:tcBorders>
            <w:shd w:val="clear" w:color="auto" w:fill="D9E2F3" w:themeFill="accent1" w:themeFillTint="33"/>
            <w:textDirection w:val="btLr"/>
            <w:vAlign w:val="center"/>
          </w:tcPr>
          <w:p w14:paraId="27F98288" w14:textId="77777777" w:rsidR="0029213F"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2A1154BA" w14:textId="360C124A"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 xml:space="preserve">Atténuer les effets des ilots de chaleur en zone urbaine </w:t>
            </w:r>
            <w:r w:rsidR="00C2778A">
              <w:rPr>
                <w:rFonts w:eastAsiaTheme="minorEastAsia" w:cs="Calibri"/>
                <w:i/>
                <w:color w:val="4472C4" w:themeColor="accent1"/>
              </w:rPr>
              <w:t>à 2040</w:t>
            </w:r>
          </w:p>
        </w:tc>
        <w:tc>
          <w:tcPr>
            <w:tcW w:w="2126" w:type="dxa"/>
            <w:tcBorders>
              <w:top w:val="single" w:sz="4" w:space="0" w:color="auto"/>
              <w:bottom w:val="single" w:sz="4" w:space="0" w:color="auto"/>
            </w:tcBorders>
            <w:shd w:val="clear" w:color="auto" w:fill="auto"/>
          </w:tcPr>
          <w:p w14:paraId="75EC3BAF"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roofErr w:type="spellStart"/>
            <w:r>
              <w:rPr>
                <w:rFonts w:eastAsiaTheme="minorEastAsia" w:cs="Calibri"/>
                <w:i/>
                <w:color w:val="4472C4" w:themeColor="accent1"/>
                <w:sz w:val="20"/>
              </w:rPr>
              <w:t>R</w:t>
            </w:r>
            <w:r w:rsidRPr="005D138E">
              <w:rPr>
                <w:rFonts w:eastAsiaTheme="minorEastAsia" w:cs="Calibri"/>
                <w:i/>
                <w:color w:val="4472C4" w:themeColor="accent1"/>
                <w:sz w:val="20"/>
              </w:rPr>
              <w:t>LPrPNP</w:t>
            </w:r>
            <w:proofErr w:type="spellEnd"/>
            <w:r w:rsidRPr="005D138E">
              <w:rPr>
                <w:rFonts w:eastAsiaTheme="minorEastAsia" w:cs="Calibri"/>
                <w:i/>
                <w:color w:val="4472C4" w:themeColor="accent1"/>
                <w:sz w:val="20"/>
              </w:rPr>
              <w:t xml:space="preserve"> </w:t>
            </w:r>
            <w:proofErr w:type="gramStart"/>
            <w:r w:rsidRPr="005D138E">
              <w:rPr>
                <w:rFonts w:eastAsiaTheme="minorEastAsia" w:cs="Calibri"/>
                <w:i/>
                <w:color w:val="4472C4" w:themeColor="accent1"/>
                <w:sz w:val="20"/>
              </w:rPr>
              <w:t>-  Art.</w:t>
            </w:r>
            <w:proofErr w:type="gramEnd"/>
            <w:r w:rsidRPr="005D138E">
              <w:rPr>
                <w:rFonts w:eastAsiaTheme="minorEastAsia" w:cs="Calibri"/>
                <w:i/>
                <w:color w:val="4472C4" w:themeColor="accent1"/>
                <w:sz w:val="20"/>
              </w:rPr>
              <w:t xml:space="preserve"> </w:t>
            </w:r>
            <w:r>
              <w:rPr>
                <w:rFonts w:eastAsiaTheme="minorEastAsia" w:cs="Calibri"/>
                <w:i/>
                <w:color w:val="4472C4" w:themeColor="accent1"/>
                <w:sz w:val="20"/>
              </w:rPr>
              <w:t>36</w:t>
            </w:r>
          </w:p>
          <w:p w14:paraId="02BA99CC" w14:textId="77777777" w:rsidR="0029213F" w:rsidRPr="00536E90"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FF0000"/>
                <w:sz w:val="20"/>
              </w:rPr>
            </w:pPr>
          </w:p>
        </w:tc>
        <w:tc>
          <w:tcPr>
            <w:tcW w:w="1413" w:type="dxa"/>
            <w:tcBorders>
              <w:top w:val="single" w:sz="4" w:space="0" w:color="auto"/>
              <w:bottom w:val="single" w:sz="4" w:space="0" w:color="auto"/>
            </w:tcBorders>
            <w:shd w:val="clear" w:color="auto" w:fill="auto"/>
          </w:tcPr>
          <w:p w14:paraId="4BAAC5E8"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r>
              <w:rPr>
                <w:rFonts w:eastAsiaTheme="minorEastAsia" w:cs="Calibri"/>
                <w:i/>
                <w:color w:val="4472C4" w:themeColor="accent1"/>
                <w:sz w:val="20"/>
              </w:rPr>
              <w:t>17, 22</w:t>
            </w:r>
          </w:p>
        </w:tc>
        <w:tc>
          <w:tcPr>
            <w:tcW w:w="1991" w:type="dxa"/>
            <w:tcBorders>
              <w:top w:val="single" w:sz="4" w:space="0" w:color="auto"/>
              <w:bottom w:val="single" w:sz="4" w:space="0" w:color="auto"/>
            </w:tcBorders>
            <w:shd w:val="clear" w:color="auto" w:fill="auto"/>
          </w:tcPr>
          <w:p w14:paraId="717721DC"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r w:rsidRPr="0003760C">
              <w:rPr>
                <w:rFonts w:eastAsiaTheme="minorEastAsia" w:cs="Calibri"/>
                <w:iCs/>
                <w:color w:val="auto"/>
                <w:sz w:val="20"/>
              </w:rPr>
              <w:t>Part de la surface imperméabilisée dans les zones urbanisées</w:t>
            </w:r>
          </w:p>
        </w:tc>
      </w:tr>
      <w:tr w:rsidR="0029213F" w:rsidRPr="00DC52ED" w14:paraId="132FE3D8" w14:textId="77777777" w:rsidTr="00947320">
        <w:trPr>
          <w:cantSplit/>
          <w:trHeight w:val="789"/>
        </w:trPr>
        <w:tc>
          <w:tcPr>
            <w:cnfStyle w:val="001000000000" w:firstRow="0" w:lastRow="0" w:firstColumn="1" w:lastColumn="0" w:oddVBand="0" w:evenVBand="0" w:oddHBand="0" w:evenHBand="0" w:firstRowFirstColumn="0" w:firstRowLastColumn="0" w:lastRowFirstColumn="0" w:lastRowLastColumn="0"/>
            <w:tcW w:w="634" w:type="dxa"/>
            <w:gridSpan w:val="2"/>
            <w:vMerge/>
            <w:shd w:val="clear" w:color="auto" w:fill="D9E2F3" w:themeFill="accent1" w:themeFillTint="33"/>
            <w:textDirection w:val="btLr"/>
            <w:vAlign w:val="center"/>
          </w:tcPr>
          <w:p w14:paraId="7216B0DC" w14:textId="77777777" w:rsidR="0029213F" w:rsidRDefault="0029213F" w:rsidP="00FD19D5">
            <w:pPr>
              <w:ind w:left="113" w:right="113"/>
              <w:rPr>
                <w:rFonts w:eastAsiaTheme="minorEastAsia" w:cs="Calibri"/>
              </w:rPr>
            </w:pPr>
            <w:bookmarkStart w:id="24" w:name="_Hlk193277820"/>
            <w:bookmarkStart w:id="25" w:name="_Hlk193277441"/>
          </w:p>
        </w:tc>
        <w:tc>
          <w:tcPr>
            <w:tcW w:w="3761" w:type="dxa"/>
            <w:tcBorders>
              <w:top w:val="single" w:sz="4" w:space="0" w:color="auto"/>
              <w:bottom w:val="single" w:sz="4" w:space="0" w:color="auto"/>
            </w:tcBorders>
          </w:tcPr>
          <w:p w14:paraId="6B8BE7C0" w14:textId="05430FAF" w:rsidR="0029213F" w:rsidRPr="000915B8" w:rsidRDefault="000915B8" w:rsidP="00384581">
            <w:pPr>
              <w:cnfStyle w:val="000000000000" w:firstRow="0" w:lastRow="0" w:firstColumn="0" w:lastColumn="0" w:oddVBand="0" w:evenVBand="0" w:oddHBand="0" w:evenHBand="0" w:firstRowFirstColumn="0" w:firstRowLastColumn="0" w:lastRowFirstColumn="0" w:lastRowLastColumn="0"/>
              <w:rPr>
                <w:rFonts w:eastAsiaTheme="minorEastAsia" w:cs="Calibri"/>
                <w:b/>
                <w:bCs/>
                <w:i/>
                <w:color w:val="4472C4" w:themeColor="accent1"/>
              </w:rPr>
            </w:pPr>
            <w:r w:rsidRPr="000915B8">
              <w:rPr>
                <w:rFonts w:eastAsiaTheme="minorEastAsia" w:cs="Calibri"/>
                <w:b/>
                <w:bCs/>
                <w:i/>
                <w:color w:val="4472C4" w:themeColor="accent1"/>
              </w:rPr>
              <w:t>Se prémunir contre les</w:t>
            </w:r>
            <w:r w:rsidR="0029213F" w:rsidRPr="000915B8">
              <w:rPr>
                <w:rFonts w:eastAsiaTheme="minorEastAsia" w:cs="Calibri"/>
                <w:b/>
                <w:bCs/>
                <w:i/>
                <w:color w:val="4472C4" w:themeColor="accent1"/>
              </w:rPr>
              <w:t xml:space="preserve"> dangers naturels </w:t>
            </w:r>
          </w:p>
        </w:tc>
        <w:tc>
          <w:tcPr>
            <w:tcW w:w="2126" w:type="dxa"/>
            <w:tcBorders>
              <w:top w:val="single" w:sz="4" w:space="0" w:color="auto"/>
              <w:bottom w:val="single" w:sz="4" w:space="0" w:color="auto"/>
            </w:tcBorders>
          </w:tcPr>
          <w:p w14:paraId="71469D05" w14:textId="77777777" w:rsidR="0029213F" w:rsidRPr="00A23406"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CH"/>
              </w:rPr>
            </w:pPr>
            <w:proofErr w:type="spellStart"/>
            <w:r w:rsidRPr="00A23406">
              <w:rPr>
                <w:rFonts w:eastAsiaTheme="minorEastAsia" w:cs="Calibri"/>
                <w:i/>
                <w:color w:val="4472C4" w:themeColor="accent1"/>
                <w:sz w:val="20"/>
                <w:lang w:val="de-CH"/>
              </w:rPr>
              <w:t>LVLFo</w:t>
            </w:r>
            <w:proofErr w:type="spellEnd"/>
            <w:r w:rsidRPr="00A23406">
              <w:rPr>
                <w:rFonts w:eastAsiaTheme="minorEastAsia" w:cs="Calibri"/>
                <w:i/>
                <w:color w:val="4472C4" w:themeColor="accent1"/>
                <w:sz w:val="20"/>
                <w:lang w:val="de-CH"/>
              </w:rPr>
              <w:t xml:space="preserve"> - Art. 40</w:t>
            </w:r>
          </w:p>
          <w:p w14:paraId="6D44A080" w14:textId="469E0FD5" w:rsidR="004059C0" w:rsidRPr="00A23406" w:rsidRDefault="004059C0"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CH"/>
              </w:rPr>
            </w:pPr>
            <w:r w:rsidRPr="00A23406">
              <w:rPr>
                <w:rFonts w:eastAsiaTheme="minorEastAsia" w:cs="Calibri"/>
                <w:i/>
                <w:color w:val="4472C4" w:themeColor="accent1"/>
                <w:sz w:val="20"/>
                <w:lang w:val="de-CH"/>
              </w:rPr>
              <w:t>LDPD – Art. 2h</w:t>
            </w:r>
          </w:p>
          <w:p w14:paraId="3D02B4CA" w14:textId="77777777" w:rsidR="0029213F" w:rsidRPr="00A23406"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CH"/>
              </w:rPr>
            </w:pPr>
            <w:r w:rsidRPr="00A23406">
              <w:rPr>
                <w:rFonts w:eastAsiaTheme="minorEastAsia" w:cs="Calibri"/>
                <w:i/>
                <w:color w:val="4472C4" w:themeColor="accent1"/>
                <w:sz w:val="20"/>
                <w:lang w:val="de-CH"/>
              </w:rPr>
              <w:t xml:space="preserve">Plan </w:t>
            </w:r>
            <w:proofErr w:type="spellStart"/>
            <w:r w:rsidRPr="00A23406">
              <w:rPr>
                <w:rFonts w:eastAsiaTheme="minorEastAsia" w:cs="Calibri"/>
                <w:i/>
                <w:color w:val="4472C4" w:themeColor="accent1"/>
                <w:sz w:val="20"/>
                <w:lang w:val="de-CH"/>
              </w:rPr>
              <w:t>directeur</w:t>
            </w:r>
            <w:proofErr w:type="spellEnd"/>
          </w:p>
        </w:tc>
        <w:tc>
          <w:tcPr>
            <w:tcW w:w="1413" w:type="dxa"/>
            <w:tcBorders>
              <w:top w:val="single" w:sz="4" w:space="0" w:color="auto"/>
              <w:bottom w:val="single" w:sz="4" w:space="0" w:color="auto"/>
            </w:tcBorders>
          </w:tcPr>
          <w:p w14:paraId="2BDE797C" w14:textId="77777777" w:rsidR="0029213F" w:rsidRPr="00A23406"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
                <w:color w:val="4472C4" w:themeColor="accent1"/>
                <w:sz w:val="20"/>
                <w:lang w:val="de-CH"/>
              </w:rPr>
            </w:pPr>
          </w:p>
        </w:tc>
        <w:tc>
          <w:tcPr>
            <w:tcW w:w="1991" w:type="dxa"/>
            <w:tcBorders>
              <w:top w:val="single" w:sz="4" w:space="0" w:color="auto"/>
              <w:bottom w:val="single" w:sz="4" w:space="0" w:color="auto"/>
            </w:tcBorders>
          </w:tcPr>
          <w:p w14:paraId="58275125" w14:textId="77777777" w:rsidR="000915B8" w:rsidRDefault="0029213F"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color w:val="auto"/>
                <w:sz w:val="20"/>
              </w:rPr>
            </w:pPr>
            <w:r w:rsidRPr="0003760C">
              <w:rPr>
                <w:rFonts w:eastAsiaTheme="minorEastAsia" w:cs="Calibri"/>
                <w:iCs/>
                <w:color w:val="auto"/>
                <w:sz w:val="20"/>
              </w:rPr>
              <w:t xml:space="preserve">Nombre </w:t>
            </w:r>
            <w:r w:rsidR="000915B8">
              <w:rPr>
                <w:rFonts w:eastAsiaTheme="minorEastAsia" w:cs="Calibri"/>
                <w:iCs/>
                <w:color w:val="auto"/>
                <w:sz w:val="20"/>
              </w:rPr>
              <w:t>de bâtiments exposés à un danger élevé/moyen</w:t>
            </w:r>
          </w:p>
          <w:p w14:paraId="21BA1A8B" w14:textId="77777777" w:rsidR="000915B8" w:rsidRDefault="000915B8"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sz w:val="20"/>
              </w:rPr>
            </w:pPr>
          </w:p>
          <w:p w14:paraId="10E74432" w14:textId="7B99097B" w:rsidR="000915B8" w:rsidRPr="0003760C" w:rsidRDefault="000915B8" w:rsidP="00384581">
            <w:pPr>
              <w:cnfStyle w:val="000000000000" w:firstRow="0" w:lastRow="0" w:firstColumn="0" w:lastColumn="0" w:oddVBand="0" w:evenVBand="0" w:oddHBand="0" w:evenHBand="0" w:firstRowFirstColumn="0" w:firstRowLastColumn="0" w:lastRowFirstColumn="0" w:lastRowLastColumn="0"/>
              <w:rPr>
                <w:rFonts w:eastAsiaTheme="minorEastAsia" w:cs="Calibri"/>
                <w:iCs/>
                <w:sz w:val="20"/>
              </w:rPr>
            </w:pPr>
            <w:r w:rsidRPr="0003760C">
              <w:rPr>
                <w:rFonts w:eastAsiaTheme="minorEastAsia" w:cs="Calibri"/>
                <w:iCs/>
                <w:color w:val="auto"/>
                <w:sz w:val="20"/>
              </w:rPr>
              <w:t>Part de la surface imperméabilisée dans les zones urbanisées</w:t>
            </w:r>
          </w:p>
        </w:tc>
      </w:tr>
      <w:bookmarkEnd w:id="24"/>
      <w:bookmarkEnd w:id="25"/>
      <w:tr w:rsidR="0029213F" w:rsidRPr="00DC52ED" w14:paraId="414369B4" w14:textId="77777777" w:rsidTr="00947320">
        <w:trPr>
          <w:cnfStyle w:val="000000100000" w:firstRow="0" w:lastRow="0" w:firstColumn="0" w:lastColumn="0" w:oddVBand="0" w:evenVBand="0" w:oddHBand="1" w:evenHBand="0" w:firstRowFirstColumn="0" w:firstRowLastColumn="0" w:lastRowFirstColumn="0" w:lastRowLastColumn="0"/>
          <w:cantSplit/>
          <w:trHeight w:val="691"/>
        </w:trPr>
        <w:tc>
          <w:tcPr>
            <w:cnfStyle w:val="001000000000" w:firstRow="0" w:lastRow="0" w:firstColumn="1" w:lastColumn="0" w:oddVBand="0" w:evenVBand="0" w:oddHBand="0" w:evenHBand="0" w:firstRowFirstColumn="0" w:firstRowLastColumn="0" w:lastRowFirstColumn="0" w:lastRowLastColumn="0"/>
            <w:tcW w:w="634" w:type="dxa"/>
            <w:gridSpan w:val="2"/>
            <w:vMerge/>
            <w:tcBorders>
              <w:bottom w:val="single" w:sz="4" w:space="0" w:color="auto"/>
            </w:tcBorders>
            <w:shd w:val="clear" w:color="auto" w:fill="D9E2F3" w:themeFill="accent1" w:themeFillTint="33"/>
            <w:textDirection w:val="btLr"/>
            <w:vAlign w:val="center"/>
          </w:tcPr>
          <w:p w14:paraId="2F44995B" w14:textId="77777777" w:rsidR="0029213F" w:rsidRDefault="0029213F" w:rsidP="00384581">
            <w:pPr>
              <w:ind w:left="113" w:right="113"/>
              <w:jc w:val="center"/>
              <w:rPr>
                <w:rFonts w:eastAsiaTheme="minorEastAsia" w:cs="Calibri"/>
              </w:rPr>
            </w:pPr>
          </w:p>
        </w:tc>
        <w:tc>
          <w:tcPr>
            <w:tcW w:w="3761" w:type="dxa"/>
            <w:tcBorders>
              <w:top w:val="single" w:sz="4" w:space="0" w:color="auto"/>
              <w:bottom w:val="single" w:sz="4" w:space="0" w:color="auto"/>
            </w:tcBorders>
            <w:shd w:val="clear" w:color="auto" w:fill="auto"/>
          </w:tcPr>
          <w:p w14:paraId="75BC0143" w14:textId="77777777" w:rsidR="0029213F"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r>
              <w:rPr>
                <w:rFonts w:eastAsiaTheme="minorEastAsia" w:cs="Calibri"/>
                <w:i/>
                <w:color w:val="4472C4" w:themeColor="accent1"/>
              </w:rPr>
              <w:t>Autre</w:t>
            </w:r>
          </w:p>
          <w:p w14:paraId="488952F0" w14:textId="77777777" w:rsidR="0029213F" w:rsidRPr="00DC52ED"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rPr>
            </w:pPr>
          </w:p>
        </w:tc>
        <w:tc>
          <w:tcPr>
            <w:tcW w:w="2126" w:type="dxa"/>
            <w:tcBorders>
              <w:top w:val="single" w:sz="4" w:space="0" w:color="auto"/>
              <w:bottom w:val="single" w:sz="4" w:space="0" w:color="auto"/>
            </w:tcBorders>
            <w:shd w:val="clear" w:color="auto" w:fill="auto"/>
          </w:tcPr>
          <w:p w14:paraId="573F94BB"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
        </w:tc>
        <w:tc>
          <w:tcPr>
            <w:tcW w:w="1413" w:type="dxa"/>
            <w:tcBorders>
              <w:top w:val="single" w:sz="4" w:space="0" w:color="auto"/>
              <w:bottom w:val="single" w:sz="4" w:space="0" w:color="auto"/>
            </w:tcBorders>
            <w:shd w:val="clear" w:color="auto" w:fill="auto"/>
          </w:tcPr>
          <w:p w14:paraId="3D39B814"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
        </w:tc>
        <w:tc>
          <w:tcPr>
            <w:tcW w:w="1991" w:type="dxa"/>
            <w:tcBorders>
              <w:top w:val="single" w:sz="4" w:space="0" w:color="auto"/>
              <w:bottom w:val="single" w:sz="4" w:space="0" w:color="auto"/>
            </w:tcBorders>
            <w:shd w:val="clear" w:color="auto" w:fill="auto"/>
          </w:tcPr>
          <w:p w14:paraId="6A57B18D" w14:textId="77777777" w:rsidR="0029213F" w:rsidRPr="0003760C" w:rsidRDefault="0029213F" w:rsidP="00384581">
            <w:pPr>
              <w:cnfStyle w:val="000000100000" w:firstRow="0" w:lastRow="0" w:firstColumn="0" w:lastColumn="0" w:oddVBand="0" w:evenVBand="0" w:oddHBand="1" w:evenHBand="0" w:firstRowFirstColumn="0" w:firstRowLastColumn="0" w:lastRowFirstColumn="0" w:lastRowLastColumn="0"/>
              <w:rPr>
                <w:rFonts w:eastAsiaTheme="minorEastAsia" w:cs="Calibri"/>
                <w:i/>
                <w:color w:val="4472C4" w:themeColor="accent1"/>
                <w:sz w:val="20"/>
              </w:rPr>
            </w:pPr>
          </w:p>
        </w:tc>
      </w:tr>
      <w:bookmarkEnd w:id="23"/>
    </w:tbl>
    <w:p w14:paraId="523B056B" w14:textId="77777777" w:rsidR="0029213F" w:rsidRDefault="0029213F" w:rsidP="0029213F">
      <w:pPr>
        <w:spacing w:after="0"/>
        <w:rPr>
          <w:rFonts w:cs="Calibri"/>
          <w:i/>
          <w:color w:val="4472C4" w:themeColor="accent1"/>
          <w:sz w:val="20"/>
        </w:rPr>
      </w:pPr>
    </w:p>
    <w:bookmarkEnd w:id="21"/>
    <w:p w14:paraId="56359BCF" w14:textId="33C5F79E" w:rsidR="000867DA" w:rsidRDefault="000867DA" w:rsidP="000867DA">
      <w:r>
        <w:t>*</w:t>
      </w:r>
      <w:r w:rsidRPr="005F4890">
        <w:t>COCEN </w:t>
      </w:r>
      <w:r>
        <w:t xml:space="preserve">: </w:t>
      </w:r>
      <w:hyperlink r:id="rId39" w:history="1">
        <w:r w:rsidRPr="00BB0643">
          <w:rPr>
            <w:rStyle w:val="Lienhypertexte"/>
            <w:rFonts w:asciiTheme="minorHAnsi" w:hAnsiTheme="minorHAnsi"/>
          </w:rPr>
          <w:t>https://www.vd.ch/environnement/energie/conception-cantonale-de-lenergie</w:t>
        </w:r>
      </w:hyperlink>
      <w:r>
        <w:t xml:space="preserve"> </w:t>
      </w:r>
    </w:p>
    <w:p w14:paraId="72BF660D" w14:textId="33BAFA1C" w:rsidR="00A91F40" w:rsidRDefault="00A91F40">
      <w:pPr>
        <w:rPr>
          <w:b/>
          <w:bCs/>
        </w:rPr>
      </w:pPr>
      <w:r>
        <w:rPr>
          <w:b/>
          <w:bCs/>
        </w:rPr>
        <w:br w:type="page"/>
      </w:r>
    </w:p>
    <w:bookmarkStart w:id="26" w:name="_Toc215143341"/>
    <w:p w14:paraId="41F18860" w14:textId="4A291F66" w:rsidR="00A91F40" w:rsidRDefault="001664A4" w:rsidP="006C78B1">
      <w:pPr>
        <w:pStyle w:val="Titre1"/>
      </w:pPr>
      <w:r>
        <w:rPr>
          <w:noProof/>
        </w:rPr>
        <mc:AlternateContent>
          <mc:Choice Requires="wps">
            <w:drawing>
              <wp:anchor distT="180340" distB="180340" distL="114300" distR="114300" simplePos="0" relativeHeight="251686912" behindDoc="0" locked="0" layoutInCell="1" allowOverlap="1" wp14:anchorId="2E3FEFE9" wp14:editId="6D651A5E">
                <wp:simplePos x="0" y="0"/>
                <wp:positionH relativeFrom="margin">
                  <wp:align>left</wp:align>
                </wp:positionH>
                <wp:positionV relativeFrom="paragraph">
                  <wp:posOffset>510023</wp:posOffset>
                </wp:positionV>
                <wp:extent cx="5752465" cy="4601210"/>
                <wp:effectExtent l="0" t="0" r="19685" b="27940"/>
                <wp:wrapTopAndBottom/>
                <wp:docPr id="1624148604" name="Zone de texte 2"/>
                <wp:cNvGraphicFramePr/>
                <a:graphic xmlns:a="http://schemas.openxmlformats.org/drawingml/2006/main">
                  <a:graphicData uri="http://schemas.microsoft.com/office/word/2010/wordprocessingShape">
                    <wps:wsp>
                      <wps:cNvSpPr txBox="1"/>
                      <wps:spPr>
                        <a:xfrm>
                          <a:off x="0" y="0"/>
                          <a:ext cx="5752465" cy="4601260"/>
                        </a:xfrm>
                        <a:prstGeom prst="rect">
                          <a:avLst/>
                        </a:prstGeom>
                        <a:solidFill>
                          <a:srgbClr val="4472C4">
                            <a:lumMod val="40000"/>
                            <a:lumOff val="60000"/>
                          </a:srgbClr>
                        </a:solidFill>
                        <a:ln w="6350">
                          <a:solidFill>
                            <a:prstClr val="black"/>
                          </a:solidFill>
                        </a:ln>
                      </wps:spPr>
                      <wps:txbx>
                        <w:txbxContent>
                          <w:p w14:paraId="3A9A665F" w14:textId="77777777" w:rsidR="0002424D" w:rsidRDefault="00E86663" w:rsidP="0002424D">
                            <w:pPr>
                              <w:autoSpaceDE w:val="0"/>
                              <w:autoSpaceDN w:val="0"/>
                              <w:adjustRightInd w:val="0"/>
                              <w:spacing w:after="0"/>
                              <w:rPr>
                                <w:rFonts w:cs="Calibri"/>
                                <w:iCs/>
                              </w:rPr>
                            </w:pPr>
                            <w:r w:rsidRPr="00E86663">
                              <w:rPr>
                                <w:rFonts w:cs="Calibri"/>
                                <w:iCs/>
                              </w:rPr>
                              <w:t xml:space="preserve">Ce plan d’actions décrit les actions que la Municipalité souhaite mettre en œuvre durant les </w:t>
                            </w:r>
                            <w:r w:rsidR="00006276">
                              <w:rPr>
                                <w:rFonts w:cs="Calibri"/>
                                <w:iCs/>
                              </w:rPr>
                              <w:t>3, 4 ou maximum 5</w:t>
                            </w:r>
                            <w:r w:rsidRPr="00E86663">
                              <w:rPr>
                                <w:rFonts w:cs="Calibri"/>
                                <w:iCs/>
                              </w:rPr>
                              <w:t xml:space="preserve"> années suivant l’adoption </w:t>
                            </w:r>
                            <w:r w:rsidR="00405C62">
                              <w:rPr>
                                <w:rFonts w:cs="Calibri"/>
                                <w:iCs/>
                              </w:rPr>
                              <w:t>du présent document</w:t>
                            </w:r>
                            <w:r w:rsidRPr="00E86663">
                              <w:rPr>
                                <w:rFonts w:cs="Calibri"/>
                                <w:iCs/>
                              </w:rPr>
                              <w:t>.</w:t>
                            </w:r>
                            <w:r w:rsidR="00006276">
                              <w:rPr>
                                <w:rFonts w:cs="Calibri"/>
                                <w:iCs/>
                              </w:rPr>
                              <w:t xml:space="preserve"> </w:t>
                            </w:r>
                            <w:r w:rsidR="00405C62">
                              <w:rPr>
                                <w:rFonts w:cs="Calibri"/>
                                <w:iCs/>
                              </w:rPr>
                              <w:t>L</w:t>
                            </w:r>
                            <w:r w:rsidR="00CC50A0">
                              <w:rPr>
                                <w:rFonts w:cs="Calibri"/>
                                <w:iCs/>
                              </w:rPr>
                              <w:t xml:space="preserve">e catalogue de fiches-action est à disposition de toutes les communes pour élaborer leur plan d’action. </w:t>
                            </w:r>
                            <w:r w:rsidR="00405C62">
                              <w:rPr>
                                <w:rFonts w:cs="Calibri"/>
                                <w:iCs/>
                              </w:rPr>
                              <w:t xml:space="preserve">Dans le cadre de la subvention « élaboration du plan d’action », </w:t>
                            </w:r>
                            <w:r w:rsidRPr="00E86663">
                              <w:rPr>
                                <w:rFonts w:cs="Calibri"/>
                                <w:iCs/>
                              </w:rPr>
                              <w:t xml:space="preserve">il est demandé de </w:t>
                            </w:r>
                            <w:r w:rsidRPr="00935139">
                              <w:rPr>
                                <w:rFonts w:cs="Calibri"/>
                                <w:b/>
                                <w:bCs/>
                                <w:iCs/>
                              </w:rPr>
                              <w:t xml:space="preserve">réaliser au minimum 10 </w:t>
                            </w:r>
                            <w:r w:rsidR="00CC50A0" w:rsidRPr="00935139">
                              <w:rPr>
                                <w:rFonts w:cs="Calibri"/>
                                <w:b/>
                                <w:bCs/>
                                <w:iCs/>
                              </w:rPr>
                              <w:t>fiches-</w:t>
                            </w:r>
                            <w:r w:rsidRPr="00935139">
                              <w:rPr>
                                <w:rFonts w:cs="Calibri"/>
                                <w:b/>
                                <w:bCs/>
                                <w:iCs/>
                              </w:rPr>
                              <w:t>action comprenant</w:t>
                            </w:r>
                            <w:r w:rsidR="00935139">
                              <w:rPr>
                                <w:rFonts w:cs="Calibri"/>
                                <w:iCs/>
                              </w:rPr>
                              <w:t xml:space="preserve"> </w:t>
                            </w:r>
                            <w:r w:rsidRPr="00E86663">
                              <w:rPr>
                                <w:rFonts w:cs="Calibri"/>
                                <w:iCs/>
                              </w:rPr>
                              <w:t xml:space="preserve">: </w:t>
                            </w:r>
                          </w:p>
                          <w:p w14:paraId="5220B6D5" w14:textId="7E576457" w:rsidR="00E86663" w:rsidRDefault="0021037D" w:rsidP="0002424D">
                            <w:pPr>
                              <w:pStyle w:val="Paragraphedeliste"/>
                              <w:numPr>
                                <w:ilvl w:val="0"/>
                                <w:numId w:val="24"/>
                              </w:numPr>
                              <w:autoSpaceDE w:val="0"/>
                              <w:autoSpaceDN w:val="0"/>
                              <w:adjustRightInd w:val="0"/>
                              <w:spacing w:after="0"/>
                              <w:rPr>
                                <w:rFonts w:eastAsiaTheme="minorHAnsi" w:cs="Calibri"/>
                                <w:iCs/>
                              </w:rPr>
                            </w:pPr>
                            <w:r>
                              <w:rPr>
                                <w:rFonts w:eastAsiaTheme="minorHAnsi" w:cs="Calibri"/>
                                <w:iCs/>
                                <w:lang w:val="fr-CH"/>
                              </w:rPr>
                              <w:t>M</w:t>
                            </w:r>
                            <w:r>
                              <w:rPr>
                                <w:rFonts w:eastAsiaTheme="minorHAnsi" w:cs="Calibri"/>
                                <w:iCs/>
                              </w:rPr>
                              <w:t xml:space="preserve">inimum 4 fiches dans le domaine </w:t>
                            </w:r>
                            <w:r w:rsidR="00E86663" w:rsidRPr="0002424D">
                              <w:rPr>
                                <w:rFonts w:eastAsiaTheme="minorHAnsi" w:cs="Calibri"/>
                                <w:iCs/>
                              </w:rPr>
                              <w:t xml:space="preserve">transversal, </w:t>
                            </w:r>
                          </w:p>
                          <w:p w14:paraId="6DCEC65A" w14:textId="4EBBA6C9" w:rsidR="0021037D" w:rsidRPr="0021037D" w:rsidRDefault="0021037D" w:rsidP="0021037D">
                            <w:pPr>
                              <w:pStyle w:val="Paragraphedeliste"/>
                              <w:numPr>
                                <w:ilvl w:val="0"/>
                                <w:numId w:val="24"/>
                              </w:numPr>
                              <w:autoSpaceDE w:val="0"/>
                              <w:autoSpaceDN w:val="0"/>
                              <w:adjustRightInd w:val="0"/>
                              <w:spacing w:after="0"/>
                              <w:rPr>
                                <w:rFonts w:eastAsiaTheme="minorHAnsi" w:cs="Calibri"/>
                                <w:iCs/>
                              </w:rPr>
                            </w:pPr>
                            <w:r>
                              <w:rPr>
                                <w:rFonts w:eastAsiaTheme="minorHAnsi" w:cs="Calibri"/>
                                <w:iCs/>
                              </w:rPr>
                              <w:t>Minimum 3</w:t>
                            </w:r>
                            <w:r w:rsidRPr="0021037D">
                              <w:rPr>
                                <w:rFonts w:eastAsiaTheme="minorHAnsi" w:cs="Calibri"/>
                                <w:iCs/>
                              </w:rPr>
                              <w:t xml:space="preserve"> </w:t>
                            </w:r>
                            <w:r>
                              <w:rPr>
                                <w:rFonts w:eastAsiaTheme="minorHAnsi" w:cs="Calibri"/>
                                <w:iCs/>
                              </w:rPr>
                              <w:t>fiches dans les domaines</w:t>
                            </w:r>
                            <w:r w:rsidRPr="0002424D">
                              <w:rPr>
                                <w:rFonts w:eastAsiaTheme="minorHAnsi" w:cs="Calibri"/>
                                <w:iCs/>
                              </w:rPr>
                              <w:t xml:space="preserve"> énergie et mobilité, adaptation</w:t>
                            </w:r>
                          </w:p>
                          <w:p w14:paraId="5A3C57B7" w14:textId="2D087024" w:rsidR="00E86663" w:rsidRPr="0002424D" w:rsidRDefault="00E86663" w:rsidP="00E86663">
                            <w:pPr>
                              <w:pStyle w:val="Paragraphedeliste"/>
                              <w:numPr>
                                <w:ilvl w:val="0"/>
                                <w:numId w:val="24"/>
                              </w:numPr>
                              <w:autoSpaceDE w:val="0"/>
                              <w:autoSpaceDN w:val="0"/>
                              <w:adjustRightInd w:val="0"/>
                              <w:spacing w:after="0"/>
                              <w:rPr>
                                <w:rFonts w:eastAsiaTheme="minorHAnsi" w:cs="Calibri"/>
                                <w:iCs/>
                                <w:kern w:val="2"/>
                                <w:szCs w:val="22"/>
                                <w:lang w:val="fr-CH" w:eastAsia="en-US"/>
                                <w14:ligatures w14:val="standardContextual"/>
                              </w:rPr>
                            </w:pPr>
                            <w:r w:rsidRPr="0002424D">
                              <w:rPr>
                                <w:rFonts w:eastAsiaTheme="minorHAnsi" w:cs="Calibri"/>
                                <w:iCs/>
                                <w:kern w:val="2"/>
                                <w:szCs w:val="22"/>
                                <w:lang w:val="fr-CH" w:eastAsia="en-US"/>
                                <w14:ligatures w14:val="standardContextual"/>
                              </w:rPr>
                              <w:t>3 fiches obligatoires (n⁰4, n⁰11 ou n⁰13, n⁰17)</w:t>
                            </w:r>
                          </w:p>
                          <w:p w14:paraId="5C19D510" w14:textId="77777777" w:rsidR="002D164C" w:rsidRDefault="002D164C" w:rsidP="002D164C">
                            <w:pPr>
                              <w:autoSpaceDE w:val="0"/>
                              <w:autoSpaceDN w:val="0"/>
                              <w:adjustRightInd w:val="0"/>
                              <w:spacing w:after="0"/>
                              <w:rPr>
                                <w:rFonts w:cs="Calibri"/>
                                <w:iCs/>
                              </w:rPr>
                            </w:pPr>
                          </w:p>
                          <w:p w14:paraId="7267566E" w14:textId="01454FD9" w:rsidR="00CC50A0" w:rsidRDefault="00CC50A0" w:rsidP="002D164C">
                            <w:pPr>
                              <w:autoSpaceDE w:val="0"/>
                              <w:autoSpaceDN w:val="0"/>
                              <w:adjustRightInd w:val="0"/>
                              <w:spacing w:after="0"/>
                              <w:rPr>
                                <w:rFonts w:cs="Calibri"/>
                                <w:iCs/>
                              </w:rPr>
                            </w:pPr>
                            <w:r>
                              <w:rPr>
                                <w:rFonts w:cs="Calibri"/>
                                <w:iCs/>
                              </w:rPr>
                              <w:t xml:space="preserve">Sur la base des mesures proposées pour chaque fiche-action, la commune sélectionne les mesures qui correspondent à son contexte et ses objectifs. Elle veille à répondre au minimum aux exigences du tableau des livrables dans le cadre de la subvention. </w:t>
                            </w:r>
                          </w:p>
                          <w:p w14:paraId="43F1EE6E" w14:textId="21314071" w:rsidR="005A74D6" w:rsidRDefault="005A74D6" w:rsidP="002D164C">
                            <w:pPr>
                              <w:autoSpaceDE w:val="0"/>
                              <w:autoSpaceDN w:val="0"/>
                              <w:adjustRightInd w:val="0"/>
                              <w:spacing w:after="0"/>
                              <w:rPr>
                                <w:rFonts w:cs="Calibri"/>
                                <w:iCs/>
                              </w:rPr>
                            </w:pPr>
                          </w:p>
                          <w:p w14:paraId="769EA57B" w14:textId="7C0E2BD7" w:rsidR="00DA0B27" w:rsidRDefault="009E2B0E" w:rsidP="00DA0B27">
                            <w:pPr>
                              <w:rPr>
                                <w:rFonts w:cs="Calibri"/>
                                <w:iCs/>
                              </w:rPr>
                            </w:pPr>
                            <w:r>
                              <w:rPr>
                                <w:rFonts w:cs="Calibri"/>
                                <w:b/>
                                <w:bCs/>
                                <w:iCs/>
                              </w:rPr>
                              <w:t>Il est demandé</w:t>
                            </w:r>
                            <w:r w:rsidR="000867DA" w:rsidRPr="00935139">
                              <w:rPr>
                                <w:rFonts w:cs="Calibri"/>
                                <w:b/>
                                <w:bCs/>
                                <w:iCs/>
                              </w:rPr>
                              <w:t xml:space="preserve"> aux communes et aux mandataires de suivre la numérotation des fiches-actions cantonales pour présenter leurs mesures</w:t>
                            </w:r>
                            <w:r w:rsidR="000867DA">
                              <w:rPr>
                                <w:rFonts w:cs="Calibri"/>
                                <w:iCs/>
                              </w:rPr>
                              <w:t>. Un ensemble de mesures sur une même thématique peut faire l’objet d’une fiche « hors catalogue ».</w:t>
                            </w:r>
                          </w:p>
                          <w:p w14:paraId="53A54129" w14:textId="68D9A06A" w:rsidR="00935139" w:rsidRDefault="00935139" w:rsidP="00DA0B27">
                            <w:pPr>
                              <w:rPr>
                                <w:rFonts w:cs="Calibri"/>
                                <w:iCs/>
                              </w:rPr>
                            </w:pPr>
                            <w:r>
                              <w:rPr>
                                <w:rFonts w:cs="Calibri"/>
                                <w:iCs/>
                              </w:rPr>
                              <w:t xml:space="preserve">Le cadre légal représente des obligations légales pour les communes ou des incitations. Il est cité à titre indicatif et ces références peuvent être retirées par la Commune.   </w:t>
                            </w:r>
                          </w:p>
                          <w:p w14:paraId="18E7B865" w14:textId="447AB151" w:rsidR="001664A4" w:rsidRPr="004F0FFC" w:rsidRDefault="00AB3758" w:rsidP="00DA0B27">
                            <w:pPr>
                              <w:rPr>
                                <w:rFonts w:cs="Calibri"/>
                                <w:iCs/>
                                <w:color w:val="7030A0"/>
                              </w:rPr>
                            </w:pPr>
                            <w:r>
                              <w:rPr>
                                <w:rFonts w:cs="Calibri"/>
                                <w:iCs/>
                                <w:color w:val="7030A0"/>
                              </w:rPr>
                              <w:t>Mise à jour :</w:t>
                            </w:r>
                            <w:r w:rsidR="001664A4" w:rsidRPr="004F0FFC">
                              <w:rPr>
                                <w:rFonts w:cs="Calibri"/>
                                <w:iCs/>
                                <w:color w:val="7030A0"/>
                              </w:rPr>
                              <w:t xml:space="preserve"> </w:t>
                            </w:r>
                            <w:bookmarkStart w:id="27" w:name="_Hlk224133296"/>
                            <w:r w:rsidR="001664A4" w:rsidRPr="004F0FFC">
                              <w:rPr>
                                <w:rFonts w:cs="Calibri"/>
                                <w:iCs/>
                                <w:color w:val="7030A0"/>
                              </w:rPr>
                              <w:t>il est nécessaire d’établir un nouveau plan d’action en suivant la structure avec au minimum 10 fiches actions. Si des actions n’ont pas pu être réalisées ou achevée</w:t>
                            </w:r>
                            <w:r w:rsidR="004F0FFC">
                              <w:rPr>
                                <w:rFonts w:cs="Calibri"/>
                                <w:iCs/>
                                <w:color w:val="7030A0"/>
                              </w:rPr>
                              <w:t>s</w:t>
                            </w:r>
                            <w:r w:rsidR="001664A4" w:rsidRPr="004F0FFC">
                              <w:rPr>
                                <w:rFonts w:cs="Calibri"/>
                                <w:iCs/>
                                <w:color w:val="7030A0"/>
                              </w:rPr>
                              <w:t xml:space="preserve"> complètement dans le premier PECC, elles peuvent être reconduite dans la nouvelle version</w:t>
                            </w:r>
                            <w:r w:rsidR="00397749">
                              <w:rPr>
                                <w:rFonts w:cs="Calibri"/>
                                <w:iCs/>
                                <w:color w:val="7030A0"/>
                              </w:rPr>
                              <w:t xml:space="preserve"> si cela semble pertinent.</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FE9" id="_x0000_s1045" type="#_x0000_t202" style="position:absolute;left:0;text-align:left;margin-left:0;margin-top:40.15pt;width:452.95pt;height:362.3pt;z-index:251686912;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" fillcolor="#b4c7e7" strokeweight=".5pt">
                <v:textbox>
                  <w:txbxContent>
                    <w:p w14:paraId="3A9A665F" w14:textId="77777777" w:rsidR="0002424D" w:rsidRDefault="00E86663" w:rsidP="0002424D">
                      <w:pPr>
                        <w:autoSpaceDE w:val="0"/>
                        <w:autoSpaceDN w:val="0"/>
                        <w:adjustRightInd w:val="0"/>
                        <w:spacing w:after="0"/>
                        <w:rPr>
                          <w:rFonts w:cs="Calibri"/>
                          <w:iCs/>
                        </w:rPr>
                      </w:pPr>
                      <w:r w:rsidRPr="00E86663">
                        <w:rPr>
                          <w:rFonts w:cs="Calibri"/>
                          <w:iCs/>
                        </w:rPr>
                        <w:t xml:space="preserve">Ce plan d’actions décrit les actions que la Municipalité souhaite mettre en œuvre durant les </w:t>
                      </w:r>
                      <w:r w:rsidR="00006276">
                        <w:rPr>
                          <w:rFonts w:cs="Calibri"/>
                          <w:iCs/>
                        </w:rPr>
                        <w:t>3, 4 ou maximum 5</w:t>
                      </w:r>
                      <w:r w:rsidRPr="00E86663">
                        <w:rPr>
                          <w:rFonts w:cs="Calibri"/>
                          <w:iCs/>
                        </w:rPr>
                        <w:t xml:space="preserve"> années suivant l’adoption </w:t>
                      </w:r>
                      <w:r w:rsidR="00405C62">
                        <w:rPr>
                          <w:rFonts w:cs="Calibri"/>
                          <w:iCs/>
                        </w:rPr>
                        <w:t>du présent document</w:t>
                      </w:r>
                      <w:r w:rsidRPr="00E86663">
                        <w:rPr>
                          <w:rFonts w:cs="Calibri"/>
                          <w:iCs/>
                        </w:rPr>
                        <w:t>.</w:t>
                      </w:r>
                      <w:r w:rsidR="00006276">
                        <w:rPr>
                          <w:rFonts w:cs="Calibri"/>
                          <w:iCs/>
                        </w:rPr>
                        <w:t xml:space="preserve"> </w:t>
                      </w:r>
                      <w:r w:rsidR="00405C62">
                        <w:rPr>
                          <w:rFonts w:cs="Calibri"/>
                          <w:iCs/>
                        </w:rPr>
                        <w:t>L</w:t>
                      </w:r>
                      <w:r w:rsidR="00CC50A0">
                        <w:rPr>
                          <w:rFonts w:cs="Calibri"/>
                          <w:iCs/>
                        </w:rPr>
                        <w:t xml:space="preserve">e catalogue de fiches-action est à disposition de toutes les communes pour élaborer leur plan d’action. </w:t>
                      </w:r>
                      <w:r w:rsidR="00405C62">
                        <w:rPr>
                          <w:rFonts w:cs="Calibri"/>
                          <w:iCs/>
                        </w:rPr>
                        <w:t xml:space="preserve">Dans le cadre de la subvention « élaboration du plan d’action », </w:t>
                      </w:r>
                      <w:r w:rsidRPr="00E86663">
                        <w:rPr>
                          <w:rFonts w:cs="Calibri"/>
                          <w:iCs/>
                        </w:rPr>
                        <w:t xml:space="preserve">il est demandé de </w:t>
                      </w:r>
                      <w:r w:rsidRPr="00935139">
                        <w:rPr>
                          <w:rFonts w:cs="Calibri"/>
                          <w:b/>
                          <w:bCs/>
                          <w:iCs/>
                        </w:rPr>
                        <w:t xml:space="preserve">réaliser au minimum 10 </w:t>
                      </w:r>
                      <w:r w:rsidR="00CC50A0" w:rsidRPr="00935139">
                        <w:rPr>
                          <w:rFonts w:cs="Calibri"/>
                          <w:b/>
                          <w:bCs/>
                          <w:iCs/>
                        </w:rPr>
                        <w:t>fiches-</w:t>
                      </w:r>
                      <w:r w:rsidRPr="00935139">
                        <w:rPr>
                          <w:rFonts w:cs="Calibri"/>
                          <w:b/>
                          <w:bCs/>
                          <w:iCs/>
                        </w:rPr>
                        <w:t>action comprenant</w:t>
                      </w:r>
                      <w:r w:rsidR="00935139">
                        <w:rPr>
                          <w:rFonts w:cs="Calibri"/>
                          <w:iCs/>
                        </w:rPr>
                        <w:t xml:space="preserve"> </w:t>
                      </w:r>
                      <w:r w:rsidRPr="00E86663">
                        <w:rPr>
                          <w:rFonts w:cs="Calibri"/>
                          <w:iCs/>
                        </w:rPr>
                        <w:t xml:space="preserve">: </w:t>
                      </w:r>
                    </w:p>
                    <w:p w14:paraId="5220B6D5" w14:textId="7E576457" w:rsidR="00E86663" w:rsidRDefault="0021037D" w:rsidP="0002424D">
                      <w:pPr>
                        <w:pStyle w:val="Paragraphedeliste"/>
                        <w:numPr>
                          <w:ilvl w:val="0"/>
                          <w:numId w:val="24"/>
                        </w:numPr>
                        <w:autoSpaceDE w:val="0"/>
                        <w:autoSpaceDN w:val="0"/>
                        <w:adjustRightInd w:val="0"/>
                        <w:spacing w:after="0"/>
                        <w:rPr>
                          <w:rFonts w:eastAsiaTheme="minorHAnsi" w:cs="Calibri"/>
                          <w:iCs/>
                        </w:rPr>
                      </w:pPr>
                      <w:r>
                        <w:rPr>
                          <w:rFonts w:eastAsiaTheme="minorHAnsi" w:cs="Calibri"/>
                          <w:iCs/>
                          <w:lang w:val="fr-CH"/>
                        </w:rPr>
                        <w:t>M</w:t>
                      </w:r>
                      <w:r>
                        <w:rPr>
                          <w:rFonts w:eastAsiaTheme="minorHAnsi" w:cs="Calibri"/>
                          <w:iCs/>
                        </w:rPr>
                        <w:t xml:space="preserve">inimum 4 fiches dans le domaine </w:t>
                      </w:r>
                      <w:r w:rsidR="00E86663" w:rsidRPr="0002424D">
                        <w:rPr>
                          <w:rFonts w:eastAsiaTheme="minorHAnsi" w:cs="Calibri"/>
                          <w:iCs/>
                        </w:rPr>
                        <w:t xml:space="preserve">transversal, </w:t>
                      </w:r>
                    </w:p>
                    <w:p w14:paraId="6DCEC65A" w14:textId="4EBBA6C9" w:rsidR="0021037D" w:rsidRPr="0021037D" w:rsidRDefault="0021037D" w:rsidP="0021037D">
                      <w:pPr>
                        <w:pStyle w:val="Paragraphedeliste"/>
                        <w:numPr>
                          <w:ilvl w:val="0"/>
                          <w:numId w:val="24"/>
                        </w:numPr>
                        <w:autoSpaceDE w:val="0"/>
                        <w:autoSpaceDN w:val="0"/>
                        <w:adjustRightInd w:val="0"/>
                        <w:spacing w:after="0"/>
                        <w:rPr>
                          <w:rFonts w:eastAsiaTheme="minorHAnsi" w:cs="Calibri"/>
                          <w:iCs/>
                        </w:rPr>
                      </w:pPr>
                      <w:r>
                        <w:rPr>
                          <w:rFonts w:eastAsiaTheme="minorHAnsi" w:cs="Calibri"/>
                          <w:iCs/>
                        </w:rPr>
                        <w:t>Minimum 3</w:t>
                      </w:r>
                      <w:r w:rsidRPr="0021037D">
                        <w:rPr>
                          <w:rFonts w:eastAsiaTheme="minorHAnsi" w:cs="Calibri"/>
                          <w:iCs/>
                        </w:rPr>
                        <w:t xml:space="preserve"> </w:t>
                      </w:r>
                      <w:r>
                        <w:rPr>
                          <w:rFonts w:eastAsiaTheme="minorHAnsi" w:cs="Calibri"/>
                          <w:iCs/>
                        </w:rPr>
                        <w:t>fiches dans les domaines</w:t>
                      </w:r>
                      <w:r w:rsidRPr="0002424D">
                        <w:rPr>
                          <w:rFonts w:eastAsiaTheme="minorHAnsi" w:cs="Calibri"/>
                          <w:iCs/>
                        </w:rPr>
                        <w:t xml:space="preserve"> énergie et mobilité, adaptation</w:t>
                      </w:r>
                    </w:p>
                    <w:p w14:paraId="5A3C57B7" w14:textId="2D087024" w:rsidR="00E86663" w:rsidRPr="0002424D" w:rsidRDefault="00E86663" w:rsidP="00E86663">
                      <w:pPr>
                        <w:pStyle w:val="Paragraphedeliste"/>
                        <w:numPr>
                          <w:ilvl w:val="0"/>
                          <w:numId w:val="24"/>
                        </w:numPr>
                        <w:autoSpaceDE w:val="0"/>
                        <w:autoSpaceDN w:val="0"/>
                        <w:adjustRightInd w:val="0"/>
                        <w:spacing w:after="0"/>
                        <w:rPr>
                          <w:rFonts w:eastAsiaTheme="minorHAnsi" w:cs="Calibri"/>
                          <w:iCs/>
                          <w:kern w:val="2"/>
                          <w:szCs w:val="22"/>
                          <w:lang w:val="fr-CH" w:eastAsia="en-US"/>
                          <w14:ligatures w14:val="standardContextual"/>
                        </w:rPr>
                      </w:pPr>
                      <w:r w:rsidRPr="0002424D">
                        <w:rPr>
                          <w:rFonts w:eastAsiaTheme="minorHAnsi" w:cs="Calibri"/>
                          <w:iCs/>
                          <w:kern w:val="2"/>
                          <w:szCs w:val="22"/>
                          <w:lang w:val="fr-CH" w:eastAsia="en-US"/>
                          <w14:ligatures w14:val="standardContextual"/>
                        </w:rPr>
                        <w:t>3 fiches obligatoires (n⁰4, n⁰11 ou n⁰13, n⁰17)</w:t>
                      </w:r>
                    </w:p>
                    <w:p w14:paraId="5C19D510" w14:textId="77777777" w:rsidR="002D164C" w:rsidRDefault="002D164C" w:rsidP="002D164C">
                      <w:pPr>
                        <w:autoSpaceDE w:val="0"/>
                        <w:autoSpaceDN w:val="0"/>
                        <w:adjustRightInd w:val="0"/>
                        <w:spacing w:after="0"/>
                        <w:rPr>
                          <w:rFonts w:cs="Calibri"/>
                          <w:iCs/>
                        </w:rPr>
                      </w:pPr>
                    </w:p>
                    <w:p w14:paraId="7267566E" w14:textId="01454FD9" w:rsidR="00CC50A0" w:rsidRDefault="00CC50A0" w:rsidP="002D164C">
                      <w:pPr>
                        <w:autoSpaceDE w:val="0"/>
                        <w:autoSpaceDN w:val="0"/>
                        <w:adjustRightInd w:val="0"/>
                        <w:spacing w:after="0"/>
                        <w:rPr>
                          <w:rFonts w:cs="Calibri"/>
                          <w:iCs/>
                        </w:rPr>
                      </w:pPr>
                      <w:r>
                        <w:rPr>
                          <w:rFonts w:cs="Calibri"/>
                          <w:iCs/>
                        </w:rPr>
                        <w:t xml:space="preserve">Sur la base des mesures proposées pour chaque fiche-action, la commune sélectionne les mesures qui correspondent à son contexte et ses objectifs. Elle veille à répondre au minimum aux exigences du tableau des livrables dans le cadre de la subvention. </w:t>
                      </w:r>
                    </w:p>
                    <w:p w14:paraId="43F1EE6E" w14:textId="21314071" w:rsidR="005A74D6" w:rsidRDefault="005A74D6" w:rsidP="002D164C">
                      <w:pPr>
                        <w:autoSpaceDE w:val="0"/>
                        <w:autoSpaceDN w:val="0"/>
                        <w:adjustRightInd w:val="0"/>
                        <w:spacing w:after="0"/>
                        <w:rPr>
                          <w:rFonts w:cs="Calibri"/>
                          <w:iCs/>
                        </w:rPr>
                      </w:pPr>
                    </w:p>
                    <w:p w14:paraId="769EA57B" w14:textId="7C0E2BD7" w:rsidR="00DA0B27" w:rsidRDefault="009E2B0E" w:rsidP="00DA0B27">
                      <w:pPr>
                        <w:rPr>
                          <w:rFonts w:cs="Calibri"/>
                          <w:iCs/>
                        </w:rPr>
                      </w:pPr>
                      <w:r>
                        <w:rPr>
                          <w:rFonts w:cs="Calibri"/>
                          <w:b/>
                          <w:bCs/>
                          <w:iCs/>
                        </w:rPr>
                        <w:t>Il est demandé</w:t>
                      </w:r>
                      <w:r w:rsidR="000867DA" w:rsidRPr="00935139">
                        <w:rPr>
                          <w:rFonts w:cs="Calibri"/>
                          <w:b/>
                          <w:bCs/>
                          <w:iCs/>
                        </w:rPr>
                        <w:t xml:space="preserve"> aux communes et aux mandataires de suivre la numérotation des fiches-actions cantonales pour présenter leurs mesures</w:t>
                      </w:r>
                      <w:r w:rsidR="000867DA">
                        <w:rPr>
                          <w:rFonts w:cs="Calibri"/>
                          <w:iCs/>
                        </w:rPr>
                        <w:t>. Un ensemble de mesures sur une même thématique peut faire l’objet d’une fiche « hors catalogue ».</w:t>
                      </w:r>
                    </w:p>
                    <w:p w14:paraId="53A54129" w14:textId="68D9A06A" w:rsidR="00935139" w:rsidRDefault="00935139" w:rsidP="00DA0B27">
                      <w:pPr>
                        <w:rPr>
                          <w:rFonts w:cs="Calibri"/>
                          <w:iCs/>
                        </w:rPr>
                      </w:pPr>
                      <w:r>
                        <w:rPr>
                          <w:rFonts w:cs="Calibri"/>
                          <w:iCs/>
                        </w:rPr>
                        <w:t xml:space="preserve">Le cadre légal représente des obligations légales pour les communes ou des incitations. Il est cité à titre indicatif et ces références peuvent être retirées par la Commune.   </w:t>
                      </w:r>
                    </w:p>
                    <w:p w14:paraId="18E7B865" w14:textId="447AB151" w:rsidR="001664A4" w:rsidRPr="004F0FFC" w:rsidRDefault="00AB3758" w:rsidP="00DA0B27">
                      <w:pPr>
                        <w:rPr>
                          <w:rFonts w:cs="Calibri"/>
                          <w:iCs/>
                          <w:color w:val="7030A0"/>
                        </w:rPr>
                      </w:pPr>
                      <w:r>
                        <w:rPr>
                          <w:rFonts w:cs="Calibri"/>
                          <w:iCs/>
                          <w:color w:val="7030A0"/>
                        </w:rPr>
                        <w:t>Mise à jour :</w:t>
                      </w:r>
                      <w:r w:rsidR="001664A4" w:rsidRPr="004F0FFC">
                        <w:rPr>
                          <w:rFonts w:cs="Calibri"/>
                          <w:iCs/>
                          <w:color w:val="7030A0"/>
                        </w:rPr>
                        <w:t xml:space="preserve"> </w:t>
                      </w:r>
                      <w:bookmarkStart w:id="36" w:name="_Hlk224133296"/>
                      <w:r w:rsidR="001664A4" w:rsidRPr="004F0FFC">
                        <w:rPr>
                          <w:rFonts w:cs="Calibri"/>
                          <w:iCs/>
                          <w:color w:val="7030A0"/>
                        </w:rPr>
                        <w:t>il est nécessaire d’établir un nouveau plan d’action en suivant la structure avec au minimum 10 fiches actions. Si des actions n’ont pas pu être réalisées ou achevée</w:t>
                      </w:r>
                      <w:r w:rsidR="004F0FFC">
                        <w:rPr>
                          <w:rFonts w:cs="Calibri"/>
                          <w:iCs/>
                          <w:color w:val="7030A0"/>
                        </w:rPr>
                        <w:t>s</w:t>
                      </w:r>
                      <w:r w:rsidR="001664A4" w:rsidRPr="004F0FFC">
                        <w:rPr>
                          <w:rFonts w:cs="Calibri"/>
                          <w:iCs/>
                          <w:color w:val="7030A0"/>
                        </w:rPr>
                        <w:t xml:space="preserve"> complètement dans le premier PECC, elles peuvent être reconduite dans la nouvelle version</w:t>
                      </w:r>
                      <w:r w:rsidR="00397749">
                        <w:rPr>
                          <w:rFonts w:cs="Calibri"/>
                          <w:iCs/>
                          <w:color w:val="7030A0"/>
                        </w:rPr>
                        <w:t xml:space="preserve"> si cela semble pertinent.</w:t>
                      </w:r>
                      <w:bookmarkEnd w:id="36"/>
                    </w:p>
                  </w:txbxContent>
                </v:textbox>
                <w10:wrap type="topAndBottom" anchorx="margin"/>
              </v:shape>
            </w:pict>
          </mc:Fallback>
        </mc:AlternateContent>
      </w:r>
      <w:r>
        <w:rPr>
          <w:b w:val="0"/>
          <w:bCs w:val="0"/>
          <w:noProof/>
        </w:rPr>
        <mc:AlternateContent>
          <mc:Choice Requires="wps">
            <w:drawing>
              <wp:anchor distT="180340" distB="180340" distL="114300" distR="114300" simplePos="0" relativeHeight="251713536" behindDoc="0" locked="0" layoutInCell="1" allowOverlap="1" wp14:anchorId="094A4867" wp14:editId="102E6DB0">
                <wp:simplePos x="0" y="0"/>
                <wp:positionH relativeFrom="column">
                  <wp:posOffset>-533</wp:posOffset>
                </wp:positionH>
                <wp:positionV relativeFrom="paragraph">
                  <wp:posOffset>5287746</wp:posOffset>
                </wp:positionV>
                <wp:extent cx="5752465" cy="892175"/>
                <wp:effectExtent l="0" t="0" r="19685" b="22225"/>
                <wp:wrapTopAndBottom/>
                <wp:docPr id="1246388375" name="Zone de texte 4"/>
                <wp:cNvGraphicFramePr/>
                <a:graphic xmlns:a="http://schemas.openxmlformats.org/drawingml/2006/main">
                  <a:graphicData uri="http://schemas.microsoft.com/office/word/2010/wordprocessingShape">
                    <wps:wsp>
                      <wps:cNvSpPr txBox="1"/>
                      <wps:spPr>
                        <a:xfrm>
                          <a:off x="0" y="0"/>
                          <a:ext cx="5752465" cy="892175"/>
                        </a:xfrm>
                        <a:prstGeom prst="rect">
                          <a:avLst/>
                        </a:prstGeom>
                        <a:solidFill>
                          <a:srgbClr val="FFC000">
                            <a:lumMod val="20000"/>
                            <a:lumOff val="80000"/>
                          </a:srgbClr>
                        </a:solidFill>
                        <a:ln w="6350">
                          <a:solidFill>
                            <a:prstClr val="black"/>
                          </a:solidFill>
                        </a:ln>
                      </wps:spPr>
                      <wps:txbx>
                        <w:txbxContent>
                          <w:p w14:paraId="4D0D7A08" w14:textId="77777777" w:rsidR="0002424D" w:rsidRPr="008702A0" w:rsidRDefault="0002424D" w:rsidP="0002424D">
                            <w:pPr>
                              <w:spacing w:line="240" w:lineRule="auto"/>
                              <w:rPr>
                                <w:rFonts w:cstheme="minorHAnsi"/>
                              </w:rPr>
                            </w:pPr>
                            <w:r>
                              <w:t xml:space="preserve">Outils </w:t>
                            </w:r>
                          </w:p>
                          <w:p w14:paraId="190F5B00" w14:textId="77777777" w:rsidR="0002424D" w:rsidRPr="00BC0457" w:rsidRDefault="0002424D" w:rsidP="0002424D">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BC0457">
                              <w:rPr>
                                <w:rFonts w:eastAsiaTheme="minorHAnsi" w:cstheme="minorHAnsi"/>
                                <w:iCs/>
                                <w:szCs w:val="22"/>
                                <w:lang w:val="fr-CH" w:eastAsia="en-US"/>
                              </w:rPr>
                              <w:t xml:space="preserve">Catalogue de fiches-action : </w:t>
                            </w:r>
                            <w:hyperlink r:id="rId40" w:history="1">
                              <w:r w:rsidRPr="00BC0457">
                                <w:rPr>
                                  <w:rStyle w:val="Lienhypertexte"/>
                                  <w:rFonts w:ascii="Aptos Light" w:eastAsiaTheme="minorHAnsi" w:hAnsi="Aptos Light" w:cstheme="minorHAnsi"/>
                                  <w:iCs/>
                                  <w:szCs w:val="22"/>
                                  <w:lang w:val="fr-CH" w:eastAsia="en-US"/>
                                </w:rPr>
                                <w:t>lien</w:t>
                              </w:r>
                            </w:hyperlink>
                            <w:r w:rsidRPr="00BC0457">
                              <w:rPr>
                                <w:rFonts w:eastAsiaTheme="minorHAnsi" w:cstheme="minorHAnsi"/>
                                <w:iCs/>
                                <w:szCs w:val="22"/>
                                <w:lang w:val="fr-CH" w:eastAsia="en-US"/>
                              </w:rPr>
                              <w:t xml:space="preserve"> </w:t>
                            </w:r>
                          </w:p>
                          <w:p w14:paraId="7D22DD85" w14:textId="366092B3" w:rsidR="0002424D" w:rsidRPr="00BC0457" w:rsidRDefault="009E2B0E" w:rsidP="0002424D">
                            <w:pPr>
                              <w:pStyle w:val="Paragraphedeliste"/>
                              <w:numPr>
                                <w:ilvl w:val="0"/>
                                <w:numId w:val="5"/>
                              </w:numPr>
                              <w:autoSpaceDE w:val="0"/>
                              <w:autoSpaceDN w:val="0"/>
                              <w:adjustRightInd w:val="0"/>
                              <w:spacing w:before="0" w:after="0"/>
                              <w:ind w:left="360"/>
                              <w:contextualSpacing w:val="0"/>
                              <w:rPr>
                                <w:rFonts w:eastAsiaTheme="minorHAnsi" w:cstheme="minorHAnsi"/>
                                <w:i/>
                                <w:szCs w:val="22"/>
                                <w:lang w:val="fr-CH" w:eastAsia="en-US"/>
                              </w:rPr>
                            </w:pPr>
                            <w:r>
                              <w:rPr>
                                <w:rFonts w:eastAsiaTheme="minorHAnsi" w:cstheme="minorHAnsi"/>
                                <w:iCs/>
                                <w:kern w:val="2"/>
                                <w:szCs w:val="22"/>
                                <w:lang w:val="fr-CH" w:eastAsia="en-US"/>
                                <w14:ligatures w14:val="standardContextual"/>
                              </w:rPr>
                              <w:t>T</w:t>
                            </w:r>
                            <w:r w:rsidR="0002424D" w:rsidRPr="00BC0457">
                              <w:rPr>
                                <w:rFonts w:eastAsiaTheme="minorHAnsi" w:cstheme="minorHAnsi"/>
                                <w:iCs/>
                                <w:kern w:val="2"/>
                                <w:szCs w:val="22"/>
                                <w:lang w:val="fr-CH" w:eastAsia="en-US"/>
                                <w14:ligatures w14:val="standardContextual"/>
                              </w:rPr>
                              <w:t>ableau de suivi</w:t>
                            </w:r>
                            <w:r>
                              <w:rPr>
                                <w:rFonts w:eastAsiaTheme="minorHAnsi" w:cstheme="minorHAnsi"/>
                                <w:iCs/>
                                <w:kern w:val="2"/>
                                <w:szCs w:val="22"/>
                                <w:lang w:val="fr-CH" w:eastAsia="en-US"/>
                                <w14:ligatures w14:val="standardContextual"/>
                              </w:rPr>
                              <w:t xml:space="preserve"> (version 2025)</w:t>
                            </w:r>
                            <w:r w:rsidR="008435D5">
                              <w:rPr>
                                <w:rFonts w:eastAsiaTheme="minorHAnsi" w:cstheme="minorHAnsi"/>
                                <w:iCs/>
                                <w:kern w:val="2"/>
                                <w:szCs w:val="22"/>
                                <w:lang w:val="fr-CH" w:eastAsia="en-US"/>
                                <w14:ligatures w14:val="standardContextual"/>
                              </w:rPr>
                              <w:t xml:space="preserve"> : </w:t>
                            </w:r>
                            <w:hyperlink r:id="rId41" w:history="1">
                              <w:r w:rsidR="008435D5" w:rsidRPr="008435D5">
                                <w:rPr>
                                  <w:rStyle w:val="Lienhypertexte"/>
                                  <w:rFonts w:ascii="Aptos Light" w:eastAsiaTheme="minorHAnsi" w:hAnsi="Aptos Light" w:cstheme="minorHAnsi"/>
                                  <w:iCs/>
                                  <w:kern w:val="2"/>
                                  <w:szCs w:val="22"/>
                                  <w:lang w:val="fr-CH" w:eastAsia="en-US"/>
                                  <w14:ligatures w14:val="standardContextual"/>
                                </w:rPr>
                                <w:t>lien</w:t>
                              </w:r>
                            </w:hyperlink>
                          </w:p>
                          <w:p w14:paraId="3D99454E" w14:textId="77777777" w:rsidR="0002424D" w:rsidRPr="00BC0457" w:rsidRDefault="0002424D" w:rsidP="0002424D">
                            <w:pPr>
                              <w:pStyle w:val="Paragraphedeliste"/>
                              <w:numPr>
                                <w:ilvl w:val="0"/>
                                <w:numId w:val="5"/>
                              </w:numPr>
                              <w:autoSpaceDE w:val="0"/>
                              <w:autoSpaceDN w:val="0"/>
                              <w:adjustRightInd w:val="0"/>
                              <w:spacing w:before="0" w:after="0"/>
                              <w:ind w:left="360"/>
                              <w:contextualSpacing w:val="0"/>
                              <w:rPr>
                                <w:rFonts w:eastAsiaTheme="minorHAnsi" w:cstheme="minorHAnsi"/>
                                <w:i/>
                                <w:szCs w:val="22"/>
                                <w:lang w:val="fr-CH" w:eastAsia="en-US"/>
                              </w:rPr>
                            </w:pPr>
                            <w:r w:rsidRPr="00BC0457">
                              <w:rPr>
                                <w:rFonts w:eastAsiaTheme="minorHAnsi" w:cstheme="minorHAnsi"/>
                                <w:iCs/>
                                <w:kern w:val="2"/>
                                <w:szCs w:val="22"/>
                                <w:lang w:val="fr-CH" w:eastAsia="en-US"/>
                                <w14:ligatures w14:val="standardContextual"/>
                              </w:rPr>
                              <w:t xml:space="preserve">Tableau des livrables : </w:t>
                            </w:r>
                            <w:bookmarkStart w:id="28" w:name="_Hlk192057804"/>
                            <w:r w:rsidRPr="00BC0457">
                              <w:rPr>
                                <w:rFonts w:eastAsiaTheme="minorHAnsi" w:cstheme="minorHAnsi"/>
                                <w:iCs/>
                                <w:kern w:val="2"/>
                                <w:szCs w:val="22"/>
                                <w:lang w:val="fr-CH" w:eastAsia="en-US"/>
                                <w14:ligatures w14:val="standardContextual"/>
                              </w:rPr>
                              <w:fldChar w:fldCharType="begin"/>
                            </w:r>
                            <w:r w:rsidRPr="00BC0457">
                              <w:rPr>
                                <w:rFonts w:eastAsiaTheme="minorHAnsi" w:cstheme="minorHAnsi"/>
                                <w:iCs/>
                                <w:kern w:val="2"/>
                                <w:szCs w:val="22"/>
                                <w:lang w:val="fr-CH" w:eastAsia="en-US"/>
                                <w14:ligatures w14:val="standardContextual"/>
                              </w:rPr>
                              <w:instrText>HYPERLINK "https://www.vd.ch/fileadmin/user_upload/organisation/DIT/Durabilite/Communes/PECC/Tableau_des_livrables.pdf"</w:instrText>
                            </w:r>
                            <w:r w:rsidRPr="00BC0457">
                              <w:rPr>
                                <w:rFonts w:eastAsiaTheme="minorHAnsi" w:cstheme="minorHAnsi"/>
                                <w:iCs/>
                                <w:kern w:val="2"/>
                                <w:szCs w:val="22"/>
                                <w:lang w:val="fr-CH" w:eastAsia="en-US"/>
                                <w14:ligatures w14:val="standardContextual"/>
                              </w:rPr>
                            </w:r>
                            <w:r w:rsidRPr="00BC0457">
                              <w:rPr>
                                <w:rFonts w:eastAsiaTheme="minorHAnsi" w:cstheme="minorHAnsi"/>
                                <w:iCs/>
                                <w:kern w:val="2"/>
                                <w:szCs w:val="22"/>
                                <w:lang w:val="fr-CH" w:eastAsia="en-US"/>
                                <w14:ligatures w14:val="standardContextual"/>
                              </w:rPr>
                              <w:fldChar w:fldCharType="separate"/>
                            </w:r>
                            <w:r w:rsidRPr="00BC0457">
                              <w:rPr>
                                <w:rStyle w:val="Lienhypertexte"/>
                                <w:rFonts w:ascii="Aptos Light" w:eastAsiaTheme="minorHAnsi" w:hAnsi="Aptos Light" w:cstheme="minorHAnsi"/>
                                <w:iCs/>
                                <w:kern w:val="2"/>
                                <w:szCs w:val="22"/>
                                <w:lang w:val="fr-CH" w:eastAsia="en-US"/>
                                <w14:ligatures w14:val="standardContextual"/>
                              </w:rPr>
                              <w:t>lien</w:t>
                            </w:r>
                            <w:r w:rsidRPr="00BC0457">
                              <w:rPr>
                                <w:rFonts w:eastAsiaTheme="minorHAnsi" w:cstheme="minorHAnsi"/>
                                <w:iCs/>
                                <w:kern w:val="2"/>
                                <w:szCs w:val="22"/>
                                <w:lang w:val="fr-CH" w:eastAsia="en-US"/>
                                <w14:ligatures w14:val="standardContextual"/>
                              </w:rPr>
                              <w:fldChar w:fldCharType="end"/>
                            </w:r>
                            <w:bookmarkEnd w:id="28"/>
                          </w:p>
                          <w:p w14:paraId="3C04A345" w14:textId="77777777" w:rsidR="0002424D" w:rsidRPr="00DA0B27" w:rsidRDefault="0002424D" w:rsidP="0002424D">
                            <w:pPr>
                              <w:autoSpaceDE w:val="0"/>
                              <w:autoSpaceDN w:val="0"/>
                              <w:adjustRightInd w:val="0"/>
                              <w:spacing w:after="0"/>
                              <w:rPr>
                                <w:rFonts w:cstheme="minorHAns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A4867" id="_x0000_s1046" type="#_x0000_t202" style="position:absolute;left:0;text-align:left;margin-left:-.05pt;margin-top:416.35pt;width:452.95pt;height:70.25pt;z-index:251713536;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" fillcolor="#fff2cc" strokeweight=".5pt">
                <v:textbox>
                  <w:txbxContent>
                    <w:p w14:paraId="4D0D7A08" w14:textId="77777777" w:rsidR="0002424D" w:rsidRPr="008702A0" w:rsidRDefault="0002424D" w:rsidP="0002424D">
                      <w:pPr>
                        <w:spacing w:line="240" w:lineRule="auto"/>
                        <w:rPr>
                          <w:rFonts w:cstheme="minorHAnsi"/>
                        </w:rPr>
                      </w:pPr>
                      <w:r>
                        <w:t xml:space="preserve">Outils </w:t>
                      </w:r>
                    </w:p>
                    <w:p w14:paraId="190F5B00" w14:textId="77777777" w:rsidR="0002424D" w:rsidRPr="00BC0457" w:rsidRDefault="0002424D" w:rsidP="0002424D">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BC0457">
                        <w:rPr>
                          <w:rFonts w:eastAsiaTheme="minorHAnsi" w:cstheme="minorHAnsi"/>
                          <w:iCs/>
                          <w:szCs w:val="22"/>
                          <w:lang w:val="fr-CH" w:eastAsia="en-US"/>
                        </w:rPr>
                        <w:t xml:space="preserve">Catalogue de fiches-action : </w:t>
                      </w:r>
                      <w:hyperlink r:id="rId42" w:history="1">
                        <w:r w:rsidRPr="00BC0457">
                          <w:rPr>
                            <w:rStyle w:val="Lienhypertexte"/>
                            <w:rFonts w:ascii="Aptos Light" w:eastAsiaTheme="minorHAnsi" w:hAnsi="Aptos Light" w:cstheme="minorHAnsi"/>
                            <w:iCs/>
                            <w:szCs w:val="22"/>
                            <w:lang w:val="fr-CH" w:eastAsia="en-US"/>
                          </w:rPr>
                          <w:t>lien</w:t>
                        </w:r>
                      </w:hyperlink>
                      <w:r w:rsidRPr="00BC0457">
                        <w:rPr>
                          <w:rFonts w:eastAsiaTheme="minorHAnsi" w:cstheme="minorHAnsi"/>
                          <w:iCs/>
                          <w:szCs w:val="22"/>
                          <w:lang w:val="fr-CH" w:eastAsia="en-US"/>
                        </w:rPr>
                        <w:t xml:space="preserve"> </w:t>
                      </w:r>
                    </w:p>
                    <w:p w14:paraId="7D22DD85" w14:textId="366092B3" w:rsidR="0002424D" w:rsidRPr="00BC0457" w:rsidRDefault="009E2B0E" w:rsidP="0002424D">
                      <w:pPr>
                        <w:pStyle w:val="Paragraphedeliste"/>
                        <w:numPr>
                          <w:ilvl w:val="0"/>
                          <w:numId w:val="5"/>
                        </w:numPr>
                        <w:autoSpaceDE w:val="0"/>
                        <w:autoSpaceDN w:val="0"/>
                        <w:adjustRightInd w:val="0"/>
                        <w:spacing w:before="0" w:after="0"/>
                        <w:ind w:left="360"/>
                        <w:contextualSpacing w:val="0"/>
                        <w:rPr>
                          <w:rFonts w:eastAsiaTheme="minorHAnsi" w:cstheme="minorHAnsi"/>
                          <w:i/>
                          <w:szCs w:val="22"/>
                          <w:lang w:val="fr-CH" w:eastAsia="en-US"/>
                        </w:rPr>
                      </w:pPr>
                      <w:r>
                        <w:rPr>
                          <w:rFonts w:eastAsiaTheme="minorHAnsi" w:cstheme="minorHAnsi"/>
                          <w:iCs/>
                          <w:kern w:val="2"/>
                          <w:szCs w:val="22"/>
                          <w:lang w:val="fr-CH" w:eastAsia="en-US"/>
                          <w14:ligatures w14:val="standardContextual"/>
                        </w:rPr>
                        <w:t>T</w:t>
                      </w:r>
                      <w:r w:rsidR="0002424D" w:rsidRPr="00BC0457">
                        <w:rPr>
                          <w:rFonts w:eastAsiaTheme="minorHAnsi" w:cstheme="minorHAnsi"/>
                          <w:iCs/>
                          <w:kern w:val="2"/>
                          <w:szCs w:val="22"/>
                          <w:lang w:val="fr-CH" w:eastAsia="en-US"/>
                          <w14:ligatures w14:val="standardContextual"/>
                        </w:rPr>
                        <w:t>ableau de suivi</w:t>
                      </w:r>
                      <w:r>
                        <w:rPr>
                          <w:rFonts w:eastAsiaTheme="minorHAnsi" w:cstheme="minorHAnsi"/>
                          <w:iCs/>
                          <w:kern w:val="2"/>
                          <w:szCs w:val="22"/>
                          <w:lang w:val="fr-CH" w:eastAsia="en-US"/>
                          <w14:ligatures w14:val="standardContextual"/>
                        </w:rPr>
                        <w:t xml:space="preserve"> (version 2025)</w:t>
                      </w:r>
                      <w:r w:rsidR="008435D5">
                        <w:rPr>
                          <w:rFonts w:eastAsiaTheme="minorHAnsi" w:cstheme="minorHAnsi"/>
                          <w:iCs/>
                          <w:kern w:val="2"/>
                          <w:szCs w:val="22"/>
                          <w:lang w:val="fr-CH" w:eastAsia="en-US"/>
                          <w14:ligatures w14:val="standardContextual"/>
                        </w:rPr>
                        <w:t xml:space="preserve"> : </w:t>
                      </w:r>
                      <w:hyperlink r:id="rId43" w:history="1">
                        <w:r w:rsidR="008435D5" w:rsidRPr="008435D5">
                          <w:rPr>
                            <w:rStyle w:val="Lienhypertexte"/>
                            <w:rFonts w:ascii="Aptos Light" w:eastAsiaTheme="minorHAnsi" w:hAnsi="Aptos Light" w:cstheme="minorHAnsi"/>
                            <w:iCs/>
                            <w:kern w:val="2"/>
                            <w:szCs w:val="22"/>
                            <w:lang w:val="fr-CH" w:eastAsia="en-US"/>
                            <w14:ligatures w14:val="standardContextual"/>
                          </w:rPr>
                          <w:t>lien</w:t>
                        </w:r>
                      </w:hyperlink>
                    </w:p>
                    <w:p w14:paraId="3D99454E" w14:textId="77777777" w:rsidR="0002424D" w:rsidRPr="00BC0457" w:rsidRDefault="0002424D" w:rsidP="0002424D">
                      <w:pPr>
                        <w:pStyle w:val="Paragraphedeliste"/>
                        <w:numPr>
                          <w:ilvl w:val="0"/>
                          <w:numId w:val="5"/>
                        </w:numPr>
                        <w:autoSpaceDE w:val="0"/>
                        <w:autoSpaceDN w:val="0"/>
                        <w:adjustRightInd w:val="0"/>
                        <w:spacing w:before="0" w:after="0"/>
                        <w:ind w:left="360"/>
                        <w:contextualSpacing w:val="0"/>
                        <w:rPr>
                          <w:rFonts w:eastAsiaTheme="minorHAnsi" w:cstheme="minorHAnsi"/>
                          <w:i/>
                          <w:szCs w:val="22"/>
                          <w:lang w:val="fr-CH" w:eastAsia="en-US"/>
                        </w:rPr>
                      </w:pPr>
                      <w:r w:rsidRPr="00BC0457">
                        <w:rPr>
                          <w:rFonts w:eastAsiaTheme="minorHAnsi" w:cstheme="minorHAnsi"/>
                          <w:iCs/>
                          <w:kern w:val="2"/>
                          <w:szCs w:val="22"/>
                          <w:lang w:val="fr-CH" w:eastAsia="en-US"/>
                          <w14:ligatures w14:val="standardContextual"/>
                        </w:rPr>
                        <w:t xml:space="preserve">Tableau des livrables : </w:t>
                      </w:r>
                      <w:bookmarkStart w:id="38" w:name="_Hlk192057804"/>
                      <w:r w:rsidRPr="00BC0457">
                        <w:rPr>
                          <w:rFonts w:eastAsiaTheme="minorHAnsi" w:cstheme="minorHAnsi"/>
                          <w:iCs/>
                          <w:kern w:val="2"/>
                          <w:szCs w:val="22"/>
                          <w:lang w:val="fr-CH" w:eastAsia="en-US"/>
                          <w14:ligatures w14:val="standardContextual"/>
                        </w:rPr>
                        <w:fldChar w:fldCharType="begin"/>
                      </w:r>
                      <w:r w:rsidRPr="00BC0457">
                        <w:rPr>
                          <w:rFonts w:eastAsiaTheme="minorHAnsi" w:cstheme="minorHAnsi"/>
                          <w:iCs/>
                          <w:kern w:val="2"/>
                          <w:szCs w:val="22"/>
                          <w:lang w:val="fr-CH" w:eastAsia="en-US"/>
                          <w14:ligatures w14:val="standardContextual"/>
                        </w:rPr>
                        <w:instrText>HYPERLINK "https://www.vd.ch/fileadmin/user_upload/organisation/DIT/Durabilite/Communes/PECC/Tableau_des_livrables.pdf"</w:instrText>
                      </w:r>
                      <w:r w:rsidRPr="00BC0457">
                        <w:rPr>
                          <w:rFonts w:eastAsiaTheme="minorHAnsi" w:cstheme="minorHAnsi"/>
                          <w:iCs/>
                          <w:kern w:val="2"/>
                          <w:szCs w:val="22"/>
                          <w:lang w:val="fr-CH" w:eastAsia="en-US"/>
                          <w14:ligatures w14:val="standardContextual"/>
                        </w:rPr>
                      </w:r>
                      <w:r w:rsidRPr="00BC0457">
                        <w:rPr>
                          <w:rFonts w:eastAsiaTheme="minorHAnsi" w:cstheme="minorHAnsi"/>
                          <w:iCs/>
                          <w:kern w:val="2"/>
                          <w:szCs w:val="22"/>
                          <w:lang w:val="fr-CH" w:eastAsia="en-US"/>
                          <w14:ligatures w14:val="standardContextual"/>
                        </w:rPr>
                        <w:fldChar w:fldCharType="separate"/>
                      </w:r>
                      <w:r w:rsidRPr="00BC0457">
                        <w:rPr>
                          <w:rStyle w:val="Lienhypertexte"/>
                          <w:rFonts w:ascii="Aptos Light" w:eastAsiaTheme="minorHAnsi" w:hAnsi="Aptos Light" w:cstheme="minorHAnsi"/>
                          <w:iCs/>
                          <w:kern w:val="2"/>
                          <w:szCs w:val="22"/>
                          <w:lang w:val="fr-CH" w:eastAsia="en-US"/>
                          <w14:ligatures w14:val="standardContextual"/>
                        </w:rPr>
                        <w:t>lien</w:t>
                      </w:r>
                      <w:r w:rsidRPr="00BC0457">
                        <w:rPr>
                          <w:rFonts w:eastAsiaTheme="minorHAnsi" w:cstheme="minorHAnsi"/>
                          <w:iCs/>
                          <w:kern w:val="2"/>
                          <w:szCs w:val="22"/>
                          <w:lang w:val="fr-CH" w:eastAsia="en-US"/>
                          <w14:ligatures w14:val="standardContextual"/>
                        </w:rPr>
                        <w:fldChar w:fldCharType="end"/>
                      </w:r>
                      <w:bookmarkEnd w:id="38"/>
                    </w:p>
                    <w:p w14:paraId="3C04A345" w14:textId="77777777" w:rsidR="0002424D" w:rsidRPr="00DA0B27" w:rsidRDefault="0002424D" w:rsidP="0002424D">
                      <w:pPr>
                        <w:autoSpaceDE w:val="0"/>
                        <w:autoSpaceDN w:val="0"/>
                        <w:adjustRightInd w:val="0"/>
                        <w:spacing w:after="0"/>
                        <w:rPr>
                          <w:rFonts w:cstheme="minorHAnsi"/>
                          <w:iCs/>
                        </w:rPr>
                      </w:pPr>
                    </w:p>
                  </w:txbxContent>
                </v:textbox>
                <w10:wrap type="topAndBottom"/>
              </v:shape>
            </w:pict>
          </mc:Fallback>
        </mc:AlternateContent>
      </w:r>
      <w:r w:rsidR="00A91F40">
        <w:t xml:space="preserve">Plan </w:t>
      </w:r>
      <w:r w:rsidR="00A91F40" w:rsidRPr="006C78B1">
        <w:t>d’action</w:t>
      </w:r>
      <w:r w:rsidR="006C78B1">
        <w:t>s</w:t>
      </w:r>
      <w:bookmarkEnd w:id="26"/>
    </w:p>
    <w:p w14:paraId="556F66C6" w14:textId="46232935" w:rsidR="00296CBC" w:rsidRPr="0002424D" w:rsidRDefault="00296CBC" w:rsidP="00296CBC">
      <w:r w:rsidRPr="00DC52ED">
        <w:rPr>
          <w:rFonts w:cs="Calibri"/>
        </w:rPr>
        <w:t xml:space="preserve">Le présent </w:t>
      </w:r>
      <w:r w:rsidRPr="00DC52ED">
        <w:rPr>
          <w:rFonts w:cs="Calibri"/>
          <w:b/>
          <w:bCs/>
        </w:rPr>
        <w:t>plan d’action</w:t>
      </w:r>
      <w:r>
        <w:rPr>
          <w:rFonts w:cs="Calibri"/>
          <w:b/>
          <w:bCs/>
        </w:rPr>
        <w:t>s</w:t>
      </w:r>
      <w:r w:rsidRPr="00DC52ED">
        <w:rPr>
          <w:rFonts w:cs="Calibri"/>
          <w:b/>
          <w:bCs/>
        </w:rPr>
        <w:t xml:space="preserve"> </w:t>
      </w:r>
      <w:r w:rsidRPr="00DC52ED">
        <w:rPr>
          <w:rFonts w:cs="Calibri"/>
        </w:rPr>
        <w:t xml:space="preserve">détermine les actions que la </w:t>
      </w:r>
      <w:r>
        <w:rPr>
          <w:rFonts w:cs="Calibri"/>
        </w:rPr>
        <w:t>Municipalité</w:t>
      </w:r>
      <w:r w:rsidRPr="00DC52ED">
        <w:rPr>
          <w:rFonts w:cs="Calibri"/>
        </w:rPr>
        <w:t xml:space="preserve"> s'engage à réaliser sur son territoire au cours des </w:t>
      </w:r>
      <w:r w:rsidR="00C2778A" w:rsidRPr="00C2778A">
        <w:rPr>
          <w:rFonts w:cs="Calibri"/>
          <w:highlight w:val="lightGray"/>
        </w:rPr>
        <w:t xml:space="preserve">3, </w:t>
      </w:r>
      <w:r w:rsidR="0084685D" w:rsidRPr="00C2778A">
        <w:rPr>
          <w:rFonts w:cs="Calibri"/>
          <w:highlight w:val="lightGray"/>
        </w:rPr>
        <w:t>4, ou 5</w:t>
      </w:r>
      <w:r w:rsidRPr="00DC52ED">
        <w:rPr>
          <w:rFonts w:cs="Calibri"/>
        </w:rPr>
        <w:t xml:space="preserve"> prochaines années, en tenant compte des ressources à disposition et de l’état des lieux réalisé.</w:t>
      </w:r>
      <w:r>
        <w:rPr>
          <w:rFonts w:cs="Calibri"/>
        </w:rPr>
        <w:t xml:space="preserve"> </w:t>
      </w:r>
      <w:r w:rsidRPr="00DC52ED">
        <w:rPr>
          <w:rFonts w:cs="Calibri"/>
        </w:rPr>
        <w:t xml:space="preserve">Ces actions, définies en lien avec les fiches d’action proposées par le Canton, s’inscrivent dans la vision communale et </w:t>
      </w:r>
      <w:r>
        <w:rPr>
          <w:rFonts w:cs="Calibri"/>
        </w:rPr>
        <w:t>contribuent</w:t>
      </w:r>
      <w:r w:rsidRPr="00DC52ED">
        <w:rPr>
          <w:rFonts w:cs="Calibri"/>
        </w:rPr>
        <w:t xml:space="preserve"> à concrétiser les objectifs communaux définis précédemment. </w:t>
      </w:r>
    </w:p>
    <w:p w14:paraId="3A1390B7" w14:textId="77777777" w:rsidR="00296CBC" w:rsidRDefault="00296CBC" w:rsidP="00296CBC">
      <w:pPr>
        <w:rPr>
          <w:rFonts w:cs="Calibri"/>
        </w:rPr>
      </w:pPr>
      <w:r w:rsidRPr="00DC52ED">
        <w:rPr>
          <w:rFonts w:cs="Calibri"/>
        </w:rPr>
        <w:t xml:space="preserve">Les </w:t>
      </w:r>
      <w:r w:rsidRPr="001F12FC">
        <w:rPr>
          <w:rFonts w:cs="Calibri"/>
          <w:highlight w:val="lightGray"/>
        </w:rPr>
        <w:t>xx</w:t>
      </w:r>
      <w:r w:rsidRPr="00DC52ED">
        <w:rPr>
          <w:rFonts w:cs="Calibri"/>
        </w:rPr>
        <w:t xml:space="preserve"> actions que la </w:t>
      </w:r>
      <w:r>
        <w:rPr>
          <w:rFonts w:cs="Calibri"/>
        </w:rPr>
        <w:t xml:space="preserve">Municipalité </w:t>
      </w:r>
      <w:r w:rsidRPr="00DC52ED">
        <w:rPr>
          <w:rFonts w:cs="Calibri"/>
        </w:rPr>
        <w:t xml:space="preserve">s’engage à mettre en œuvre sont détaillées ci-dessous. Pour chacune d’entre elles sont mentionnés synthétiquement : </w:t>
      </w:r>
    </w:p>
    <w:p w14:paraId="1BA39D11" w14:textId="77777777"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un</w:t>
      </w:r>
      <w:proofErr w:type="gramEnd"/>
      <w:r w:rsidRPr="001F12FC">
        <w:rPr>
          <w:rFonts w:eastAsiaTheme="minorHAnsi" w:cs="Calibri"/>
          <w:lang w:val="fr-CH" w:eastAsia="en-US"/>
        </w:rPr>
        <w:t xml:space="preserve"> horizon temporel de mise en œuvre ; </w:t>
      </w:r>
    </w:p>
    <w:p w14:paraId="6ECD4DD2" w14:textId="77777777"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un</w:t>
      </w:r>
      <w:proofErr w:type="gramEnd"/>
      <w:r w:rsidRPr="001F12FC">
        <w:rPr>
          <w:rFonts w:eastAsiaTheme="minorHAnsi" w:cs="Calibri"/>
          <w:lang w:val="fr-CH" w:eastAsia="en-US"/>
        </w:rPr>
        <w:t xml:space="preserve"> coût estimatif ; </w:t>
      </w:r>
    </w:p>
    <w:p w14:paraId="552F576A" w14:textId="45482CE5"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les</w:t>
      </w:r>
      <w:proofErr w:type="gramEnd"/>
      <w:r w:rsidRPr="001F12FC">
        <w:rPr>
          <w:rFonts w:eastAsiaTheme="minorHAnsi" w:cs="Calibri"/>
          <w:lang w:val="fr-CH" w:eastAsia="en-US"/>
        </w:rPr>
        <w:t xml:space="preserve"> </w:t>
      </w:r>
      <w:r w:rsidR="00386384">
        <w:rPr>
          <w:rFonts w:eastAsiaTheme="minorHAnsi" w:cs="Calibri"/>
          <w:lang w:val="fr-CH" w:eastAsia="en-US"/>
        </w:rPr>
        <w:t>mesures qui seront réalisées</w:t>
      </w:r>
      <w:r>
        <w:rPr>
          <w:rFonts w:eastAsiaTheme="minorHAnsi" w:cs="Calibri"/>
          <w:lang w:val="fr-CH" w:eastAsia="en-US"/>
        </w:rPr>
        <w:t> </w:t>
      </w:r>
      <w:r w:rsidRPr="001F12FC">
        <w:rPr>
          <w:rFonts w:eastAsiaTheme="minorHAnsi" w:cs="Calibri"/>
          <w:lang w:val="fr-CH" w:eastAsia="en-US"/>
        </w:rPr>
        <w:t xml:space="preserve">; </w:t>
      </w:r>
    </w:p>
    <w:p w14:paraId="14396D87" w14:textId="77777777" w:rsidR="00296CBC" w:rsidRDefault="00296CBC" w:rsidP="00296CBC">
      <w:pPr>
        <w:pStyle w:val="Paragraphedeliste"/>
        <w:numPr>
          <w:ilvl w:val="0"/>
          <w:numId w:val="26"/>
        </w:numPr>
        <w:rPr>
          <w:rFonts w:eastAsiaTheme="minorHAnsi" w:cs="Calibri"/>
          <w:lang w:val="fr-CH" w:eastAsia="en-US"/>
        </w:rPr>
      </w:pPr>
      <w:proofErr w:type="gramStart"/>
      <w:r w:rsidRPr="001F12FC">
        <w:rPr>
          <w:rFonts w:eastAsiaTheme="minorHAnsi" w:cs="Calibri"/>
          <w:lang w:val="fr-CH" w:eastAsia="en-US"/>
        </w:rPr>
        <w:t>les</w:t>
      </w:r>
      <w:proofErr w:type="gramEnd"/>
      <w:r w:rsidRPr="001F12FC">
        <w:rPr>
          <w:rFonts w:eastAsiaTheme="minorHAnsi" w:cs="Calibri"/>
          <w:lang w:val="fr-CH" w:eastAsia="en-US"/>
        </w:rPr>
        <w:t xml:space="preserve"> ressources et soutiens </w:t>
      </w:r>
      <w:r>
        <w:rPr>
          <w:rFonts w:eastAsiaTheme="minorHAnsi" w:cs="Calibri"/>
          <w:lang w:val="fr-CH" w:eastAsia="en-US"/>
        </w:rPr>
        <w:t>envisageables</w:t>
      </w:r>
      <w:r w:rsidRPr="001F12FC">
        <w:rPr>
          <w:rFonts w:eastAsiaTheme="minorHAnsi" w:cs="Calibri"/>
          <w:lang w:val="fr-CH" w:eastAsia="en-US"/>
        </w:rPr>
        <w:t xml:space="preserve"> ; </w:t>
      </w:r>
    </w:p>
    <w:p w14:paraId="7D78F9E7" w14:textId="55D35FB4" w:rsidR="004F1112" w:rsidRPr="003509ED" w:rsidRDefault="00386384" w:rsidP="003509ED">
      <w:pPr>
        <w:pStyle w:val="Paragraphedeliste"/>
        <w:numPr>
          <w:ilvl w:val="0"/>
          <w:numId w:val="26"/>
        </w:numPr>
        <w:rPr>
          <w:rFonts w:eastAsiaTheme="minorHAnsi" w:cs="Calibri"/>
          <w:lang w:val="fr-CH" w:eastAsia="en-US"/>
        </w:rPr>
      </w:pPr>
      <w:proofErr w:type="gramStart"/>
      <w:r>
        <w:rPr>
          <w:rFonts w:eastAsiaTheme="minorHAnsi" w:cs="Calibri"/>
          <w:lang w:val="fr-CH" w:eastAsia="en-US"/>
        </w:rPr>
        <w:t>le</w:t>
      </w:r>
      <w:proofErr w:type="gramEnd"/>
      <w:r>
        <w:rPr>
          <w:rFonts w:eastAsiaTheme="minorHAnsi" w:cs="Calibri"/>
          <w:lang w:val="fr-CH" w:eastAsia="en-US"/>
        </w:rPr>
        <w:t xml:space="preserve"> cadre légal y relatif</w:t>
      </w:r>
      <w:r w:rsidR="00296CBC" w:rsidRPr="001F12FC">
        <w:rPr>
          <w:rFonts w:eastAsiaTheme="minorHAnsi" w:cs="Calibri"/>
          <w:lang w:val="fr-CH" w:eastAsia="en-US"/>
        </w:rPr>
        <w:t xml:space="preserve">.  </w:t>
      </w: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2D164C" w:rsidRPr="009269C0" w14:paraId="745B72A1" w14:textId="77777777" w:rsidTr="00C235EA">
        <w:tc>
          <w:tcPr>
            <w:tcW w:w="5934" w:type="dxa"/>
            <w:gridSpan w:val="2"/>
            <w:tcBorders>
              <w:top w:val="single" w:sz="4" w:space="0" w:color="auto"/>
              <w:left w:val="single" w:sz="4" w:space="0" w:color="auto"/>
              <w:bottom w:val="nil"/>
            </w:tcBorders>
            <w:shd w:val="clear" w:color="auto" w:fill="E5DFEC"/>
          </w:tcPr>
          <w:p w14:paraId="64DC0CBB" w14:textId="51C91A06" w:rsidR="002D164C" w:rsidRPr="009269C0" w:rsidRDefault="002D164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1</w:t>
            </w:r>
            <w:r w:rsidRPr="009269C0">
              <w:rPr>
                <w:rFonts w:eastAsia="Times New Roman" w:cs="Calibri"/>
                <w:b/>
              </w:rPr>
              <w:t xml:space="preserve">] – </w:t>
            </w:r>
            <w:r w:rsidRPr="009269C0">
              <w:rPr>
                <w:rFonts w:eastAsia="Calibri" w:cs="Calibri"/>
                <w:b/>
              </w:rPr>
              <w:t xml:space="preserve"> </w:t>
            </w:r>
            <w:r w:rsidR="00296CBC">
              <w:t xml:space="preserve"> </w:t>
            </w:r>
            <w:r w:rsidR="00296CBC" w:rsidRPr="00296CBC">
              <w:rPr>
                <w:rFonts w:eastAsia="Calibri" w:cs="Calibri"/>
                <w:b/>
              </w:rPr>
              <w:t>Mettre en place une commission de l'énergie, du climat et/ou de la durabilité</w:t>
            </w:r>
          </w:p>
        </w:tc>
        <w:tc>
          <w:tcPr>
            <w:tcW w:w="1413" w:type="dxa"/>
            <w:tcBorders>
              <w:top w:val="single" w:sz="4" w:space="0" w:color="auto"/>
            </w:tcBorders>
            <w:shd w:val="clear" w:color="auto" w:fill="E5DFEC"/>
          </w:tcPr>
          <w:p w14:paraId="68E13EFE"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5" w:type="dxa"/>
            <w:tcBorders>
              <w:top w:val="single" w:sz="4" w:space="0" w:color="auto"/>
            </w:tcBorders>
            <w:shd w:val="clear" w:color="auto" w:fill="E5DFEC"/>
          </w:tcPr>
          <w:p w14:paraId="243A870B"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D164C" w:rsidRPr="009269C0" w14:paraId="140557C8" w14:textId="77777777" w:rsidTr="00C235EA">
        <w:tc>
          <w:tcPr>
            <w:tcW w:w="250" w:type="dxa"/>
            <w:tcBorders>
              <w:top w:val="nil"/>
              <w:left w:val="single" w:sz="4" w:space="0" w:color="auto"/>
              <w:bottom w:val="single" w:sz="4" w:space="0" w:color="auto"/>
            </w:tcBorders>
            <w:shd w:val="clear" w:color="auto" w:fill="E5DFEC"/>
          </w:tcPr>
          <w:p w14:paraId="73498F2F" w14:textId="77777777" w:rsidR="002D164C" w:rsidRPr="009269C0" w:rsidRDefault="002D164C" w:rsidP="00E63F8C">
            <w:pPr>
              <w:spacing w:after="200" w:line="276" w:lineRule="auto"/>
              <w:rPr>
                <w:rFonts w:eastAsia="Times New Roman" w:cs="Calibri"/>
                <w:i/>
                <w:color w:val="4F81BD"/>
              </w:rPr>
            </w:pPr>
          </w:p>
        </w:tc>
        <w:tc>
          <w:tcPr>
            <w:tcW w:w="8812" w:type="dxa"/>
            <w:gridSpan w:val="3"/>
            <w:tcBorders>
              <w:bottom w:val="single" w:sz="4" w:space="0" w:color="auto"/>
            </w:tcBorders>
          </w:tcPr>
          <w:p w14:paraId="6806F249" w14:textId="02EF402A" w:rsidR="002D164C" w:rsidRDefault="002D164C" w:rsidP="00E63F8C">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D89D03B" w14:textId="74A2AF89" w:rsidR="002D164C" w:rsidRDefault="00405C62" w:rsidP="00405C62">
            <w:pPr>
              <w:pStyle w:val="Paragraphedeliste"/>
              <w:numPr>
                <w:ilvl w:val="0"/>
                <w:numId w:val="28"/>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B064EFC" w14:textId="63072E10" w:rsidR="002D164C" w:rsidRPr="00405C62" w:rsidRDefault="00405C62" w:rsidP="00405C62">
            <w:pPr>
              <w:pStyle w:val="Paragraphedeliste"/>
              <w:numPr>
                <w:ilvl w:val="0"/>
                <w:numId w:val="28"/>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58572A6" w14:textId="6F11755A" w:rsidR="00405C62" w:rsidRPr="00405C62" w:rsidRDefault="00405C62" w:rsidP="00405C62">
            <w:pPr>
              <w:pStyle w:val="Paragraphedeliste"/>
              <w:ind w:left="1080"/>
              <w:rPr>
                <w:rFonts w:cs="Calibri"/>
                <w:i/>
              </w:rPr>
            </w:pPr>
            <w:r>
              <w:rPr>
                <w:rFonts w:cs="Calibri"/>
                <w:i/>
              </w:rPr>
              <w:t>…</w:t>
            </w:r>
          </w:p>
          <w:p w14:paraId="4D175ADB" w14:textId="4ED699AA" w:rsidR="002D164C" w:rsidRPr="00405C62" w:rsidRDefault="002D164C" w:rsidP="00405C62">
            <w:pPr>
              <w:spacing w:before="60" w:after="60"/>
              <w:rPr>
                <w:rFonts w:cs="Calibri"/>
                <w:i/>
                <w:u w:val="single"/>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Ressources : </w:t>
            </w:r>
            <w:r w:rsidRPr="009269C0">
              <w:rPr>
                <w:rFonts w:eastAsia="Times New Roman" w:cs="Calibri"/>
                <w:bCs/>
              </w:rPr>
              <w:t>[</w:t>
            </w:r>
            <w:r w:rsidRPr="009269C0">
              <w:rPr>
                <w:rFonts w:eastAsia="Calibri" w:cs="Calibri"/>
                <w:highlight w:val="lightGray"/>
              </w:rPr>
              <w:t>à compléter</w:t>
            </w:r>
            <w:r w:rsidRPr="009269C0">
              <w:rPr>
                <w:rFonts w:eastAsia="Times New Roman" w:cs="Calibri"/>
                <w:bCs/>
              </w:rPr>
              <w:t>]</w:t>
            </w:r>
          </w:p>
        </w:tc>
      </w:tr>
    </w:tbl>
    <w:p w14:paraId="6F92E5FB" w14:textId="77777777" w:rsidR="0018108E" w:rsidRDefault="0018108E"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2"/>
        <w:gridCol w:w="1414"/>
        <w:gridCol w:w="1716"/>
      </w:tblGrid>
      <w:tr w:rsidR="002D164C" w:rsidRPr="009269C0" w14:paraId="12760F5A" w14:textId="77777777" w:rsidTr="00E63F8C">
        <w:tc>
          <w:tcPr>
            <w:tcW w:w="6062" w:type="dxa"/>
            <w:gridSpan w:val="2"/>
            <w:tcBorders>
              <w:top w:val="single" w:sz="4" w:space="0" w:color="auto"/>
              <w:left w:val="single" w:sz="4" w:space="0" w:color="auto"/>
              <w:bottom w:val="nil"/>
            </w:tcBorders>
            <w:shd w:val="clear" w:color="auto" w:fill="E5DFEC"/>
          </w:tcPr>
          <w:p w14:paraId="3B33E68D" w14:textId="18586DB6" w:rsidR="002D164C" w:rsidRPr="009269C0" w:rsidRDefault="002D164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2</w:t>
            </w:r>
            <w:r w:rsidRPr="009269C0">
              <w:rPr>
                <w:rFonts w:eastAsia="Times New Roman" w:cs="Calibri"/>
                <w:b/>
              </w:rPr>
              <w:t xml:space="preserve">] – </w:t>
            </w:r>
            <w:r w:rsidR="00296CBC" w:rsidRPr="00296CBC">
              <w:rPr>
                <w:rFonts w:eastAsia="Calibri" w:cs="Calibri"/>
                <w:b/>
              </w:rPr>
              <w:t>Créer un fonds pour l'énergie, le climat et/ou la durabilité</w:t>
            </w:r>
          </w:p>
        </w:tc>
        <w:tc>
          <w:tcPr>
            <w:tcW w:w="1417" w:type="dxa"/>
            <w:tcBorders>
              <w:top w:val="single" w:sz="4" w:space="0" w:color="auto"/>
            </w:tcBorders>
            <w:shd w:val="clear" w:color="auto" w:fill="E5DFEC"/>
          </w:tcPr>
          <w:p w14:paraId="51209367"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69C3AAA3" w14:textId="77777777" w:rsidR="002D164C" w:rsidRPr="009269C0" w:rsidRDefault="002D164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D164C" w:rsidRPr="009269C0" w14:paraId="7843AD3E" w14:textId="77777777" w:rsidTr="00E63F8C">
        <w:tc>
          <w:tcPr>
            <w:tcW w:w="250" w:type="dxa"/>
            <w:tcBorders>
              <w:top w:val="nil"/>
              <w:left w:val="single" w:sz="4" w:space="0" w:color="auto"/>
              <w:bottom w:val="nil"/>
            </w:tcBorders>
            <w:shd w:val="clear" w:color="auto" w:fill="E5DFEC"/>
          </w:tcPr>
          <w:p w14:paraId="5637A4E5" w14:textId="77777777" w:rsidR="002D164C" w:rsidRPr="009269C0" w:rsidRDefault="002D164C" w:rsidP="00E63F8C">
            <w:pPr>
              <w:spacing w:after="200" w:line="276" w:lineRule="auto"/>
              <w:rPr>
                <w:rFonts w:eastAsia="Times New Roman" w:cs="Calibri"/>
                <w:i/>
                <w:color w:val="4F81BD"/>
              </w:rPr>
            </w:pPr>
          </w:p>
        </w:tc>
        <w:tc>
          <w:tcPr>
            <w:tcW w:w="8962" w:type="dxa"/>
            <w:gridSpan w:val="3"/>
          </w:tcPr>
          <w:p w14:paraId="242BE6D8"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343A663"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1AF5568"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618B21C" w14:textId="642854BC" w:rsidR="00405C62" w:rsidRPr="00405C62" w:rsidRDefault="00405C62" w:rsidP="00405C62">
            <w:pPr>
              <w:pStyle w:val="Paragraphedeliste"/>
              <w:numPr>
                <w:ilvl w:val="0"/>
                <w:numId w:val="25"/>
              </w:numPr>
              <w:rPr>
                <w:rFonts w:cs="Calibri"/>
                <w:i/>
              </w:rPr>
            </w:pPr>
            <w:r>
              <w:rPr>
                <w:rFonts w:cs="Calibri"/>
                <w:i/>
              </w:rPr>
              <w:t>…</w:t>
            </w:r>
          </w:p>
          <w:p w14:paraId="76A22183" w14:textId="77777777" w:rsidR="00405C62" w:rsidRPr="00405C62" w:rsidRDefault="00405C62" w:rsidP="00405C62">
            <w:pPr>
              <w:pStyle w:val="Paragraphedeliste"/>
              <w:ind w:left="720"/>
              <w:rPr>
                <w:rFonts w:cs="Calibri"/>
                <w:i/>
              </w:rPr>
            </w:pPr>
          </w:p>
          <w:p w14:paraId="308EFB19" w14:textId="6FDD8E77" w:rsidR="002D164C" w:rsidRPr="00405C62" w:rsidRDefault="00405C62" w:rsidP="00405C62">
            <w:pPr>
              <w:rPr>
                <w:rFonts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2D164C" w:rsidRPr="009269C0" w14:paraId="4D7BCECA" w14:textId="77777777" w:rsidTr="00E63F8C">
        <w:tc>
          <w:tcPr>
            <w:tcW w:w="250" w:type="dxa"/>
            <w:tcBorders>
              <w:top w:val="nil"/>
              <w:left w:val="single" w:sz="4" w:space="0" w:color="auto"/>
            </w:tcBorders>
            <w:shd w:val="clear" w:color="auto" w:fill="E5DFEC"/>
          </w:tcPr>
          <w:p w14:paraId="575A2872" w14:textId="77777777" w:rsidR="002D164C" w:rsidRPr="009269C0" w:rsidRDefault="002D164C" w:rsidP="00C66E58"/>
        </w:tc>
        <w:tc>
          <w:tcPr>
            <w:tcW w:w="8962" w:type="dxa"/>
            <w:gridSpan w:val="3"/>
          </w:tcPr>
          <w:p w14:paraId="651ABAC4" w14:textId="5846F1B0" w:rsidR="002D164C" w:rsidRPr="00E3705A" w:rsidRDefault="002D164C" w:rsidP="00C66E58">
            <w:pPr>
              <w:rPr>
                <w:b/>
                <w:bCs/>
              </w:rPr>
            </w:pPr>
            <w:r w:rsidRPr="009269C0">
              <w:rPr>
                <w:bCs/>
              </w:rPr>
              <w:sym w:font="Wingdings" w:char="F0E0"/>
            </w:r>
            <w:r w:rsidRPr="009269C0">
              <w:rPr>
                <w:bCs/>
              </w:rPr>
              <w:t xml:space="preserve"> </w:t>
            </w:r>
            <w:r w:rsidRPr="009269C0">
              <w:rPr>
                <w:b/>
                <w:bCs/>
              </w:rPr>
              <w:t xml:space="preserve"> Cadre légal</w:t>
            </w:r>
            <w:r w:rsidR="00C235EA">
              <w:rPr>
                <w:b/>
                <w:bCs/>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LSecEI</w:t>
            </w:r>
            <w:proofErr w:type="spellEnd"/>
            <w:r w:rsidR="00C235EA" w:rsidRPr="00947320">
              <w:rPr>
                <w:rFonts w:cstheme="minorHAnsi"/>
                <w:b/>
                <w:bCs/>
                <w:iCs/>
                <w:sz w:val="20"/>
                <w:szCs w:val="20"/>
              </w:rPr>
              <w:t xml:space="preserve"> - Art. 20</w:t>
            </w:r>
          </w:p>
        </w:tc>
      </w:tr>
    </w:tbl>
    <w:p w14:paraId="55D10951" w14:textId="77777777" w:rsidR="00A31AE5" w:rsidRDefault="00A31AE5"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1"/>
        <w:gridCol w:w="5682"/>
        <w:gridCol w:w="1414"/>
        <w:gridCol w:w="1715"/>
      </w:tblGrid>
      <w:tr w:rsidR="00A31AE5" w:rsidRPr="009269C0" w14:paraId="509E13A6" w14:textId="77777777" w:rsidTr="00E63F8C">
        <w:tc>
          <w:tcPr>
            <w:tcW w:w="6062" w:type="dxa"/>
            <w:gridSpan w:val="2"/>
            <w:tcBorders>
              <w:top w:val="single" w:sz="4" w:space="0" w:color="auto"/>
              <w:left w:val="single" w:sz="4" w:space="0" w:color="auto"/>
              <w:bottom w:val="nil"/>
            </w:tcBorders>
            <w:shd w:val="clear" w:color="auto" w:fill="E5DFEC"/>
          </w:tcPr>
          <w:p w14:paraId="387C408E" w14:textId="71106743" w:rsidR="00A31AE5" w:rsidRPr="009269C0" w:rsidRDefault="00A31AE5"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3</w:t>
            </w:r>
            <w:r w:rsidRPr="009269C0">
              <w:rPr>
                <w:rFonts w:eastAsia="Times New Roman" w:cs="Calibri"/>
                <w:b/>
              </w:rPr>
              <w:t xml:space="preserve">] – </w:t>
            </w:r>
            <w:r w:rsidR="00296CBC" w:rsidRPr="00296CBC">
              <w:rPr>
                <w:rFonts w:eastAsia="Calibri" w:cs="Calibri"/>
                <w:b/>
              </w:rPr>
              <w:t>Former les élu-e-s et le personnel communal</w:t>
            </w:r>
          </w:p>
        </w:tc>
        <w:tc>
          <w:tcPr>
            <w:tcW w:w="1417" w:type="dxa"/>
            <w:tcBorders>
              <w:top w:val="single" w:sz="4" w:space="0" w:color="auto"/>
            </w:tcBorders>
            <w:shd w:val="clear" w:color="auto" w:fill="E5DFEC"/>
          </w:tcPr>
          <w:p w14:paraId="11C54D6C"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5937E6CC"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A31AE5" w:rsidRPr="009269C0" w14:paraId="1A5873E2" w14:textId="77777777" w:rsidTr="00E63F8C">
        <w:tc>
          <w:tcPr>
            <w:tcW w:w="250" w:type="dxa"/>
            <w:tcBorders>
              <w:top w:val="nil"/>
              <w:left w:val="single" w:sz="4" w:space="0" w:color="auto"/>
              <w:bottom w:val="nil"/>
            </w:tcBorders>
            <w:shd w:val="clear" w:color="auto" w:fill="E5DFEC"/>
          </w:tcPr>
          <w:p w14:paraId="5B64A497" w14:textId="77777777" w:rsidR="00A31AE5" w:rsidRPr="009269C0" w:rsidRDefault="00A31AE5" w:rsidP="00E63F8C">
            <w:pPr>
              <w:spacing w:after="200" w:line="276" w:lineRule="auto"/>
              <w:rPr>
                <w:rFonts w:eastAsia="Times New Roman" w:cs="Calibri"/>
                <w:i/>
                <w:color w:val="4F81BD"/>
              </w:rPr>
            </w:pPr>
          </w:p>
        </w:tc>
        <w:tc>
          <w:tcPr>
            <w:tcW w:w="8962" w:type="dxa"/>
            <w:gridSpan w:val="3"/>
          </w:tcPr>
          <w:p w14:paraId="2B76D712"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092599F8"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2907D10"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C1A8A9A" w14:textId="77777777" w:rsidR="00405C62" w:rsidRPr="00405C62" w:rsidRDefault="00405C62" w:rsidP="00405C62">
            <w:pPr>
              <w:pStyle w:val="Paragraphedeliste"/>
              <w:numPr>
                <w:ilvl w:val="0"/>
                <w:numId w:val="25"/>
              </w:numPr>
              <w:rPr>
                <w:rFonts w:cs="Calibri"/>
                <w:i/>
              </w:rPr>
            </w:pPr>
            <w:r>
              <w:rPr>
                <w:rFonts w:cs="Calibri"/>
                <w:i/>
              </w:rPr>
              <w:t>…</w:t>
            </w:r>
          </w:p>
          <w:p w14:paraId="21443434" w14:textId="77777777" w:rsidR="00405C62" w:rsidRPr="00405C62" w:rsidRDefault="00405C62" w:rsidP="00405C62">
            <w:pPr>
              <w:pStyle w:val="Paragraphedeliste"/>
              <w:ind w:left="720"/>
              <w:rPr>
                <w:rFonts w:cs="Calibri"/>
                <w:i/>
              </w:rPr>
            </w:pPr>
          </w:p>
          <w:p w14:paraId="623EB2A6" w14:textId="50937BD7" w:rsidR="00A31AE5" w:rsidRPr="00D640F1" w:rsidRDefault="00405C62" w:rsidP="00D640F1">
            <w:pPr>
              <w:rPr>
                <w:rFonts w:cs="Calibri"/>
                <w:i/>
              </w:rPr>
            </w:pPr>
            <w:r w:rsidRPr="009269C0">
              <w:sym w:font="Wingdings" w:char="F0E0"/>
            </w:r>
            <w:r w:rsidRPr="00D640F1">
              <w:rPr>
                <w:rFonts w:cs="Calibri"/>
                <w:bCs/>
                <w:i/>
              </w:rPr>
              <w:t xml:space="preserve">  </w:t>
            </w:r>
            <w:r w:rsidRPr="00D640F1">
              <w:rPr>
                <w:rFonts w:cs="Calibri"/>
                <w:b/>
                <w:bCs/>
                <w:i/>
              </w:rPr>
              <w:t xml:space="preserve">Ressources : </w:t>
            </w:r>
            <w:r w:rsidRPr="00D640F1">
              <w:rPr>
                <w:rFonts w:cs="Calibri"/>
                <w:bCs/>
              </w:rPr>
              <w:t>[</w:t>
            </w:r>
            <w:r w:rsidRPr="00D640F1">
              <w:rPr>
                <w:rFonts w:eastAsia="Calibri" w:cs="Calibri"/>
                <w:highlight w:val="lightGray"/>
              </w:rPr>
              <w:t>à compléter</w:t>
            </w:r>
            <w:r w:rsidRPr="00D640F1">
              <w:rPr>
                <w:rFonts w:cs="Calibri"/>
                <w:bCs/>
              </w:rPr>
              <w:t>]</w:t>
            </w:r>
          </w:p>
        </w:tc>
      </w:tr>
      <w:tr w:rsidR="00A31AE5" w:rsidRPr="009269C0" w14:paraId="633CE2E7" w14:textId="77777777" w:rsidTr="00E63F8C">
        <w:tc>
          <w:tcPr>
            <w:tcW w:w="250" w:type="dxa"/>
            <w:tcBorders>
              <w:top w:val="nil"/>
              <w:left w:val="single" w:sz="4" w:space="0" w:color="auto"/>
            </w:tcBorders>
            <w:shd w:val="clear" w:color="auto" w:fill="E5DFEC"/>
          </w:tcPr>
          <w:p w14:paraId="4E6255F4" w14:textId="77777777" w:rsidR="00A31AE5" w:rsidRPr="009269C0" w:rsidRDefault="00A31AE5" w:rsidP="00C66E58"/>
        </w:tc>
        <w:tc>
          <w:tcPr>
            <w:tcW w:w="8962" w:type="dxa"/>
            <w:gridSpan w:val="3"/>
          </w:tcPr>
          <w:p w14:paraId="2D885BF7" w14:textId="6F5CDAE8" w:rsidR="00A31AE5" w:rsidRPr="00E3705A" w:rsidRDefault="00A31AE5" w:rsidP="00C66E58">
            <w:pPr>
              <w:rPr>
                <w:b/>
                <w:bCs/>
              </w:rPr>
            </w:pPr>
            <w:r w:rsidRPr="009269C0">
              <w:rPr>
                <w:bCs/>
              </w:rPr>
              <w:sym w:font="Wingdings" w:char="F0E0"/>
            </w:r>
            <w:r w:rsidRPr="009269C0">
              <w:rPr>
                <w:bCs/>
              </w:rPr>
              <w:t xml:space="preserve"> </w:t>
            </w:r>
            <w:r w:rsidRPr="009269C0">
              <w:rPr>
                <w:b/>
                <w:bCs/>
              </w:rPr>
              <w:t xml:space="preserve"> Cadre légal</w:t>
            </w:r>
            <w:r w:rsidR="00C235EA">
              <w:rPr>
                <w:b/>
                <w:bCs/>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LPrPNP</w:t>
            </w:r>
            <w:proofErr w:type="spellEnd"/>
            <w:r w:rsidR="00C235EA" w:rsidRPr="00947320">
              <w:rPr>
                <w:rFonts w:cstheme="minorHAnsi"/>
                <w:b/>
                <w:bCs/>
                <w:iCs/>
                <w:sz w:val="20"/>
                <w:szCs w:val="20"/>
              </w:rPr>
              <w:t xml:space="preserve"> - Art. 53</w:t>
            </w:r>
            <w:r w:rsidR="00C235EA">
              <w:rPr>
                <w:rFonts w:cstheme="minorHAnsi"/>
                <w:b/>
                <w:bCs/>
                <w:iCs/>
                <w:sz w:val="20"/>
                <w:szCs w:val="20"/>
              </w:rPr>
              <w:t xml:space="preserve">,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r w:rsidR="00C235EA" w:rsidRPr="00947320">
              <w:rPr>
                <w:rFonts w:cstheme="minorHAnsi"/>
                <w:b/>
                <w:bCs/>
                <w:iCs/>
                <w:sz w:val="20"/>
                <w:szCs w:val="20"/>
              </w:rPr>
              <w:t xml:space="preserve"> - Art. 34</w:t>
            </w:r>
          </w:p>
        </w:tc>
      </w:tr>
    </w:tbl>
    <w:p w14:paraId="36261410" w14:textId="77777777" w:rsidR="00A31AE5" w:rsidRDefault="00A31AE5"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3"/>
        <w:gridCol w:w="1414"/>
        <w:gridCol w:w="1715"/>
      </w:tblGrid>
      <w:tr w:rsidR="00A31AE5" w:rsidRPr="009269C0" w14:paraId="65ADBD0B" w14:textId="77777777" w:rsidTr="00E63F8C">
        <w:tc>
          <w:tcPr>
            <w:tcW w:w="6062" w:type="dxa"/>
            <w:gridSpan w:val="2"/>
            <w:tcBorders>
              <w:top w:val="single" w:sz="4" w:space="0" w:color="auto"/>
              <w:left w:val="single" w:sz="4" w:space="0" w:color="auto"/>
              <w:bottom w:val="nil"/>
            </w:tcBorders>
            <w:shd w:val="clear" w:color="auto" w:fill="E5DFEC"/>
          </w:tcPr>
          <w:p w14:paraId="2348F975" w14:textId="5F37E14C" w:rsidR="00A31AE5" w:rsidRPr="009269C0" w:rsidRDefault="00A31AE5"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4</w:t>
            </w:r>
            <w:r w:rsidRPr="009269C0">
              <w:rPr>
                <w:rFonts w:eastAsia="Times New Roman" w:cs="Calibri"/>
                <w:b/>
              </w:rPr>
              <w:t>] –</w:t>
            </w:r>
            <w:r w:rsidR="00296CBC">
              <w:t xml:space="preserve"> </w:t>
            </w:r>
            <w:r w:rsidR="00296CBC" w:rsidRPr="00296CBC">
              <w:rPr>
                <w:rFonts w:eastAsia="Calibri" w:cs="Calibri"/>
                <w:b/>
              </w:rPr>
              <w:t>Favoriser l'engagement et la participation de la population</w:t>
            </w:r>
          </w:p>
        </w:tc>
        <w:tc>
          <w:tcPr>
            <w:tcW w:w="1417" w:type="dxa"/>
            <w:tcBorders>
              <w:top w:val="single" w:sz="4" w:space="0" w:color="auto"/>
            </w:tcBorders>
            <w:shd w:val="clear" w:color="auto" w:fill="E5DFEC"/>
          </w:tcPr>
          <w:p w14:paraId="4196D5EB"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52997F19" w14:textId="77777777" w:rsidR="00A31AE5" w:rsidRPr="009269C0" w:rsidRDefault="00A31AE5"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A31AE5" w:rsidRPr="009269C0" w14:paraId="799A2A15" w14:textId="77777777" w:rsidTr="00E63F8C">
        <w:tc>
          <w:tcPr>
            <w:tcW w:w="250" w:type="dxa"/>
            <w:tcBorders>
              <w:top w:val="nil"/>
              <w:left w:val="single" w:sz="4" w:space="0" w:color="auto"/>
              <w:bottom w:val="nil"/>
            </w:tcBorders>
            <w:shd w:val="clear" w:color="auto" w:fill="E5DFEC"/>
          </w:tcPr>
          <w:p w14:paraId="553A3C77" w14:textId="77777777" w:rsidR="00A31AE5" w:rsidRPr="009269C0" w:rsidRDefault="00A31AE5" w:rsidP="00E63F8C">
            <w:pPr>
              <w:spacing w:after="200" w:line="276" w:lineRule="auto"/>
              <w:rPr>
                <w:rFonts w:eastAsia="Times New Roman" w:cs="Calibri"/>
                <w:i/>
                <w:color w:val="4F81BD"/>
              </w:rPr>
            </w:pPr>
          </w:p>
        </w:tc>
        <w:tc>
          <w:tcPr>
            <w:tcW w:w="8962" w:type="dxa"/>
            <w:gridSpan w:val="3"/>
          </w:tcPr>
          <w:p w14:paraId="18D2D182"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ABC1C60"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D9978E6"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3BFEA39" w14:textId="77777777" w:rsidR="00405C62" w:rsidRPr="00405C62" w:rsidRDefault="00405C62" w:rsidP="00405C62">
            <w:pPr>
              <w:pStyle w:val="Paragraphedeliste"/>
              <w:numPr>
                <w:ilvl w:val="0"/>
                <w:numId w:val="25"/>
              </w:numPr>
              <w:rPr>
                <w:rFonts w:cs="Calibri"/>
                <w:i/>
              </w:rPr>
            </w:pPr>
            <w:r>
              <w:rPr>
                <w:rFonts w:cs="Calibri"/>
                <w:i/>
              </w:rPr>
              <w:t>…</w:t>
            </w:r>
          </w:p>
          <w:p w14:paraId="448937F1" w14:textId="77777777" w:rsidR="00405C62" w:rsidRPr="00405C62" w:rsidRDefault="00405C62" w:rsidP="00405C62">
            <w:pPr>
              <w:pStyle w:val="Paragraphedeliste"/>
              <w:ind w:left="720"/>
              <w:rPr>
                <w:rFonts w:cs="Calibri"/>
                <w:i/>
              </w:rPr>
            </w:pPr>
          </w:p>
          <w:p w14:paraId="00B34CE9" w14:textId="5F33EAF8" w:rsidR="00A31AE5"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A31AE5" w:rsidRPr="009269C0" w14:paraId="4F1536E6" w14:textId="77777777" w:rsidTr="00E63F8C">
        <w:tc>
          <w:tcPr>
            <w:tcW w:w="250" w:type="dxa"/>
            <w:tcBorders>
              <w:top w:val="nil"/>
              <w:left w:val="single" w:sz="4" w:space="0" w:color="auto"/>
            </w:tcBorders>
            <w:shd w:val="clear" w:color="auto" w:fill="E5DFEC"/>
          </w:tcPr>
          <w:p w14:paraId="2A4D649D" w14:textId="77777777" w:rsidR="00A31AE5" w:rsidRPr="009269C0" w:rsidRDefault="00A31AE5" w:rsidP="00C66E58"/>
        </w:tc>
        <w:tc>
          <w:tcPr>
            <w:tcW w:w="8962" w:type="dxa"/>
            <w:gridSpan w:val="3"/>
          </w:tcPr>
          <w:p w14:paraId="76199926" w14:textId="5AAF379E" w:rsidR="00C235EA" w:rsidRPr="00BE6165" w:rsidRDefault="00A31AE5" w:rsidP="00C66E58">
            <w:pPr>
              <w:rPr>
                <w:b/>
                <w:bCs/>
              </w:rPr>
            </w:pPr>
            <w:r w:rsidRPr="009269C0">
              <w:rPr>
                <w:bCs/>
              </w:rPr>
              <w:sym w:font="Wingdings" w:char="F0E0"/>
            </w:r>
            <w:r w:rsidRPr="009269C0">
              <w:rPr>
                <w:bCs/>
              </w:rPr>
              <w:t xml:space="preserve"> </w:t>
            </w:r>
            <w:r w:rsidRPr="009269C0">
              <w:rPr>
                <w:b/>
                <w:bCs/>
              </w:rPr>
              <w:t xml:space="preserve"> Cadre légal</w:t>
            </w:r>
            <w:r w:rsidR="00C235EA">
              <w:rPr>
                <w:b/>
                <w:bCs/>
              </w:rPr>
              <w:t xml:space="preserve"> :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LVLEne</w:t>
            </w:r>
            <w:proofErr w:type="spellEnd"/>
            <w:r w:rsidR="00C235EA" w:rsidRPr="00947320">
              <w:rPr>
                <w:rFonts w:cstheme="minorHAnsi"/>
                <w:b/>
                <w:bCs/>
                <w:iCs/>
                <w:sz w:val="20"/>
                <w:szCs w:val="20"/>
              </w:rPr>
              <w:t xml:space="preserve"> - Art. 33</w:t>
            </w:r>
            <w:r w:rsidR="00C235EA">
              <w:rPr>
                <w:rFonts w:cstheme="minorHAnsi"/>
                <w:b/>
                <w:bCs/>
                <w:iCs/>
                <w:sz w:val="20"/>
                <w:szCs w:val="20"/>
              </w:rPr>
              <w:t xml:space="preserve">, </w:t>
            </w:r>
            <w:r w:rsidR="00C235EA" w:rsidRPr="00947320">
              <w:rPr>
                <w:rFonts w:cstheme="minorHAnsi"/>
                <w:b/>
                <w:bCs/>
                <w:iCs/>
                <w:sz w:val="20"/>
                <w:szCs w:val="20"/>
              </w:rPr>
              <w:t xml:space="preserve"> </w:t>
            </w:r>
            <w:proofErr w:type="spellStart"/>
            <w:r w:rsidR="00C235EA" w:rsidRPr="00947320">
              <w:rPr>
                <w:rFonts w:cstheme="minorHAnsi"/>
                <w:b/>
                <w:bCs/>
                <w:iCs/>
                <w:sz w:val="20"/>
                <w:szCs w:val="20"/>
              </w:rPr>
              <w:t>LPrPNP</w:t>
            </w:r>
            <w:proofErr w:type="spellEnd"/>
            <w:r w:rsidR="00C235EA" w:rsidRPr="00947320">
              <w:rPr>
                <w:rFonts w:cstheme="minorHAnsi"/>
                <w:b/>
                <w:bCs/>
                <w:iCs/>
                <w:sz w:val="20"/>
                <w:szCs w:val="20"/>
              </w:rPr>
              <w:t xml:space="preserve"> - Art. 8</w:t>
            </w:r>
          </w:p>
        </w:tc>
      </w:tr>
    </w:tbl>
    <w:p w14:paraId="52433B6D" w14:textId="4EFA5032" w:rsidR="00996F18" w:rsidRDefault="00996F18" w:rsidP="005C3564">
      <w:pPr>
        <w:rPr>
          <w:b/>
          <w:bCs/>
        </w:rPr>
      </w:pPr>
    </w:p>
    <w:p w14:paraId="0B6579B2" w14:textId="74F1AD5A" w:rsidR="00996F18" w:rsidRDefault="00996F18" w:rsidP="00996F18">
      <w:pPr>
        <w:spacing w:line="259" w:lineRule="auto"/>
        <w:jc w:val="left"/>
        <w:rPr>
          <w:b/>
          <w:bCs/>
        </w:rPr>
      </w:pPr>
      <w:r>
        <w:rPr>
          <w:b/>
          <w:bCs/>
        </w:rPr>
        <w:br w:type="page"/>
      </w: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2"/>
        <w:gridCol w:w="1414"/>
        <w:gridCol w:w="1716"/>
      </w:tblGrid>
      <w:tr w:rsidR="009269C0" w:rsidRPr="009269C0" w14:paraId="66034103" w14:textId="77777777" w:rsidTr="009269C0">
        <w:tc>
          <w:tcPr>
            <w:tcW w:w="6062" w:type="dxa"/>
            <w:gridSpan w:val="2"/>
            <w:tcBorders>
              <w:top w:val="single" w:sz="4" w:space="0" w:color="auto"/>
              <w:left w:val="single" w:sz="4" w:space="0" w:color="auto"/>
              <w:bottom w:val="nil"/>
            </w:tcBorders>
            <w:shd w:val="clear" w:color="auto" w:fill="E5DFEC"/>
          </w:tcPr>
          <w:p w14:paraId="191FC880" w14:textId="1DBD7301" w:rsidR="009269C0" w:rsidRPr="009269C0" w:rsidRDefault="009269C0" w:rsidP="009269C0">
            <w:pPr>
              <w:spacing w:before="60" w:after="60"/>
              <w:rPr>
                <w:rFonts w:eastAsia="Times New Roman" w:cs="Calibri"/>
                <w:b/>
              </w:rPr>
            </w:pPr>
            <w:r w:rsidRPr="009269C0">
              <w:rPr>
                <w:rFonts w:eastAsia="Times New Roman" w:cs="Calibri"/>
                <w:b/>
              </w:rPr>
              <w:t>[</w:t>
            </w:r>
            <w:r w:rsidRPr="009269C0">
              <w:rPr>
                <w:rFonts w:eastAsia="Calibri" w:cs="Calibri"/>
                <w:b/>
              </w:rPr>
              <w:t>N° 5</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Acheter</w:t>
            </w:r>
            <w:r w:rsidRPr="009269C0">
              <w:rPr>
                <w:rFonts w:eastAsia="Calibri" w:cs="Calibri"/>
                <w:b/>
              </w:rPr>
              <w:t xml:space="preserve"> de manière sobre en carbone</w:t>
            </w:r>
          </w:p>
        </w:tc>
        <w:tc>
          <w:tcPr>
            <w:tcW w:w="1417" w:type="dxa"/>
            <w:tcBorders>
              <w:top w:val="single" w:sz="4" w:space="0" w:color="auto"/>
            </w:tcBorders>
            <w:shd w:val="clear" w:color="auto" w:fill="E5DFEC"/>
          </w:tcPr>
          <w:p w14:paraId="735BA7A5" w14:textId="77777777" w:rsidR="009269C0" w:rsidRPr="009269C0" w:rsidRDefault="009269C0" w:rsidP="009269C0">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1E3B5A48" w14:textId="77777777" w:rsidR="009269C0" w:rsidRPr="009269C0" w:rsidRDefault="009269C0" w:rsidP="009269C0">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9269C0" w:rsidRPr="009269C0" w14:paraId="4412A847" w14:textId="77777777" w:rsidTr="009269C0">
        <w:tc>
          <w:tcPr>
            <w:tcW w:w="250" w:type="dxa"/>
            <w:tcBorders>
              <w:top w:val="nil"/>
              <w:left w:val="single" w:sz="4" w:space="0" w:color="auto"/>
              <w:bottom w:val="nil"/>
            </w:tcBorders>
            <w:shd w:val="clear" w:color="auto" w:fill="E5DFEC"/>
          </w:tcPr>
          <w:p w14:paraId="25E20D86" w14:textId="77777777" w:rsidR="009269C0" w:rsidRPr="009269C0" w:rsidRDefault="009269C0" w:rsidP="009269C0">
            <w:pPr>
              <w:spacing w:after="200" w:line="276" w:lineRule="auto"/>
              <w:rPr>
                <w:rFonts w:eastAsia="Times New Roman" w:cs="Calibri"/>
                <w:i/>
                <w:color w:val="4F81BD"/>
              </w:rPr>
            </w:pPr>
          </w:p>
        </w:tc>
        <w:tc>
          <w:tcPr>
            <w:tcW w:w="8962" w:type="dxa"/>
            <w:gridSpan w:val="3"/>
          </w:tcPr>
          <w:p w14:paraId="16F2BE37"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978137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E9024D0"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AE0EBD8" w14:textId="77777777" w:rsidR="00405C62" w:rsidRPr="00405C62" w:rsidRDefault="00405C62" w:rsidP="00405C62">
            <w:pPr>
              <w:pStyle w:val="Paragraphedeliste"/>
              <w:numPr>
                <w:ilvl w:val="0"/>
                <w:numId w:val="25"/>
              </w:numPr>
              <w:rPr>
                <w:rFonts w:cs="Calibri"/>
                <w:i/>
              </w:rPr>
            </w:pPr>
            <w:r>
              <w:rPr>
                <w:rFonts w:cs="Calibri"/>
                <w:i/>
              </w:rPr>
              <w:t>…</w:t>
            </w:r>
          </w:p>
          <w:p w14:paraId="31C4A4B9" w14:textId="77777777" w:rsidR="00405C62" w:rsidRPr="00405C62" w:rsidRDefault="00405C62" w:rsidP="00405C62">
            <w:pPr>
              <w:pStyle w:val="Paragraphedeliste"/>
              <w:ind w:left="720"/>
              <w:rPr>
                <w:rFonts w:cs="Calibri"/>
                <w:i/>
              </w:rPr>
            </w:pPr>
          </w:p>
          <w:p w14:paraId="281B8D90" w14:textId="5FF00C38" w:rsidR="009269C0"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07BEAA68" w14:textId="77777777" w:rsidTr="009269C0">
        <w:tc>
          <w:tcPr>
            <w:tcW w:w="250" w:type="dxa"/>
            <w:tcBorders>
              <w:top w:val="nil"/>
              <w:left w:val="single" w:sz="4" w:space="0" w:color="auto"/>
            </w:tcBorders>
            <w:shd w:val="clear" w:color="auto" w:fill="E5DFEC"/>
          </w:tcPr>
          <w:p w14:paraId="1ACE72E7" w14:textId="77777777" w:rsidR="009269C0" w:rsidRPr="009269C0" w:rsidRDefault="009269C0" w:rsidP="00C66E58"/>
        </w:tc>
        <w:tc>
          <w:tcPr>
            <w:tcW w:w="8962" w:type="dxa"/>
            <w:gridSpan w:val="3"/>
          </w:tcPr>
          <w:p w14:paraId="7D1AC9DA" w14:textId="1762B243" w:rsidR="009269C0" w:rsidRPr="009269C0" w:rsidRDefault="009269C0" w:rsidP="00C66E58">
            <w:pPr>
              <w:rPr>
                <w:bCs/>
                <w:color w:val="FF0000"/>
              </w:rPr>
            </w:pPr>
            <w:r w:rsidRPr="009269C0">
              <w:rPr>
                <w:bCs/>
              </w:rPr>
              <w:sym w:font="Wingdings" w:char="F0E0"/>
            </w:r>
            <w:r w:rsidRPr="009269C0">
              <w:rPr>
                <w:bCs/>
              </w:rPr>
              <w:t xml:space="preserve"> </w:t>
            </w:r>
            <w:r w:rsidRPr="009269C0">
              <w:rPr>
                <w:b/>
                <w:bCs/>
              </w:rPr>
              <w:t xml:space="preserve"> Cadre légal</w:t>
            </w:r>
            <w:r w:rsidR="00C235EA">
              <w:rPr>
                <w:b/>
                <w:bCs/>
              </w:rPr>
              <w:t xml:space="preserve"> : </w:t>
            </w:r>
            <w:r w:rsidR="00C235EA" w:rsidRPr="00947320">
              <w:rPr>
                <w:rFonts w:cstheme="minorHAnsi"/>
                <w:b/>
                <w:bCs/>
                <w:iCs/>
                <w:sz w:val="20"/>
                <w:szCs w:val="20"/>
              </w:rPr>
              <w:t xml:space="preserve"> LMP-VD - Art. 9</w:t>
            </w:r>
          </w:p>
        </w:tc>
      </w:tr>
    </w:tbl>
    <w:p w14:paraId="6872BADD" w14:textId="77777777" w:rsidR="0018108E" w:rsidRDefault="0018108E"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2"/>
        <w:gridCol w:w="1414"/>
        <w:gridCol w:w="1716"/>
      </w:tblGrid>
      <w:tr w:rsidR="00296CBC" w:rsidRPr="009269C0" w14:paraId="2C21551E" w14:textId="77777777" w:rsidTr="00E63F8C">
        <w:tc>
          <w:tcPr>
            <w:tcW w:w="6062" w:type="dxa"/>
            <w:gridSpan w:val="2"/>
            <w:tcBorders>
              <w:top w:val="single" w:sz="4" w:space="0" w:color="auto"/>
              <w:left w:val="single" w:sz="4" w:space="0" w:color="auto"/>
              <w:bottom w:val="nil"/>
            </w:tcBorders>
            <w:shd w:val="clear" w:color="auto" w:fill="E5DFEC"/>
          </w:tcPr>
          <w:p w14:paraId="686123B4" w14:textId="64D2CFC0"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6</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Réduire</w:t>
            </w:r>
            <w:r w:rsidRPr="00296CBC">
              <w:rPr>
                <w:rFonts w:eastAsia="Calibri" w:cs="Calibri"/>
                <w:b/>
              </w:rPr>
              <w:t>, réutiliser et recycler les déchets</w:t>
            </w:r>
          </w:p>
        </w:tc>
        <w:tc>
          <w:tcPr>
            <w:tcW w:w="1417" w:type="dxa"/>
            <w:tcBorders>
              <w:top w:val="single" w:sz="4" w:space="0" w:color="auto"/>
            </w:tcBorders>
            <w:shd w:val="clear" w:color="auto" w:fill="E5DFEC"/>
          </w:tcPr>
          <w:p w14:paraId="71A3AA99"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2ED4933D"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6FC30DD6" w14:textId="77777777" w:rsidTr="00E63F8C">
        <w:tc>
          <w:tcPr>
            <w:tcW w:w="250" w:type="dxa"/>
            <w:tcBorders>
              <w:top w:val="nil"/>
              <w:left w:val="single" w:sz="4" w:space="0" w:color="auto"/>
              <w:bottom w:val="nil"/>
            </w:tcBorders>
            <w:shd w:val="clear" w:color="auto" w:fill="E5DFEC"/>
          </w:tcPr>
          <w:p w14:paraId="15CB1E18" w14:textId="77777777" w:rsidR="00296CBC" w:rsidRPr="009269C0" w:rsidRDefault="00296CBC" w:rsidP="00E63F8C">
            <w:pPr>
              <w:spacing w:after="200" w:line="276" w:lineRule="auto"/>
              <w:rPr>
                <w:rFonts w:eastAsia="Times New Roman" w:cs="Calibri"/>
                <w:i/>
                <w:color w:val="4F81BD"/>
              </w:rPr>
            </w:pPr>
          </w:p>
        </w:tc>
        <w:tc>
          <w:tcPr>
            <w:tcW w:w="8962" w:type="dxa"/>
            <w:gridSpan w:val="3"/>
          </w:tcPr>
          <w:p w14:paraId="1DB2FC71"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68B363E"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5ACD565"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2835AAE" w14:textId="77777777" w:rsidR="00405C62" w:rsidRPr="00405C62" w:rsidRDefault="00405C62" w:rsidP="00405C62">
            <w:pPr>
              <w:pStyle w:val="Paragraphedeliste"/>
              <w:numPr>
                <w:ilvl w:val="0"/>
                <w:numId w:val="25"/>
              </w:numPr>
              <w:rPr>
                <w:rFonts w:cs="Calibri"/>
                <w:i/>
              </w:rPr>
            </w:pPr>
            <w:r>
              <w:rPr>
                <w:rFonts w:cs="Calibri"/>
                <w:i/>
              </w:rPr>
              <w:t>…</w:t>
            </w:r>
          </w:p>
          <w:p w14:paraId="643AC0FE" w14:textId="77777777" w:rsidR="00405C62" w:rsidRPr="00405C62" w:rsidRDefault="00405C62" w:rsidP="00405C62">
            <w:pPr>
              <w:pStyle w:val="Paragraphedeliste"/>
              <w:ind w:left="720"/>
              <w:rPr>
                <w:rFonts w:cs="Calibri"/>
                <w:i/>
              </w:rPr>
            </w:pPr>
          </w:p>
          <w:p w14:paraId="3A086979" w14:textId="3D0AACCF"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296CBC" w:rsidRPr="00F83E36" w14:paraId="4C57DC28" w14:textId="77777777" w:rsidTr="00C66E58">
        <w:trPr>
          <w:trHeight w:val="143"/>
        </w:trPr>
        <w:tc>
          <w:tcPr>
            <w:tcW w:w="250" w:type="dxa"/>
            <w:tcBorders>
              <w:top w:val="nil"/>
              <w:left w:val="single" w:sz="4" w:space="0" w:color="auto"/>
            </w:tcBorders>
            <w:shd w:val="clear" w:color="auto" w:fill="E5DFEC"/>
          </w:tcPr>
          <w:p w14:paraId="28F6C481" w14:textId="77777777" w:rsidR="00296CBC" w:rsidRPr="009269C0" w:rsidRDefault="00296CBC" w:rsidP="00C66E58"/>
        </w:tc>
        <w:tc>
          <w:tcPr>
            <w:tcW w:w="8962" w:type="dxa"/>
            <w:gridSpan w:val="3"/>
          </w:tcPr>
          <w:p w14:paraId="1DDD42C9" w14:textId="03860823" w:rsidR="00296CBC" w:rsidRPr="00C66E58" w:rsidRDefault="00296CBC" w:rsidP="00C66E58">
            <w:pPr>
              <w:rPr>
                <w:b/>
                <w:bCs/>
                <w:color w:val="FF0000"/>
                <w:lang w:val="en-GB"/>
              </w:rPr>
            </w:pPr>
            <w:r w:rsidRPr="00C66E58">
              <w:rPr>
                <w:b/>
                <w:bCs/>
              </w:rPr>
              <w:sym w:font="Wingdings" w:char="F0E0"/>
            </w:r>
            <w:r w:rsidRPr="00C66E58">
              <w:rPr>
                <w:b/>
                <w:bCs/>
                <w:lang w:val="en-GB"/>
              </w:rPr>
              <w:t xml:space="preserve">  Cadre </w:t>
            </w:r>
            <w:proofErr w:type="spellStart"/>
            <w:proofErr w:type="gramStart"/>
            <w:r w:rsidRPr="00C66E58">
              <w:rPr>
                <w:b/>
                <w:bCs/>
                <w:lang w:val="en-GB"/>
              </w:rPr>
              <w:t>légal</w:t>
            </w:r>
            <w:proofErr w:type="spellEnd"/>
            <w:r w:rsidR="00C235EA" w:rsidRPr="00C66E58">
              <w:rPr>
                <w:b/>
                <w:bCs/>
                <w:lang w:val="en-GB"/>
              </w:rPr>
              <w:t> :</w:t>
            </w:r>
            <w:proofErr w:type="gramEnd"/>
            <w:r w:rsidR="00C235EA" w:rsidRPr="00C66E58">
              <w:rPr>
                <w:b/>
                <w:bCs/>
                <w:lang w:val="en-GB"/>
              </w:rPr>
              <w:t xml:space="preserve">  LGD - Art. </w:t>
            </w:r>
            <w:proofErr w:type="gramStart"/>
            <w:r w:rsidR="00C235EA" w:rsidRPr="00C66E58">
              <w:rPr>
                <w:b/>
                <w:bCs/>
                <w:lang w:val="en-GB"/>
              </w:rPr>
              <w:t>2,  OLED</w:t>
            </w:r>
            <w:proofErr w:type="gramEnd"/>
            <w:r w:rsidR="00C235EA" w:rsidRPr="00C66E58">
              <w:rPr>
                <w:b/>
                <w:bCs/>
                <w:lang w:val="en-GB"/>
              </w:rPr>
              <w:t xml:space="preserve"> - Art. 11</w:t>
            </w:r>
          </w:p>
        </w:tc>
      </w:tr>
    </w:tbl>
    <w:p w14:paraId="4DA0C9C1" w14:textId="77777777" w:rsidR="0018108E" w:rsidRPr="00413E48" w:rsidRDefault="0018108E" w:rsidP="005C3564">
      <w:pPr>
        <w:rPr>
          <w:b/>
          <w:bCs/>
          <w:lang w:val="en-GB"/>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5"/>
        <w:gridCol w:w="1413"/>
        <w:gridCol w:w="1714"/>
      </w:tblGrid>
      <w:tr w:rsidR="00296CBC" w:rsidRPr="009269C0" w14:paraId="5F3BCAF1" w14:textId="77777777" w:rsidTr="00C235EA">
        <w:tc>
          <w:tcPr>
            <w:tcW w:w="5935" w:type="dxa"/>
            <w:gridSpan w:val="2"/>
            <w:tcBorders>
              <w:top w:val="single" w:sz="4" w:space="0" w:color="auto"/>
              <w:left w:val="single" w:sz="4" w:space="0" w:color="auto"/>
              <w:bottom w:val="nil"/>
            </w:tcBorders>
            <w:shd w:val="clear" w:color="auto" w:fill="E5DFEC"/>
          </w:tcPr>
          <w:p w14:paraId="2D3A52BA" w14:textId="41F346BF"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7</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Organiser</w:t>
            </w:r>
            <w:r w:rsidRPr="00296CBC">
              <w:rPr>
                <w:rFonts w:eastAsia="Calibri" w:cs="Calibri"/>
                <w:b/>
              </w:rPr>
              <w:t xml:space="preserve"> et accueillir des manifestations responsables</w:t>
            </w:r>
          </w:p>
        </w:tc>
        <w:tc>
          <w:tcPr>
            <w:tcW w:w="1413" w:type="dxa"/>
            <w:tcBorders>
              <w:top w:val="single" w:sz="4" w:space="0" w:color="auto"/>
            </w:tcBorders>
            <w:shd w:val="clear" w:color="auto" w:fill="E5DFEC"/>
          </w:tcPr>
          <w:p w14:paraId="31848668"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4" w:type="dxa"/>
            <w:tcBorders>
              <w:top w:val="single" w:sz="4" w:space="0" w:color="auto"/>
            </w:tcBorders>
            <w:shd w:val="clear" w:color="auto" w:fill="E5DFEC"/>
          </w:tcPr>
          <w:p w14:paraId="44251FA5"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0E4F60F2" w14:textId="77777777" w:rsidTr="00C235EA">
        <w:tc>
          <w:tcPr>
            <w:tcW w:w="250" w:type="dxa"/>
            <w:tcBorders>
              <w:top w:val="nil"/>
              <w:left w:val="single" w:sz="4" w:space="0" w:color="auto"/>
              <w:bottom w:val="nil"/>
            </w:tcBorders>
            <w:shd w:val="clear" w:color="auto" w:fill="E5DFEC"/>
          </w:tcPr>
          <w:p w14:paraId="13E55CC4" w14:textId="77777777" w:rsidR="00296CBC" w:rsidRPr="009269C0" w:rsidRDefault="00296CBC" w:rsidP="00E63F8C">
            <w:pPr>
              <w:spacing w:after="200" w:line="276" w:lineRule="auto"/>
              <w:rPr>
                <w:rFonts w:eastAsia="Times New Roman" w:cs="Calibri"/>
                <w:i/>
                <w:color w:val="4F81BD"/>
              </w:rPr>
            </w:pPr>
          </w:p>
        </w:tc>
        <w:tc>
          <w:tcPr>
            <w:tcW w:w="8812" w:type="dxa"/>
            <w:gridSpan w:val="3"/>
          </w:tcPr>
          <w:p w14:paraId="21556AB6"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4EB7D77"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93924A8"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040267C" w14:textId="77777777" w:rsidR="00405C62" w:rsidRPr="00405C62" w:rsidRDefault="00405C62" w:rsidP="00405C62">
            <w:pPr>
              <w:pStyle w:val="Paragraphedeliste"/>
              <w:numPr>
                <w:ilvl w:val="0"/>
                <w:numId w:val="25"/>
              </w:numPr>
              <w:rPr>
                <w:rFonts w:cs="Calibri"/>
                <w:i/>
              </w:rPr>
            </w:pPr>
            <w:r>
              <w:rPr>
                <w:rFonts w:cs="Calibri"/>
                <w:i/>
              </w:rPr>
              <w:t>…</w:t>
            </w:r>
          </w:p>
          <w:p w14:paraId="18113AA4" w14:textId="77777777" w:rsidR="00405C62" w:rsidRPr="00405C62" w:rsidRDefault="00405C62" w:rsidP="00405C62">
            <w:pPr>
              <w:pStyle w:val="Paragraphedeliste"/>
              <w:ind w:left="720"/>
              <w:rPr>
                <w:rFonts w:cs="Calibri"/>
                <w:i/>
              </w:rPr>
            </w:pPr>
          </w:p>
          <w:p w14:paraId="595433AD" w14:textId="68036604"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bl>
    <w:p w14:paraId="3D5F3569" w14:textId="1E72B949" w:rsidR="00DA0B27" w:rsidRDefault="00DA0B27"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2"/>
        <w:gridCol w:w="1414"/>
        <w:gridCol w:w="1716"/>
      </w:tblGrid>
      <w:tr w:rsidR="00296CBC" w:rsidRPr="009269C0" w14:paraId="5E22FEC2" w14:textId="77777777" w:rsidTr="00E63F8C">
        <w:tc>
          <w:tcPr>
            <w:tcW w:w="6062" w:type="dxa"/>
            <w:gridSpan w:val="2"/>
            <w:tcBorders>
              <w:top w:val="single" w:sz="4" w:space="0" w:color="auto"/>
              <w:left w:val="single" w:sz="4" w:space="0" w:color="auto"/>
              <w:bottom w:val="nil"/>
            </w:tcBorders>
            <w:shd w:val="clear" w:color="auto" w:fill="E5DFEC"/>
          </w:tcPr>
          <w:p w14:paraId="343DAB6F" w14:textId="01137080"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8</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Rénover</w:t>
            </w:r>
            <w:r w:rsidRPr="00296CBC">
              <w:rPr>
                <w:rFonts w:eastAsia="Calibri" w:cs="Calibri"/>
                <w:b/>
              </w:rPr>
              <w:t xml:space="preserve"> et construire de manière durable les bâtiments publics</w:t>
            </w:r>
          </w:p>
        </w:tc>
        <w:tc>
          <w:tcPr>
            <w:tcW w:w="1417" w:type="dxa"/>
            <w:tcBorders>
              <w:top w:val="single" w:sz="4" w:space="0" w:color="auto"/>
            </w:tcBorders>
            <w:shd w:val="clear" w:color="auto" w:fill="E5DFEC"/>
          </w:tcPr>
          <w:p w14:paraId="3CE6A0B5"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33" w:type="dxa"/>
            <w:tcBorders>
              <w:top w:val="single" w:sz="4" w:space="0" w:color="auto"/>
            </w:tcBorders>
            <w:shd w:val="clear" w:color="auto" w:fill="E5DFEC"/>
          </w:tcPr>
          <w:p w14:paraId="76B0225B"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6775652E" w14:textId="77777777" w:rsidTr="00E63F8C">
        <w:tc>
          <w:tcPr>
            <w:tcW w:w="250" w:type="dxa"/>
            <w:tcBorders>
              <w:top w:val="nil"/>
              <w:left w:val="single" w:sz="4" w:space="0" w:color="auto"/>
              <w:bottom w:val="nil"/>
            </w:tcBorders>
            <w:shd w:val="clear" w:color="auto" w:fill="E5DFEC"/>
          </w:tcPr>
          <w:p w14:paraId="7F94427F" w14:textId="77777777" w:rsidR="00296CBC" w:rsidRPr="009269C0" w:rsidRDefault="00296CBC" w:rsidP="00E63F8C">
            <w:pPr>
              <w:spacing w:after="200" w:line="276" w:lineRule="auto"/>
              <w:rPr>
                <w:rFonts w:eastAsia="Times New Roman" w:cs="Calibri"/>
                <w:i/>
                <w:color w:val="4F81BD"/>
              </w:rPr>
            </w:pPr>
          </w:p>
        </w:tc>
        <w:tc>
          <w:tcPr>
            <w:tcW w:w="8962" w:type="dxa"/>
            <w:gridSpan w:val="3"/>
          </w:tcPr>
          <w:p w14:paraId="363C5DF4"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4ED1BF4"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7562FF6"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07AE5C8" w14:textId="77777777" w:rsidR="00405C62" w:rsidRPr="00405C62" w:rsidRDefault="00405C62" w:rsidP="00405C62">
            <w:pPr>
              <w:pStyle w:val="Paragraphedeliste"/>
              <w:numPr>
                <w:ilvl w:val="0"/>
                <w:numId w:val="25"/>
              </w:numPr>
              <w:rPr>
                <w:rFonts w:cs="Calibri"/>
                <w:i/>
              </w:rPr>
            </w:pPr>
            <w:r>
              <w:rPr>
                <w:rFonts w:cs="Calibri"/>
                <w:i/>
              </w:rPr>
              <w:t>…</w:t>
            </w:r>
          </w:p>
          <w:p w14:paraId="25CDF556" w14:textId="77777777" w:rsidR="00405C62" w:rsidRPr="00405C62" w:rsidRDefault="00405C62" w:rsidP="00405C62">
            <w:pPr>
              <w:pStyle w:val="Paragraphedeliste"/>
              <w:ind w:left="720"/>
              <w:rPr>
                <w:rFonts w:cs="Calibri"/>
                <w:i/>
              </w:rPr>
            </w:pPr>
          </w:p>
          <w:p w14:paraId="288DEACC" w14:textId="6949A940"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296CBC" w:rsidRPr="009269C0" w14:paraId="1AC691A0" w14:textId="77777777" w:rsidTr="00C66E58">
        <w:trPr>
          <w:trHeight w:val="252"/>
        </w:trPr>
        <w:tc>
          <w:tcPr>
            <w:tcW w:w="250" w:type="dxa"/>
            <w:tcBorders>
              <w:top w:val="nil"/>
              <w:left w:val="single" w:sz="4" w:space="0" w:color="auto"/>
            </w:tcBorders>
            <w:shd w:val="clear" w:color="auto" w:fill="E5DFEC"/>
          </w:tcPr>
          <w:p w14:paraId="1DB78415" w14:textId="77777777" w:rsidR="00296CBC" w:rsidRPr="009269C0" w:rsidRDefault="00296CBC" w:rsidP="00C66E58"/>
        </w:tc>
        <w:tc>
          <w:tcPr>
            <w:tcW w:w="8962" w:type="dxa"/>
            <w:gridSpan w:val="3"/>
          </w:tcPr>
          <w:p w14:paraId="2452E276" w14:textId="75DA102B" w:rsidR="00296CBC" w:rsidRPr="00C66E58" w:rsidRDefault="00296CBC" w:rsidP="00C66E58">
            <w:pPr>
              <w:rPr>
                <w:b/>
                <w:bCs/>
                <w:color w:val="FF0000"/>
              </w:rPr>
            </w:pPr>
            <w:r w:rsidRPr="00C66E58">
              <w:rPr>
                <w:b/>
                <w:bCs/>
              </w:rPr>
              <w:sym w:font="Wingdings" w:char="F0E0"/>
            </w:r>
            <w:r w:rsidRPr="00C66E58">
              <w:rPr>
                <w:b/>
                <w:bCs/>
              </w:rPr>
              <w:t xml:space="preserve">  Cadre légal</w:t>
            </w:r>
            <w:r w:rsidR="00C235EA" w:rsidRPr="00C66E58">
              <w:rPr>
                <w:b/>
                <w:bCs/>
              </w:rPr>
              <w:t xml:space="preserve"> : </w:t>
            </w:r>
            <w:r w:rsidR="00C235EA" w:rsidRPr="00C66E58">
              <w:rPr>
                <w:rFonts w:cstheme="minorHAnsi"/>
                <w:b/>
                <w:bCs/>
                <w:iCs/>
                <w:sz w:val="20"/>
                <w:szCs w:val="20"/>
              </w:rPr>
              <w:t xml:space="preserve"> LMP-VD - Art. 9</w:t>
            </w:r>
          </w:p>
        </w:tc>
      </w:tr>
    </w:tbl>
    <w:p w14:paraId="00A7CB12" w14:textId="0BC80F5A" w:rsidR="00F140A1" w:rsidRDefault="00F140A1" w:rsidP="005C3564">
      <w:pPr>
        <w:rPr>
          <w:b/>
          <w:bCs/>
        </w:rPr>
      </w:pPr>
    </w:p>
    <w:p w14:paraId="4C70505E" w14:textId="7B001F1A" w:rsidR="00C66E58" w:rsidRDefault="00F140A1" w:rsidP="00F140A1">
      <w:pPr>
        <w:spacing w:line="259" w:lineRule="auto"/>
        <w:jc w:val="left"/>
        <w:rPr>
          <w:b/>
          <w:bCs/>
        </w:rPr>
      </w:pPr>
      <w:r>
        <w:rPr>
          <w:b/>
          <w:bCs/>
        </w:rPr>
        <w:br w:type="page"/>
      </w: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296CBC" w:rsidRPr="009269C0" w14:paraId="6ADB3A6C" w14:textId="77777777" w:rsidTr="00C235EA">
        <w:tc>
          <w:tcPr>
            <w:tcW w:w="5934" w:type="dxa"/>
            <w:gridSpan w:val="2"/>
            <w:tcBorders>
              <w:top w:val="single" w:sz="4" w:space="0" w:color="auto"/>
              <w:left w:val="single" w:sz="4" w:space="0" w:color="auto"/>
              <w:bottom w:val="nil"/>
            </w:tcBorders>
            <w:shd w:val="clear" w:color="auto" w:fill="E5DFEC"/>
          </w:tcPr>
          <w:p w14:paraId="2BCDE582" w14:textId="04A64266" w:rsidR="00296CBC" w:rsidRPr="009269C0" w:rsidRDefault="00296CBC" w:rsidP="00E63F8C">
            <w:pPr>
              <w:spacing w:before="60" w:after="60"/>
              <w:rPr>
                <w:rFonts w:eastAsia="Times New Roman" w:cs="Calibri"/>
                <w:b/>
              </w:rPr>
            </w:pPr>
            <w:r w:rsidRPr="009269C0">
              <w:rPr>
                <w:rFonts w:eastAsia="Times New Roman" w:cs="Calibri"/>
                <w:b/>
              </w:rPr>
              <w:t>[</w:t>
            </w:r>
            <w:r w:rsidRPr="009269C0">
              <w:rPr>
                <w:rFonts w:eastAsia="Calibri" w:cs="Calibri"/>
                <w:b/>
              </w:rPr>
              <w:t xml:space="preserve">N° </w:t>
            </w:r>
            <w:r>
              <w:rPr>
                <w:rFonts w:eastAsia="Calibri" w:cs="Calibri"/>
                <w:b/>
              </w:rPr>
              <w:t>9</w:t>
            </w:r>
            <w:r w:rsidRPr="009269C0">
              <w:rPr>
                <w:rFonts w:eastAsia="Times New Roman" w:cs="Calibri"/>
                <w:b/>
              </w:rPr>
              <w:t xml:space="preserve">] </w:t>
            </w:r>
            <w:r w:rsidR="00F425E1" w:rsidRPr="009269C0">
              <w:rPr>
                <w:rFonts w:eastAsia="Times New Roman" w:cs="Calibri"/>
                <w:b/>
              </w:rPr>
              <w:t xml:space="preserve">– </w:t>
            </w:r>
            <w:r w:rsidR="00F425E1" w:rsidRPr="009269C0">
              <w:rPr>
                <w:rFonts w:eastAsia="Calibri" w:cs="Calibri"/>
                <w:b/>
              </w:rPr>
              <w:t>Promouvoir</w:t>
            </w:r>
            <w:r w:rsidRPr="00296CBC">
              <w:rPr>
                <w:rFonts w:eastAsia="Calibri" w:cs="Calibri"/>
                <w:b/>
              </w:rPr>
              <w:t xml:space="preserve"> une alimentation locale et durable</w:t>
            </w:r>
          </w:p>
        </w:tc>
        <w:tc>
          <w:tcPr>
            <w:tcW w:w="1413" w:type="dxa"/>
            <w:tcBorders>
              <w:top w:val="single" w:sz="4" w:space="0" w:color="auto"/>
            </w:tcBorders>
            <w:shd w:val="clear" w:color="auto" w:fill="E5DFEC"/>
          </w:tcPr>
          <w:p w14:paraId="14EA645A"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5" w:type="dxa"/>
            <w:tcBorders>
              <w:top w:val="single" w:sz="4" w:space="0" w:color="auto"/>
            </w:tcBorders>
            <w:shd w:val="clear" w:color="auto" w:fill="E5DFEC"/>
          </w:tcPr>
          <w:p w14:paraId="7F18860A" w14:textId="77777777" w:rsidR="00296CBC" w:rsidRPr="009269C0" w:rsidRDefault="00296CBC" w:rsidP="00E63F8C">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296CBC" w:rsidRPr="009269C0" w14:paraId="38B205DE" w14:textId="77777777" w:rsidTr="00C235EA">
        <w:tc>
          <w:tcPr>
            <w:tcW w:w="250" w:type="dxa"/>
            <w:tcBorders>
              <w:top w:val="nil"/>
              <w:left w:val="single" w:sz="4" w:space="0" w:color="auto"/>
              <w:bottom w:val="nil"/>
            </w:tcBorders>
            <w:shd w:val="clear" w:color="auto" w:fill="E5DFEC"/>
          </w:tcPr>
          <w:p w14:paraId="775D26C2" w14:textId="77777777" w:rsidR="00296CBC" w:rsidRPr="009269C0" w:rsidRDefault="00296CBC" w:rsidP="00E63F8C">
            <w:pPr>
              <w:spacing w:after="200" w:line="276" w:lineRule="auto"/>
              <w:rPr>
                <w:rFonts w:eastAsia="Times New Roman" w:cs="Calibri"/>
                <w:i/>
                <w:color w:val="4F81BD"/>
              </w:rPr>
            </w:pPr>
          </w:p>
        </w:tc>
        <w:tc>
          <w:tcPr>
            <w:tcW w:w="8812" w:type="dxa"/>
            <w:gridSpan w:val="3"/>
          </w:tcPr>
          <w:p w14:paraId="6C444EC1"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138E41A5"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3791069"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6777232" w14:textId="77777777" w:rsidR="00405C62" w:rsidRPr="00405C62" w:rsidRDefault="00405C62" w:rsidP="00405C62">
            <w:pPr>
              <w:pStyle w:val="Paragraphedeliste"/>
              <w:numPr>
                <w:ilvl w:val="0"/>
                <w:numId w:val="25"/>
              </w:numPr>
              <w:rPr>
                <w:rFonts w:cs="Calibri"/>
                <w:i/>
              </w:rPr>
            </w:pPr>
            <w:r>
              <w:rPr>
                <w:rFonts w:cs="Calibri"/>
                <w:i/>
              </w:rPr>
              <w:t>…</w:t>
            </w:r>
          </w:p>
          <w:p w14:paraId="0F64D124" w14:textId="77777777" w:rsidR="00405C62" w:rsidRPr="00405C62" w:rsidRDefault="00405C62" w:rsidP="00405C62">
            <w:pPr>
              <w:pStyle w:val="Paragraphedeliste"/>
              <w:ind w:left="720"/>
              <w:rPr>
                <w:rFonts w:cs="Calibri"/>
                <w:i/>
              </w:rPr>
            </w:pPr>
          </w:p>
          <w:p w14:paraId="0D98C45E" w14:textId="29B817EA" w:rsidR="00296CBC" w:rsidRPr="009269C0" w:rsidRDefault="00405C62" w:rsidP="00405C62">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bl>
    <w:p w14:paraId="623C094D" w14:textId="77777777" w:rsidR="00296CBC" w:rsidRDefault="00296CBC" w:rsidP="005C3564">
      <w:pPr>
        <w:rPr>
          <w:b/>
          <w:bCs/>
        </w:rPr>
      </w:pPr>
    </w:p>
    <w:tbl>
      <w:tblPr>
        <w:tblStyle w:val="Grilledutableau1"/>
        <w:tblpPr w:leftFromText="141" w:rightFromText="141" w:vertAnchor="text" w:horzAnchor="margin" w:tblpY="31"/>
        <w:tblW w:w="0" w:type="auto"/>
        <w:tblLook w:val="04A0" w:firstRow="1" w:lastRow="0" w:firstColumn="1" w:lastColumn="0" w:noHBand="0" w:noVBand="1"/>
      </w:tblPr>
      <w:tblGrid>
        <w:gridCol w:w="250"/>
        <w:gridCol w:w="5684"/>
        <w:gridCol w:w="1413"/>
        <w:gridCol w:w="1715"/>
      </w:tblGrid>
      <w:tr w:rsidR="00857EA7" w:rsidRPr="009269C0" w14:paraId="47AB3868" w14:textId="77777777" w:rsidTr="00481C97">
        <w:tc>
          <w:tcPr>
            <w:tcW w:w="5934" w:type="dxa"/>
            <w:gridSpan w:val="2"/>
            <w:tcBorders>
              <w:top w:val="single" w:sz="4" w:space="0" w:color="auto"/>
              <w:left w:val="single" w:sz="4" w:space="0" w:color="auto"/>
              <w:bottom w:val="nil"/>
            </w:tcBorders>
            <w:shd w:val="clear" w:color="auto" w:fill="E5DFEC"/>
          </w:tcPr>
          <w:p w14:paraId="7694AA67" w14:textId="0998B843" w:rsidR="00857EA7" w:rsidRPr="009269C0" w:rsidRDefault="00857EA7" w:rsidP="00481C97">
            <w:pPr>
              <w:spacing w:before="60" w:after="60"/>
              <w:rPr>
                <w:rFonts w:eastAsia="Times New Roman" w:cs="Calibri"/>
                <w:b/>
              </w:rPr>
            </w:pPr>
            <w:r w:rsidRPr="00857EA7">
              <w:rPr>
                <w:rFonts w:eastAsiaTheme="minorEastAsia" w:cs="Calibri"/>
                <w:b/>
              </w:rPr>
              <w:t>N°XX – Hors catalogue</w:t>
            </w:r>
          </w:p>
        </w:tc>
        <w:tc>
          <w:tcPr>
            <w:tcW w:w="1413" w:type="dxa"/>
            <w:tcBorders>
              <w:top w:val="single" w:sz="4" w:space="0" w:color="auto"/>
            </w:tcBorders>
            <w:shd w:val="clear" w:color="auto" w:fill="E5DFEC"/>
          </w:tcPr>
          <w:p w14:paraId="405A1B38" w14:textId="77777777" w:rsidR="00857EA7" w:rsidRPr="009269C0" w:rsidRDefault="00857EA7" w:rsidP="00481C97">
            <w:pPr>
              <w:spacing w:before="60" w:after="60"/>
              <w:rPr>
                <w:rFonts w:eastAsia="Times New Roman" w:cs="Calibri"/>
              </w:rPr>
            </w:pPr>
            <w:r w:rsidRPr="009269C0">
              <w:rPr>
                <w:rFonts w:eastAsia="Times New Roman" w:cs="Calibri"/>
                <w:i/>
              </w:rPr>
              <w:t>[</w:t>
            </w:r>
            <w:r w:rsidRPr="009269C0">
              <w:rPr>
                <w:rFonts w:eastAsia="Calibri" w:cs="Calibri"/>
                <w:i/>
                <w:highlight w:val="lightGray"/>
              </w:rPr>
              <w:t>Calendrier</w:t>
            </w:r>
            <w:r w:rsidRPr="009269C0">
              <w:rPr>
                <w:rFonts w:eastAsia="Times New Roman" w:cs="Calibri"/>
                <w:i/>
              </w:rPr>
              <w:t>]</w:t>
            </w:r>
          </w:p>
        </w:tc>
        <w:tc>
          <w:tcPr>
            <w:tcW w:w="1715" w:type="dxa"/>
            <w:tcBorders>
              <w:top w:val="single" w:sz="4" w:space="0" w:color="auto"/>
            </w:tcBorders>
            <w:shd w:val="clear" w:color="auto" w:fill="E5DFEC"/>
          </w:tcPr>
          <w:p w14:paraId="5BD2F91A" w14:textId="77777777" w:rsidR="00857EA7" w:rsidRPr="009269C0" w:rsidRDefault="00857EA7" w:rsidP="00481C97">
            <w:pPr>
              <w:spacing w:before="60" w:after="60"/>
              <w:rPr>
                <w:rFonts w:eastAsia="Times New Roman" w:cs="Calibri"/>
              </w:rPr>
            </w:pPr>
            <w:r w:rsidRPr="009269C0">
              <w:rPr>
                <w:rFonts w:eastAsia="Times New Roman" w:cs="Calibri"/>
                <w:i/>
              </w:rPr>
              <w:t>[</w:t>
            </w:r>
            <w:r w:rsidRPr="009269C0">
              <w:rPr>
                <w:rFonts w:eastAsia="Calibri" w:cs="Calibri"/>
                <w:i/>
                <w:highlight w:val="lightGray"/>
              </w:rPr>
              <w:t>Coût estimatif</w:t>
            </w:r>
            <w:r w:rsidRPr="009269C0">
              <w:rPr>
                <w:rFonts w:eastAsia="Times New Roman" w:cs="Calibri"/>
                <w:i/>
              </w:rPr>
              <w:t>]</w:t>
            </w:r>
          </w:p>
        </w:tc>
      </w:tr>
      <w:tr w:rsidR="00857EA7" w:rsidRPr="009269C0" w14:paraId="2371071C" w14:textId="77777777" w:rsidTr="00481C97">
        <w:tc>
          <w:tcPr>
            <w:tcW w:w="250" w:type="dxa"/>
            <w:tcBorders>
              <w:top w:val="nil"/>
              <w:left w:val="single" w:sz="4" w:space="0" w:color="auto"/>
              <w:bottom w:val="nil"/>
            </w:tcBorders>
            <w:shd w:val="clear" w:color="auto" w:fill="E5DFEC"/>
          </w:tcPr>
          <w:p w14:paraId="0E9FBF15" w14:textId="77777777" w:rsidR="00857EA7" w:rsidRPr="009269C0" w:rsidRDefault="00857EA7" w:rsidP="00481C97">
            <w:pPr>
              <w:spacing w:after="200" w:line="276" w:lineRule="auto"/>
              <w:rPr>
                <w:rFonts w:eastAsia="Times New Roman" w:cs="Calibri"/>
                <w:i/>
                <w:color w:val="4F81BD"/>
              </w:rPr>
            </w:pPr>
          </w:p>
        </w:tc>
        <w:tc>
          <w:tcPr>
            <w:tcW w:w="8812" w:type="dxa"/>
            <w:gridSpan w:val="3"/>
          </w:tcPr>
          <w:p w14:paraId="21723F2E" w14:textId="77777777" w:rsidR="00857EA7" w:rsidRDefault="00857EA7" w:rsidP="00481C97">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6EE842E" w14:textId="77777777" w:rsidR="00857EA7" w:rsidRDefault="00857EA7" w:rsidP="00481C9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751A296" w14:textId="77777777" w:rsidR="00857EA7" w:rsidRPr="00405C62" w:rsidRDefault="00857EA7" w:rsidP="00481C9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1D75872" w14:textId="77777777" w:rsidR="00857EA7" w:rsidRPr="00405C62" w:rsidRDefault="00857EA7" w:rsidP="00481C97">
            <w:pPr>
              <w:pStyle w:val="Paragraphedeliste"/>
              <w:numPr>
                <w:ilvl w:val="0"/>
                <w:numId w:val="25"/>
              </w:numPr>
              <w:rPr>
                <w:rFonts w:cs="Calibri"/>
                <w:i/>
              </w:rPr>
            </w:pPr>
            <w:r>
              <w:rPr>
                <w:rFonts w:cs="Calibri"/>
                <w:i/>
              </w:rPr>
              <w:t>…</w:t>
            </w:r>
          </w:p>
          <w:p w14:paraId="0D68BBF3" w14:textId="77777777" w:rsidR="00857EA7" w:rsidRPr="00405C62" w:rsidRDefault="00857EA7" w:rsidP="00481C97">
            <w:pPr>
              <w:pStyle w:val="Paragraphedeliste"/>
              <w:ind w:left="720"/>
              <w:rPr>
                <w:rFonts w:cs="Calibri"/>
                <w:i/>
              </w:rPr>
            </w:pPr>
          </w:p>
          <w:p w14:paraId="05FF050A" w14:textId="77777777" w:rsidR="00857EA7" w:rsidRPr="009269C0" w:rsidRDefault="00857EA7" w:rsidP="00481C97">
            <w:pPr>
              <w:spacing w:before="60" w:after="60"/>
              <w:rPr>
                <w:rFonts w:eastAsia="Times New Roman"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bl>
    <w:p w14:paraId="50051F1A" w14:textId="60B57B9E" w:rsidR="004F1112" w:rsidRDefault="004F1112" w:rsidP="006C78B1">
      <w:pPr>
        <w:pStyle w:val="Titre2"/>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3"/>
        <w:gridCol w:w="1414"/>
        <w:gridCol w:w="1715"/>
      </w:tblGrid>
      <w:tr w:rsidR="0018108E" w:rsidRPr="00DC52ED" w14:paraId="35ED3E66" w14:textId="77777777" w:rsidTr="00384581">
        <w:tc>
          <w:tcPr>
            <w:tcW w:w="6062" w:type="dxa"/>
            <w:gridSpan w:val="2"/>
            <w:tcBorders>
              <w:top w:val="single" w:sz="4" w:space="0" w:color="auto"/>
              <w:left w:val="single" w:sz="4" w:space="0" w:color="auto"/>
              <w:bottom w:val="nil"/>
            </w:tcBorders>
            <w:shd w:val="clear" w:color="auto" w:fill="FFFFCC"/>
          </w:tcPr>
          <w:p w14:paraId="11829C65" w14:textId="77BCEF39" w:rsidR="0018108E" w:rsidRPr="00DC52ED" w:rsidRDefault="009269C0" w:rsidP="00384581">
            <w:pPr>
              <w:rPr>
                <w:rFonts w:eastAsiaTheme="minorEastAsia" w:cs="Calibri"/>
                <w:b/>
              </w:rPr>
            </w:pPr>
            <w:r w:rsidRPr="009269C0">
              <w:rPr>
                <w:rFonts w:eastAsiaTheme="minorEastAsia" w:cs="Calibri"/>
                <w:b/>
                <w:color w:val="000000" w:themeColor="text1"/>
              </w:rPr>
              <w:t>N°10</w:t>
            </w:r>
            <w:r w:rsidR="0018108E" w:rsidRPr="009269C0">
              <w:rPr>
                <w:rFonts w:eastAsiaTheme="minorEastAsia" w:cs="Calibri"/>
                <w:b/>
              </w:rPr>
              <w:t xml:space="preserve"> </w:t>
            </w:r>
            <w:r w:rsidR="0018108E" w:rsidRPr="00DC52ED">
              <w:rPr>
                <w:rFonts w:eastAsiaTheme="minorEastAsia" w:cs="Calibri"/>
                <w:b/>
              </w:rPr>
              <w:t xml:space="preserve">– </w:t>
            </w:r>
            <w:r w:rsidR="0018108E">
              <w:rPr>
                <w:rFonts w:cs="Calibri"/>
                <w:b/>
              </w:rPr>
              <w:t>Assurer la conformité énergétique et encourager l’efficacité énergétique des bâtiments privés</w:t>
            </w:r>
          </w:p>
        </w:tc>
        <w:tc>
          <w:tcPr>
            <w:tcW w:w="1417" w:type="dxa"/>
            <w:tcBorders>
              <w:top w:val="single" w:sz="4" w:space="0" w:color="auto"/>
            </w:tcBorders>
            <w:shd w:val="clear" w:color="auto" w:fill="FFFFCC"/>
          </w:tcPr>
          <w:p w14:paraId="5AB698F2" w14:textId="77777777" w:rsidR="0018108E" w:rsidRPr="00DC52ED" w:rsidRDefault="0018108E" w:rsidP="00384581">
            <w:pPr>
              <w:rPr>
                <w:rFonts w:eastAsiaTheme="minorEastAsia" w:cs="Calibri"/>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2A1655FB" w14:textId="77777777" w:rsidR="0018108E" w:rsidRPr="00DC52ED" w:rsidRDefault="0018108E" w:rsidP="00384581">
            <w:pPr>
              <w:rPr>
                <w:rFonts w:eastAsiaTheme="minorEastAsia" w:cs="Calibri"/>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18108E" w:rsidRPr="00DC52ED" w14:paraId="3831788F" w14:textId="77777777" w:rsidTr="00384581">
        <w:tc>
          <w:tcPr>
            <w:tcW w:w="250" w:type="dxa"/>
            <w:tcBorders>
              <w:top w:val="nil"/>
              <w:left w:val="single" w:sz="4" w:space="0" w:color="auto"/>
              <w:bottom w:val="nil"/>
            </w:tcBorders>
            <w:shd w:val="clear" w:color="auto" w:fill="FFFFCC"/>
          </w:tcPr>
          <w:p w14:paraId="697F9C14" w14:textId="77777777" w:rsidR="0018108E" w:rsidRPr="00DC52ED" w:rsidRDefault="0018108E" w:rsidP="00384581">
            <w:pPr>
              <w:spacing w:after="200" w:line="276" w:lineRule="auto"/>
              <w:rPr>
                <w:rFonts w:eastAsiaTheme="minorEastAsia" w:cs="Calibri"/>
                <w:i/>
                <w:color w:val="4472C4" w:themeColor="accent1"/>
              </w:rPr>
            </w:pPr>
          </w:p>
        </w:tc>
        <w:tc>
          <w:tcPr>
            <w:tcW w:w="8962" w:type="dxa"/>
            <w:gridSpan w:val="3"/>
          </w:tcPr>
          <w:p w14:paraId="67C01694"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F2F090D"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A7B1708"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F2F698B" w14:textId="77777777" w:rsidR="00405C62" w:rsidRPr="00405C62" w:rsidRDefault="00405C62" w:rsidP="00405C62">
            <w:pPr>
              <w:pStyle w:val="Paragraphedeliste"/>
              <w:numPr>
                <w:ilvl w:val="0"/>
                <w:numId w:val="25"/>
              </w:numPr>
              <w:rPr>
                <w:rFonts w:cs="Calibri"/>
                <w:i/>
              </w:rPr>
            </w:pPr>
            <w:r>
              <w:rPr>
                <w:rFonts w:cs="Calibri"/>
                <w:i/>
              </w:rPr>
              <w:t>…</w:t>
            </w:r>
          </w:p>
          <w:p w14:paraId="18F0D8F5" w14:textId="77777777" w:rsidR="00405C62" w:rsidRPr="00405C62" w:rsidRDefault="00405C62" w:rsidP="00405C62">
            <w:pPr>
              <w:pStyle w:val="Paragraphedeliste"/>
              <w:ind w:left="720"/>
              <w:rPr>
                <w:rFonts w:cs="Calibri"/>
                <w:i/>
              </w:rPr>
            </w:pPr>
          </w:p>
          <w:p w14:paraId="5E63DD66" w14:textId="6ABFF236" w:rsidR="0018108E" w:rsidRPr="00DC52ED" w:rsidRDefault="00405C62" w:rsidP="00405C62">
            <w:pPr>
              <w:rPr>
                <w:rFonts w:eastAsiaTheme="minorEastAsia"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18108E" w:rsidRPr="00C66E58" w14:paraId="74812F32" w14:textId="77777777" w:rsidTr="00C66E58">
        <w:trPr>
          <w:trHeight w:val="155"/>
        </w:trPr>
        <w:tc>
          <w:tcPr>
            <w:tcW w:w="250" w:type="dxa"/>
            <w:tcBorders>
              <w:top w:val="nil"/>
              <w:left w:val="single" w:sz="4" w:space="0" w:color="auto"/>
            </w:tcBorders>
            <w:shd w:val="clear" w:color="auto" w:fill="FFFFCC"/>
          </w:tcPr>
          <w:p w14:paraId="5CEACC01" w14:textId="77777777" w:rsidR="0018108E" w:rsidRPr="00C66E58" w:rsidRDefault="0018108E" w:rsidP="00C66E58">
            <w:pPr>
              <w:rPr>
                <w:b/>
                <w:bCs/>
              </w:rPr>
            </w:pPr>
          </w:p>
        </w:tc>
        <w:tc>
          <w:tcPr>
            <w:tcW w:w="8962" w:type="dxa"/>
            <w:gridSpan w:val="3"/>
          </w:tcPr>
          <w:p w14:paraId="2A64B504" w14:textId="296D9885" w:rsidR="0018108E" w:rsidRPr="00C66E58" w:rsidRDefault="00D241F7" w:rsidP="00C66E58">
            <w:pPr>
              <w:rPr>
                <w:b/>
                <w:bCs/>
              </w:rPr>
            </w:pPr>
            <w:r w:rsidRPr="00C66E58">
              <w:rPr>
                <w:b/>
                <w:bCs/>
              </w:rPr>
              <w:sym w:font="Wingdings" w:char="F0E0"/>
            </w:r>
            <w:r w:rsidRPr="00C66E58">
              <w:rPr>
                <w:b/>
                <w:bCs/>
              </w:rPr>
              <w:t xml:space="preserve">  Cadre légal</w:t>
            </w:r>
            <w:r w:rsidR="00C235EA" w:rsidRPr="00C66E58">
              <w:rPr>
                <w:b/>
                <w:bCs/>
              </w:rPr>
              <w:t xml:space="preserve"> :  </w:t>
            </w:r>
            <w:proofErr w:type="spellStart"/>
            <w:r w:rsidR="00C235EA" w:rsidRPr="00C66E58">
              <w:rPr>
                <w:b/>
                <w:bCs/>
              </w:rPr>
              <w:t>LVLEne</w:t>
            </w:r>
            <w:proofErr w:type="spellEnd"/>
            <w:r w:rsidR="00C235EA" w:rsidRPr="00C66E58">
              <w:rPr>
                <w:b/>
                <w:bCs/>
              </w:rPr>
              <w:t xml:space="preserve"> - Art. 17,  </w:t>
            </w:r>
            <w:proofErr w:type="spellStart"/>
            <w:r w:rsidR="00C235EA" w:rsidRPr="00C66E58">
              <w:rPr>
                <w:b/>
                <w:bCs/>
              </w:rPr>
              <w:t>LVLEne</w:t>
            </w:r>
            <w:proofErr w:type="spellEnd"/>
            <w:r w:rsidR="00C235EA" w:rsidRPr="00C66E58">
              <w:rPr>
                <w:b/>
                <w:bCs/>
              </w:rPr>
              <w:t xml:space="preserve"> - Art. 29</w:t>
            </w:r>
          </w:p>
        </w:tc>
      </w:tr>
    </w:tbl>
    <w:p w14:paraId="6856B841" w14:textId="77777777" w:rsidR="00C66E58" w:rsidRDefault="00C66E58" w:rsidP="002B0637">
      <w:pPr>
        <w:spacing w:line="259" w:lineRule="auto"/>
        <w:jc w:val="left"/>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3"/>
        <w:gridCol w:w="1414"/>
        <w:gridCol w:w="1715"/>
      </w:tblGrid>
      <w:tr w:rsidR="00405C62" w:rsidRPr="00DC52ED" w14:paraId="19D8C6F7" w14:textId="77777777" w:rsidTr="00E63F8C">
        <w:tc>
          <w:tcPr>
            <w:tcW w:w="6062" w:type="dxa"/>
            <w:gridSpan w:val="2"/>
            <w:tcBorders>
              <w:top w:val="single" w:sz="4" w:space="0" w:color="auto"/>
              <w:left w:val="single" w:sz="4" w:space="0" w:color="auto"/>
              <w:bottom w:val="nil"/>
            </w:tcBorders>
            <w:shd w:val="clear" w:color="auto" w:fill="FFFFCC"/>
          </w:tcPr>
          <w:p w14:paraId="18E6CCAE" w14:textId="32F7C4AC" w:rsidR="00405C62" w:rsidRPr="00DC52ED" w:rsidRDefault="00405C62" w:rsidP="00E63F8C">
            <w:pPr>
              <w:rPr>
                <w:rFonts w:eastAsiaTheme="minorEastAsia" w:cs="Calibri"/>
                <w:b/>
              </w:rPr>
            </w:pPr>
            <w:r w:rsidRPr="009269C0">
              <w:rPr>
                <w:rFonts w:eastAsiaTheme="minorEastAsia" w:cs="Calibri"/>
                <w:b/>
                <w:color w:val="000000" w:themeColor="text1"/>
              </w:rPr>
              <w:t>N°1</w:t>
            </w:r>
            <w:r w:rsidR="00BC3468">
              <w:rPr>
                <w:rFonts w:eastAsiaTheme="minorEastAsia" w:cs="Calibri"/>
                <w:b/>
                <w:color w:val="000000" w:themeColor="text1"/>
              </w:rPr>
              <w:t>1</w:t>
            </w:r>
            <w:r w:rsidRPr="009269C0">
              <w:rPr>
                <w:rFonts w:eastAsiaTheme="minorEastAsia" w:cs="Calibri"/>
                <w:b/>
              </w:rPr>
              <w:t xml:space="preserve"> </w:t>
            </w:r>
            <w:r w:rsidRPr="00BC3468">
              <w:rPr>
                <w:rFonts w:eastAsiaTheme="minorEastAsia" w:cs="Calibri"/>
                <w:b/>
                <w:color w:val="000000" w:themeColor="text1"/>
              </w:rPr>
              <w:t xml:space="preserve">– </w:t>
            </w:r>
            <w:r w:rsidR="00BC3468" w:rsidRPr="00BC3468">
              <w:rPr>
                <w:rFonts w:eastAsiaTheme="minorEastAsia" w:cs="Calibri"/>
                <w:b/>
                <w:color w:val="000000" w:themeColor="text1"/>
              </w:rPr>
              <w:t>Assurer l’exemplarité des communes dans la conception et l’exploitation de leurs bâtiments</w:t>
            </w:r>
          </w:p>
        </w:tc>
        <w:tc>
          <w:tcPr>
            <w:tcW w:w="1417" w:type="dxa"/>
            <w:tcBorders>
              <w:top w:val="single" w:sz="4" w:space="0" w:color="auto"/>
            </w:tcBorders>
            <w:shd w:val="clear" w:color="auto" w:fill="FFFFCC"/>
          </w:tcPr>
          <w:p w14:paraId="6946F5F1" w14:textId="77777777" w:rsidR="00405C62" w:rsidRPr="00DC52ED" w:rsidRDefault="00405C62" w:rsidP="00E63F8C">
            <w:pPr>
              <w:rPr>
                <w:rFonts w:eastAsiaTheme="minorEastAsia" w:cs="Calibri"/>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62560A5F" w14:textId="77777777" w:rsidR="00405C62" w:rsidRPr="00DC52ED" w:rsidRDefault="00405C62" w:rsidP="00E63F8C">
            <w:pPr>
              <w:rPr>
                <w:rFonts w:eastAsiaTheme="minorEastAsia" w:cs="Calibri"/>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C62" w:rsidRPr="00DC52ED" w14:paraId="3F748EF4" w14:textId="77777777" w:rsidTr="00C235EA">
        <w:trPr>
          <w:trHeight w:val="2002"/>
        </w:trPr>
        <w:tc>
          <w:tcPr>
            <w:tcW w:w="250" w:type="dxa"/>
            <w:tcBorders>
              <w:top w:val="nil"/>
              <w:left w:val="single" w:sz="4" w:space="0" w:color="auto"/>
              <w:bottom w:val="nil"/>
            </w:tcBorders>
            <w:shd w:val="clear" w:color="auto" w:fill="FFFFCC"/>
          </w:tcPr>
          <w:p w14:paraId="2C55AD26" w14:textId="77777777" w:rsidR="00405C62" w:rsidRPr="00DC52ED" w:rsidRDefault="00405C62" w:rsidP="00E63F8C">
            <w:pPr>
              <w:spacing w:after="200" w:line="276" w:lineRule="auto"/>
              <w:rPr>
                <w:rFonts w:eastAsiaTheme="minorEastAsia" w:cs="Calibri"/>
                <w:i/>
                <w:color w:val="4472C4" w:themeColor="accent1"/>
              </w:rPr>
            </w:pPr>
          </w:p>
        </w:tc>
        <w:tc>
          <w:tcPr>
            <w:tcW w:w="8962" w:type="dxa"/>
            <w:gridSpan w:val="3"/>
          </w:tcPr>
          <w:p w14:paraId="273A0B7D"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8D78A95"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FEC5D9A"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9CFD74E" w14:textId="77777777" w:rsidR="00405C62" w:rsidRPr="00405C62" w:rsidRDefault="00405C62" w:rsidP="00405C62">
            <w:pPr>
              <w:pStyle w:val="Paragraphedeliste"/>
              <w:numPr>
                <w:ilvl w:val="0"/>
                <w:numId w:val="25"/>
              </w:numPr>
              <w:rPr>
                <w:rFonts w:cs="Calibri"/>
                <w:i/>
              </w:rPr>
            </w:pPr>
            <w:r>
              <w:rPr>
                <w:rFonts w:cs="Calibri"/>
                <w:i/>
              </w:rPr>
              <w:t>…</w:t>
            </w:r>
          </w:p>
          <w:p w14:paraId="258396A4" w14:textId="77777777" w:rsidR="00405C62" w:rsidRPr="00405C62" w:rsidRDefault="00405C62" w:rsidP="00405C62">
            <w:pPr>
              <w:pStyle w:val="Paragraphedeliste"/>
              <w:ind w:left="720"/>
              <w:rPr>
                <w:rFonts w:cs="Calibri"/>
                <w:i/>
              </w:rPr>
            </w:pPr>
          </w:p>
          <w:p w14:paraId="21331335" w14:textId="4436DA1C" w:rsidR="00405C62" w:rsidRPr="00DC52ED" w:rsidRDefault="00405C62" w:rsidP="00405C62">
            <w:pPr>
              <w:rPr>
                <w:rFonts w:eastAsiaTheme="minorEastAsia" w:cs="Calibri"/>
                <w:i/>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05C62" w:rsidRPr="00DC52ED" w14:paraId="5025E21A" w14:textId="77777777" w:rsidTr="00E63F8C">
        <w:tc>
          <w:tcPr>
            <w:tcW w:w="250" w:type="dxa"/>
            <w:tcBorders>
              <w:top w:val="nil"/>
              <w:left w:val="single" w:sz="4" w:space="0" w:color="auto"/>
            </w:tcBorders>
            <w:shd w:val="clear" w:color="auto" w:fill="FFFFCC"/>
          </w:tcPr>
          <w:p w14:paraId="759CF10B" w14:textId="77777777" w:rsidR="00405C62" w:rsidRPr="00C66E58" w:rsidRDefault="00405C62" w:rsidP="00C66E58">
            <w:pPr>
              <w:rPr>
                <w:b/>
              </w:rPr>
            </w:pPr>
          </w:p>
        </w:tc>
        <w:tc>
          <w:tcPr>
            <w:tcW w:w="8962" w:type="dxa"/>
            <w:gridSpan w:val="3"/>
          </w:tcPr>
          <w:p w14:paraId="4C96CC3B" w14:textId="734FEE48" w:rsidR="00405C62" w:rsidRPr="00C66E58" w:rsidRDefault="00D241F7" w:rsidP="00C66E58">
            <w:pPr>
              <w:rPr>
                <w:b/>
              </w:rPr>
            </w:pPr>
            <w:r w:rsidRPr="00C66E58">
              <w:rPr>
                <w:rFonts w:eastAsia="Times New Roman"/>
                <w:b/>
              </w:rPr>
              <w:sym w:font="Wingdings" w:char="F0E0"/>
            </w:r>
            <w:r w:rsidRPr="00C66E58">
              <w:rPr>
                <w:rFonts w:eastAsia="Times New Roman"/>
                <w:b/>
              </w:rPr>
              <w:t xml:space="preserve">  Cadre légal</w:t>
            </w:r>
            <w:r w:rsidR="00C235EA" w:rsidRPr="00C66E58">
              <w:rPr>
                <w:b/>
              </w:rPr>
              <w:t xml:space="preserve"> : </w:t>
            </w:r>
            <w:r w:rsidR="00C235EA" w:rsidRPr="00C66E58">
              <w:rPr>
                <w:rFonts w:cstheme="minorHAnsi"/>
                <w:b/>
                <w:iCs/>
                <w:sz w:val="20"/>
                <w:szCs w:val="20"/>
              </w:rPr>
              <w:t xml:space="preserve"> </w:t>
            </w:r>
            <w:proofErr w:type="spellStart"/>
            <w:r w:rsidR="00BC3468" w:rsidRPr="00C66E58">
              <w:rPr>
                <w:rFonts w:cstheme="minorHAnsi"/>
                <w:b/>
                <w:iCs/>
                <w:sz w:val="20"/>
                <w:szCs w:val="20"/>
              </w:rPr>
              <w:t>LVLEne</w:t>
            </w:r>
            <w:proofErr w:type="spellEnd"/>
            <w:r w:rsidR="00BC3468" w:rsidRPr="00C66E58">
              <w:rPr>
                <w:rFonts w:cstheme="minorHAnsi"/>
                <w:b/>
                <w:iCs/>
                <w:sz w:val="20"/>
                <w:szCs w:val="20"/>
              </w:rPr>
              <w:t xml:space="preserve"> - Art. 10</w:t>
            </w:r>
          </w:p>
        </w:tc>
      </w:tr>
    </w:tbl>
    <w:p w14:paraId="4A72071A" w14:textId="5A5E31EB" w:rsidR="00F140A1" w:rsidRDefault="00F140A1" w:rsidP="005C3564">
      <w:pPr>
        <w:rPr>
          <w:b/>
          <w:bCs/>
        </w:rPr>
      </w:pPr>
    </w:p>
    <w:p w14:paraId="3B878DF8" w14:textId="2BB1099A" w:rsidR="00E3705A" w:rsidRDefault="00F140A1" w:rsidP="00F140A1">
      <w:pPr>
        <w:spacing w:line="259" w:lineRule="auto"/>
        <w:jc w:val="left"/>
        <w:rPr>
          <w:b/>
          <w:bCs/>
        </w:rPr>
      </w:pPr>
      <w:r>
        <w:rPr>
          <w:b/>
          <w:bCs/>
        </w:rPr>
        <w:br w:type="page"/>
      </w: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5"/>
        <w:gridCol w:w="1413"/>
        <w:gridCol w:w="1714"/>
      </w:tblGrid>
      <w:tr w:rsidR="009269C0" w:rsidRPr="009269C0" w14:paraId="37A36316" w14:textId="77777777" w:rsidTr="00384581">
        <w:tc>
          <w:tcPr>
            <w:tcW w:w="6055" w:type="dxa"/>
            <w:gridSpan w:val="2"/>
            <w:tcBorders>
              <w:top w:val="single" w:sz="4" w:space="0" w:color="auto"/>
              <w:left w:val="single" w:sz="4" w:space="0" w:color="auto"/>
              <w:bottom w:val="nil"/>
            </w:tcBorders>
            <w:shd w:val="clear" w:color="auto" w:fill="FFFFCC"/>
          </w:tcPr>
          <w:p w14:paraId="1E8A2BA5" w14:textId="77777777" w:rsidR="0018108E" w:rsidRPr="009269C0" w:rsidRDefault="0018108E" w:rsidP="00384581">
            <w:pPr>
              <w:rPr>
                <w:rFonts w:eastAsiaTheme="minorEastAsia" w:cs="Calibri"/>
                <w:b/>
                <w:color w:val="000000" w:themeColor="text1"/>
              </w:rPr>
            </w:pPr>
            <w:r w:rsidRPr="009269C0">
              <w:rPr>
                <w:rFonts w:eastAsiaTheme="minorEastAsia" w:cs="Calibri"/>
                <w:b/>
                <w:color w:val="000000" w:themeColor="text1"/>
              </w:rPr>
              <w:t>N°12 – Réduire la consommation de l’éclairage public</w:t>
            </w:r>
          </w:p>
        </w:tc>
        <w:tc>
          <w:tcPr>
            <w:tcW w:w="1416" w:type="dxa"/>
            <w:tcBorders>
              <w:top w:val="single" w:sz="4" w:space="0" w:color="auto"/>
            </w:tcBorders>
            <w:shd w:val="clear" w:color="auto" w:fill="FFFFCC"/>
          </w:tcPr>
          <w:p w14:paraId="35B922E6" w14:textId="7A2CDD63" w:rsidR="0018108E"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2" w:type="dxa"/>
            <w:tcBorders>
              <w:top w:val="single" w:sz="4" w:space="0" w:color="auto"/>
            </w:tcBorders>
            <w:shd w:val="clear" w:color="auto" w:fill="FFFFCC"/>
          </w:tcPr>
          <w:p w14:paraId="1A7C8FBF" w14:textId="66723D7A" w:rsidR="0018108E"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6F2495D7" w14:textId="77777777" w:rsidTr="00384581">
        <w:tc>
          <w:tcPr>
            <w:tcW w:w="250" w:type="dxa"/>
            <w:tcBorders>
              <w:top w:val="nil"/>
              <w:left w:val="single" w:sz="4" w:space="0" w:color="auto"/>
              <w:bottom w:val="nil"/>
            </w:tcBorders>
            <w:shd w:val="clear" w:color="auto" w:fill="FFFFCC"/>
          </w:tcPr>
          <w:p w14:paraId="121D0E86" w14:textId="77777777" w:rsidR="0018108E" w:rsidRPr="009269C0" w:rsidRDefault="0018108E" w:rsidP="00384581">
            <w:pPr>
              <w:rPr>
                <w:rFonts w:eastAsiaTheme="minorEastAsia" w:cs="Calibri"/>
                <w:b/>
                <w:color w:val="000000" w:themeColor="text1"/>
              </w:rPr>
            </w:pPr>
          </w:p>
        </w:tc>
        <w:tc>
          <w:tcPr>
            <w:tcW w:w="8953" w:type="dxa"/>
            <w:gridSpan w:val="3"/>
          </w:tcPr>
          <w:p w14:paraId="075A376C"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B0CD625"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6800DDA"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9A037D1" w14:textId="77777777" w:rsidR="00405C62" w:rsidRPr="00405C62" w:rsidRDefault="00405C62" w:rsidP="00405C62">
            <w:pPr>
              <w:pStyle w:val="Paragraphedeliste"/>
              <w:numPr>
                <w:ilvl w:val="0"/>
                <w:numId w:val="25"/>
              </w:numPr>
              <w:rPr>
                <w:rFonts w:cs="Calibri"/>
                <w:i/>
              </w:rPr>
            </w:pPr>
            <w:r>
              <w:rPr>
                <w:rFonts w:cs="Calibri"/>
                <w:i/>
              </w:rPr>
              <w:t>…</w:t>
            </w:r>
          </w:p>
          <w:p w14:paraId="328A1BAD" w14:textId="77777777" w:rsidR="00405C62" w:rsidRPr="00405C62" w:rsidRDefault="00405C62" w:rsidP="00405C62">
            <w:pPr>
              <w:pStyle w:val="Paragraphedeliste"/>
              <w:ind w:left="720"/>
              <w:rPr>
                <w:rFonts w:cs="Calibri"/>
                <w:i/>
              </w:rPr>
            </w:pPr>
          </w:p>
          <w:p w14:paraId="0985DAB9" w14:textId="77549203" w:rsidR="0018108E"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F83E36" w14:paraId="0A2F7DD7" w14:textId="77777777" w:rsidTr="00384581">
        <w:tc>
          <w:tcPr>
            <w:tcW w:w="250" w:type="dxa"/>
            <w:tcBorders>
              <w:top w:val="nil"/>
              <w:left w:val="single" w:sz="4" w:space="0" w:color="auto"/>
            </w:tcBorders>
            <w:shd w:val="clear" w:color="auto" w:fill="FFFFCC"/>
          </w:tcPr>
          <w:p w14:paraId="69954081" w14:textId="77777777" w:rsidR="0018108E" w:rsidRPr="009269C0" w:rsidRDefault="0018108E" w:rsidP="00384581">
            <w:pPr>
              <w:rPr>
                <w:rFonts w:eastAsiaTheme="minorEastAsia" w:cs="Calibri"/>
                <w:b/>
                <w:color w:val="000000" w:themeColor="text1"/>
              </w:rPr>
            </w:pPr>
          </w:p>
        </w:tc>
        <w:tc>
          <w:tcPr>
            <w:tcW w:w="8953" w:type="dxa"/>
            <w:gridSpan w:val="3"/>
          </w:tcPr>
          <w:p w14:paraId="70AF251B" w14:textId="6B863525" w:rsidR="0018108E" w:rsidRPr="00A251F0" w:rsidRDefault="00D241F7" w:rsidP="00A251F0">
            <w:pPr>
              <w:rPr>
                <w:rFonts w:eastAsiaTheme="minorEastAsia" w:cs="Calibri"/>
                <w:b/>
                <w:bCs/>
                <w:i/>
                <w:color w:val="000000" w:themeColor="text1"/>
                <w:lang w:val="en-GB"/>
              </w:rPr>
            </w:pPr>
            <w:r w:rsidRPr="00A251F0">
              <w:rPr>
                <w:rFonts w:eastAsia="Times New Roman" w:cs="Calibri"/>
                <w:b/>
                <w:bCs/>
                <w:i/>
              </w:rPr>
              <w:sym w:font="Wingdings" w:char="F0E0"/>
            </w:r>
            <w:r w:rsidRPr="00A251F0">
              <w:rPr>
                <w:rFonts w:eastAsia="Times New Roman" w:cs="Calibri"/>
                <w:b/>
                <w:bCs/>
                <w:i/>
                <w:lang w:val="en-GB"/>
              </w:rPr>
              <w:t xml:space="preserve">  Cadre </w:t>
            </w:r>
            <w:proofErr w:type="spellStart"/>
            <w:proofErr w:type="gramStart"/>
            <w:r w:rsidRPr="00A251F0">
              <w:rPr>
                <w:rFonts w:eastAsia="Times New Roman" w:cs="Calibri"/>
                <w:b/>
                <w:bCs/>
                <w:i/>
                <w:lang w:val="en-GB"/>
              </w:rPr>
              <w:t>légal</w:t>
            </w:r>
            <w:proofErr w:type="spellEnd"/>
            <w:r w:rsidR="00C235EA" w:rsidRPr="00A251F0">
              <w:rPr>
                <w:rFonts w:eastAsia="Times New Roman" w:cs="Calibri"/>
                <w:b/>
                <w:bCs/>
                <w:i/>
                <w:lang w:val="en-GB"/>
              </w:rPr>
              <w:t> :</w:t>
            </w:r>
            <w:proofErr w:type="gramEnd"/>
            <w:r w:rsidR="00C235EA" w:rsidRPr="00A251F0">
              <w:rPr>
                <w:rFonts w:eastAsia="Times New Roman" w:cs="Calibri"/>
                <w:b/>
                <w:bCs/>
                <w:i/>
                <w:lang w:val="en-GB"/>
              </w:rPr>
              <w:t xml:space="preserve"> </w:t>
            </w:r>
            <w:r w:rsidR="00C235EA" w:rsidRPr="00A251F0">
              <w:rPr>
                <w:b/>
                <w:bCs/>
                <w:lang w:val="en-GB"/>
              </w:rPr>
              <w:t xml:space="preserve">  </w:t>
            </w:r>
            <w:proofErr w:type="spellStart"/>
            <w:r w:rsidR="00077DD4" w:rsidRPr="00A251F0">
              <w:rPr>
                <w:b/>
                <w:bCs/>
                <w:lang w:val="en-GB"/>
              </w:rPr>
              <w:t>RLVLEne</w:t>
            </w:r>
            <w:proofErr w:type="spellEnd"/>
            <w:r w:rsidR="00077DD4" w:rsidRPr="00A251F0">
              <w:rPr>
                <w:b/>
                <w:bCs/>
                <w:lang w:val="en-GB"/>
              </w:rPr>
              <w:t xml:space="preserve"> art. </w:t>
            </w:r>
            <w:proofErr w:type="gramStart"/>
            <w:r w:rsidR="00077DD4" w:rsidRPr="00A251F0">
              <w:rPr>
                <w:b/>
                <w:bCs/>
                <w:lang w:val="en-GB"/>
              </w:rPr>
              <w:t xml:space="preserve">52 </w:t>
            </w:r>
            <w:r w:rsidR="00C235EA" w:rsidRPr="00A251F0">
              <w:rPr>
                <w:b/>
                <w:bCs/>
                <w:lang w:val="en-GB"/>
              </w:rPr>
              <w:t>,</w:t>
            </w:r>
            <w:proofErr w:type="gramEnd"/>
            <w:r w:rsidR="00C235EA" w:rsidRPr="00A251F0">
              <w:rPr>
                <w:b/>
                <w:bCs/>
                <w:lang w:val="en-GB"/>
              </w:rPr>
              <w:t xml:space="preserve">  LATC - Art. </w:t>
            </w:r>
            <w:proofErr w:type="gramStart"/>
            <w:r w:rsidR="00C235EA" w:rsidRPr="00A251F0">
              <w:rPr>
                <w:b/>
                <w:bCs/>
                <w:lang w:val="en-GB"/>
              </w:rPr>
              <w:t>4,  LATC</w:t>
            </w:r>
            <w:proofErr w:type="gramEnd"/>
            <w:r w:rsidR="00C235EA" w:rsidRPr="00A251F0">
              <w:rPr>
                <w:b/>
                <w:bCs/>
                <w:lang w:val="en-GB"/>
              </w:rPr>
              <w:t xml:space="preserve"> - Art. 104</w:t>
            </w:r>
          </w:p>
        </w:tc>
      </w:tr>
    </w:tbl>
    <w:p w14:paraId="3339EF5A" w14:textId="77777777" w:rsidR="0018108E" w:rsidRPr="00C03065" w:rsidRDefault="0018108E" w:rsidP="005C3564">
      <w:pPr>
        <w:rPr>
          <w:b/>
          <w:bCs/>
          <w:lang w:val="en-GB"/>
        </w:rPr>
      </w:pPr>
    </w:p>
    <w:tbl>
      <w:tblPr>
        <w:tblStyle w:val="Grilledutableau"/>
        <w:tblpPr w:leftFromText="141" w:rightFromText="141" w:vertAnchor="text" w:horzAnchor="margin" w:tblpY="31"/>
        <w:tblW w:w="0" w:type="auto"/>
        <w:tblLook w:val="04A0" w:firstRow="1" w:lastRow="0" w:firstColumn="1" w:lastColumn="0" w:noHBand="0" w:noVBand="1"/>
      </w:tblPr>
      <w:tblGrid>
        <w:gridCol w:w="251"/>
        <w:gridCol w:w="5686"/>
        <w:gridCol w:w="1413"/>
        <w:gridCol w:w="1712"/>
      </w:tblGrid>
      <w:tr w:rsidR="009269C0" w:rsidRPr="009269C0" w14:paraId="4A18F386" w14:textId="77777777" w:rsidTr="00384581">
        <w:tc>
          <w:tcPr>
            <w:tcW w:w="6062" w:type="dxa"/>
            <w:gridSpan w:val="2"/>
            <w:tcBorders>
              <w:top w:val="single" w:sz="4" w:space="0" w:color="auto"/>
              <w:left w:val="single" w:sz="4" w:space="0" w:color="auto"/>
              <w:bottom w:val="nil"/>
            </w:tcBorders>
            <w:shd w:val="clear" w:color="auto" w:fill="FFFFCC"/>
          </w:tcPr>
          <w:p w14:paraId="47F935F6" w14:textId="77777777" w:rsidR="009269C0" w:rsidRPr="009269C0" w:rsidRDefault="009269C0" w:rsidP="00384581">
            <w:pPr>
              <w:rPr>
                <w:rFonts w:eastAsiaTheme="minorEastAsia" w:cs="Calibri"/>
                <w:b/>
                <w:color w:val="000000" w:themeColor="text1"/>
              </w:rPr>
            </w:pPr>
            <w:r w:rsidRPr="009269C0">
              <w:rPr>
                <w:rFonts w:eastAsiaTheme="minorEastAsia" w:cs="Calibri"/>
                <w:b/>
                <w:color w:val="000000" w:themeColor="text1"/>
              </w:rPr>
              <w:t>N°13 - Planifier l’approvisionnement en énergie du territoire communal</w:t>
            </w:r>
          </w:p>
        </w:tc>
        <w:tc>
          <w:tcPr>
            <w:tcW w:w="1417" w:type="dxa"/>
            <w:tcBorders>
              <w:top w:val="single" w:sz="4" w:space="0" w:color="auto"/>
            </w:tcBorders>
            <w:shd w:val="clear" w:color="auto" w:fill="FFFFCC"/>
          </w:tcPr>
          <w:p w14:paraId="3E980325" w14:textId="06959817"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68BD880B" w14:textId="5D3FEA46"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48708387" w14:textId="77777777" w:rsidTr="00384581">
        <w:tc>
          <w:tcPr>
            <w:tcW w:w="250" w:type="dxa"/>
            <w:tcBorders>
              <w:top w:val="nil"/>
              <w:left w:val="single" w:sz="4" w:space="0" w:color="auto"/>
              <w:bottom w:val="nil"/>
            </w:tcBorders>
            <w:shd w:val="clear" w:color="auto" w:fill="FFFFCC"/>
          </w:tcPr>
          <w:p w14:paraId="3A433A3D" w14:textId="77777777" w:rsidR="009269C0" w:rsidRPr="009269C0" w:rsidRDefault="009269C0" w:rsidP="00384581">
            <w:pPr>
              <w:rPr>
                <w:rFonts w:eastAsiaTheme="minorEastAsia" w:cs="Calibri"/>
                <w:b/>
                <w:color w:val="000000" w:themeColor="text1"/>
              </w:rPr>
            </w:pPr>
          </w:p>
        </w:tc>
        <w:tc>
          <w:tcPr>
            <w:tcW w:w="8962" w:type="dxa"/>
            <w:gridSpan w:val="3"/>
          </w:tcPr>
          <w:p w14:paraId="7C96BF7E"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E3D2DF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C199B46"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D66A2E6" w14:textId="77777777" w:rsidR="00405C62" w:rsidRPr="00405C62" w:rsidRDefault="00405C62" w:rsidP="00405C62">
            <w:pPr>
              <w:pStyle w:val="Paragraphedeliste"/>
              <w:numPr>
                <w:ilvl w:val="0"/>
                <w:numId w:val="25"/>
              </w:numPr>
              <w:rPr>
                <w:rFonts w:cs="Calibri"/>
                <w:i/>
              </w:rPr>
            </w:pPr>
            <w:r>
              <w:rPr>
                <w:rFonts w:cs="Calibri"/>
                <w:i/>
              </w:rPr>
              <w:t>…</w:t>
            </w:r>
          </w:p>
          <w:p w14:paraId="35841C8F" w14:textId="77777777" w:rsidR="00405C62" w:rsidRPr="00405C62" w:rsidRDefault="00405C62" w:rsidP="00405C62">
            <w:pPr>
              <w:pStyle w:val="Paragraphedeliste"/>
              <w:ind w:left="720"/>
              <w:rPr>
                <w:rFonts w:cs="Calibri"/>
                <w:i/>
              </w:rPr>
            </w:pPr>
          </w:p>
          <w:p w14:paraId="23B3EBF9" w14:textId="28486CF9" w:rsidR="009269C0"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1E3445" w14:paraId="67532A78" w14:textId="77777777" w:rsidTr="00BC3468">
        <w:trPr>
          <w:trHeight w:val="559"/>
        </w:trPr>
        <w:tc>
          <w:tcPr>
            <w:tcW w:w="250" w:type="dxa"/>
            <w:tcBorders>
              <w:top w:val="nil"/>
              <w:left w:val="single" w:sz="4" w:space="0" w:color="auto"/>
            </w:tcBorders>
            <w:shd w:val="clear" w:color="auto" w:fill="FFFFCC"/>
          </w:tcPr>
          <w:p w14:paraId="1F72A43E" w14:textId="77777777" w:rsidR="009269C0" w:rsidRPr="009269C0" w:rsidRDefault="009269C0" w:rsidP="00384581">
            <w:pPr>
              <w:rPr>
                <w:rFonts w:eastAsiaTheme="minorEastAsia" w:cs="Calibri"/>
                <w:b/>
                <w:color w:val="000000" w:themeColor="text1"/>
              </w:rPr>
            </w:pPr>
          </w:p>
        </w:tc>
        <w:tc>
          <w:tcPr>
            <w:tcW w:w="8962" w:type="dxa"/>
            <w:gridSpan w:val="3"/>
          </w:tcPr>
          <w:p w14:paraId="0C139BF8" w14:textId="4F68FE79" w:rsidR="00C235EA" w:rsidRPr="00A251F0" w:rsidRDefault="009269C0" w:rsidP="00A251F0">
            <w:pPr>
              <w:rPr>
                <w:b/>
                <w:bCs/>
                <w:lang w:val="de-CH"/>
              </w:rPr>
            </w:pPr>
            <w:r w:rsidRPr="00A251F0">
              <w:rPr>
                <w:rFonts w:eastAsiaTheme="minorEastAsia" w:cs="Calibri"/>
                <w:b/>
                <w:bCs/>
                <w:i/>
                <w:color w:val="000000" w:themeColor="text1"/>
              </w:rPr>
              <w:sym w:font="Wingdings" w:char="F0E0"/>
            </w:r>
            <w:r w:rsidRPr="00A251F0">
              <w:rPr>
                <w:rFonts w:eastAsiaTheme="minorEastAsia" w:cs="Calibri"/>
                <w:b/>
                <w:bCs/>
                <w:i/>
                <w:color w:val="000000" w:themeColor="text1"/>
                <w:lang w:val="de-CH"/>
              </w:rPr>
              <w:t xml:space="preserve">  Cadre </w:t>
            </w:r>
            <w:proofErr w:type="spellStart"/>
            <w:proofErr w:type="gramStart"/>
            <w:r w:rsidRPr="00A251F0">
              <w:rPr>
                <w:rFonts w:eastAsiaTheme="minorEastAsia" w:cs="Calibri"/>
                <w:b/>
                <w:bCs/>
                <w:i/>
                <w:color w:val="000000" w:themeColor="text1"/>
                <w:lang w:val="de-CH"/>
              </w:rPr>
              <w:t>légal</w:t>
            </w:r>
            <w:proofErr w:type="spellEnd"/>
            <w:r w:rsidR="00C235EA" w:rsidRPr="00A251F0">
              <w:rPr>
                <w:rFonts w:eastAsiaTheme="minorEastAsia" w:cs="Calibri"/>
                <w:b/>
                <w:bCs/>
                <w:i/>
                <w:color w:val="000000" w:themeColor="text1"/>
                <w:lang w:val="de-CH"/>
              </w:rPr>
              <w:t> :</w:t>
            </w:r>
            <w:proofErr w:type="gramEnd"/>
            <w:r w:rsidR="00C235EA" w:rsidRPr="00A251F0">
              <w:rPr>
                <w:rFonts w:eastAsiaTheme="minorEastAsia" w:cs="Calibri"/>
                <w:b/>
                <w:bCs/>
                <w:i/>
                <w:color w:val="000000" w:themeColor="text1"/>
                <w:lang w:val="de-CH"/>
              </w:rPr>
              <w:t xml:space="preserve"> </w:t>
            </w:r>
            <w:r w:rsidR="00C235EA" w:rsidRPr="00A251F0">
              <w:rPr>
                <w:b/>
                <w:bCs/>
                <w:lang w:val="de-CH"/>
              </w:rPr>
              <w:t xml:space="preserve"> </w:t>
            </w:r>
            <w:proofErr w:type="spellStart"/>
            <w:r w:rsidR="00C235EA" w:rsidRPr="00A251F0">
              <w:rPr>
                <w:b/>
                <w:bCs/>
                <w:lang w:val="de-CH"/>
              </w:rPr>
              <w:t>LVLEne</w:t>
            </w:r>
            <w:proofErr w:type="spellEnd"/>
            <w:r w:rsidR="00C235EA" w:rsidRPr="00A251F0">
              <w:rPr>
                <w:b/>
                <w:bCs/>
                <w:lang w:val="de-CH"/>
              </w:rPr>
              <w:t xml:space="preserve"> - Art. 1</w:t>
            </w:r>
            <w:r w:rsidR="0070455F" w:rsidRPr="00A251F0">
              <w:rPr>
                <w:b/>
                <w:bCs/>
                <w:lang w:val="de-CH"/>
              </w:rPr>
              <w:t>6a</w:t>
            </w:r>
            <w:r w:rsidR="00C235EA" w:rsidRPr="00A251F0">
              <w:rPr>
                <w:b/>
                <w:bCs/>
                <w:lang w:val="de-CH"/>
              </w:rPr>
              <w:t xml:space="preserve">, </w:t>
            </w:r>
            <w:proofErr w:type="spellStart"/>
            <w:r w:rsidR="00C235EA" w:rsidRPr="00A251F0">
              <w:rPr>
                <w:b/>
                <w:bCs/>
                <w:lang w:val="de-CH"/>
              </w:rPr>
              <w:t>LVLEne</w:t>
            </w:r>
            <w:proofErr w:type="spellEnd"/>
            <w:r w:rsidR="00C235EA" w:rsidRPr="00A251F0">
              <w:rPr>
                <w:b/>
                <w:bCs/>
                <w:lang w:val="de-CH"/>
              </w:rPr>
              <w:t xml:space="preserve"> - Art. </w:t>
            </w:r>
            <w:r w:rsidR="0070455F" w:rsidRPr="00A251F0">
              <w:rPr>
                <w:b/>
                <w:bCs/>
                <w:lang w:val="de-CH"/>
              </w:rPr>
              <w:t>16e</w:t>
            </w:r>
            <w:r w:rsidR="00C235EA" w:rsidRPr="00A251F0">
              <w:rPr>
                <w:b/>
                <w:bCs/>
                <w:lang w:val="de-CH"/>
              </w:rPr>
              <w:t xml:space="preserve">, </w:t>
            </w:r>
            <w:proofErr w:type="spellStart"/>
            <w:r w:rsidR="00C235EA" w:rsidRPr="00A251F0">
              <w:rPr>
                <w:b/>
                <w:bCs/>
                <w:lang w:val="de-CH"/>
              </w:rPr>
              <w:t>LVLEne</w:t>
            </w:r>
            <w:proofErr w:type="spellEnd"/>
            <w:r w:rsidR="00C235EA" w:rsidRPr="00A251F0">
              <w:rPr>
                <w:b/>
                <w:bCs/>
                <w:lang w:val="de-CH"/>
              </w:rPr>
              <w:t xml:space="preserve"> - Art. </w:t>
            </w:r>
            <w:r w:rsidR="0070455F" w:rsidRPr="00A251F0">
              <w:rPr>
                <w:b/>
                <w:bCs/>
                <w:lang w:val="de-CH"/>
              </w:rPr>
              <w:t xml:space="preserve">16f, </w:t>
            </w:r>
            <w:proofErr w:type="spellStart"/>
            <w:r w:rsidR="0070455F" w:rsidRPr="00A251F0">
              <w:rPr>
                <w:b/>
                <w:bCs/>
                <w:lang w:val="de-CH"/>
              </w:rPr>
              <w:t>LVLEne</w:t>
            </w:r>
            <w:proofErr w:type="spellEnd"/>
            <w:r w:rsidR="0070455F" w:rsidRPr="00A251F0">
              <w:rPr>
                <w:b/>
                <w:bCs/>
                <w:lang w:val="de-CH"/>
              </w:rPr>
              <w:t xml:space="preserve"> </w:t>
            </w:r>
            <w:proofErr w:type="spellStart"/>
            <w:r w:rsidR="0070455F" w:rsidRPr="00A251F0">
              <w:rPr>
                <w:b/>
                <w:bCs/>
                <w:lang w:val="de-CH"/>
              </w:rPr>
              <w:t>art</w:t>
            </w:r>
            <w:proofErr w:type="spellEnd"/>
            <w:r w:rsidR="0070455F" w:rsidRPr="00A251F0">
              <w:rPr>
                <w:b/>
                <w:bCs/>
                <w:lang w:val="de-CH"/>
              </w:rPr>
              <w:t xml:space="preserve"> 16</w:t>
            </w:r>
            <w:proofErr w:type="gramStart"/>
            <w:r w:rsidR="0070455F" w:rsidRPr="00A251F0">
              <w:rPr>
                <w:b/>
                <w:bCs/>
                <w:lang w:val="de-CH"/>
              </w:rPr>
              <w:t xml:space="preserve">g,  </w:t>
            </w:r>
            <w:proofErr w:type="spellStart"/>
            <w:r w:rsidR="0070455F" w:rsidRPr="00A251F0">
              <w:rPr>
                <w:b/>
                <w:bCs/>
                <w:lang w:val="de-CH"/>
              </w:rPr>
              <w:t>LVLEne</w:t>
            </w:r>
            <w:proofErr w:type="spellEnd"/>
            <w:proofErr w:type="gramEnd"/>
            <w:r w:rsidR="0070455F" w:rsidRPr="00A251F0">
              <w:rPr>
                <w:b/>
                <w:bCs/>
                <w:lang w:val="de-CH"/>
              </w:rPr>
              <w:t xml:space="preserve"> - Art. 17</w:t>
            </w:r>
          </w:p>
        </w:tc>
      </w:tr>
    </w:tbl>
    <w:p w14:paraId="2C889162" w14:textId="77777777" w:rsidR="0018108E" w:rsidRPr="00C03065" w:rsidRDefault="0018108E" w:rsidP="005C3564">
      <w:pPr>
        <w:rPr>
          <w:b/>
          <w:bCs/>
          <w:lang w:val="de-CH"/>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3"/>
        <w:gridCol w:w="1414"/>
        <w:gridCol w:w="1715"/>
      </w:tblGrid>
      <w:tr w:rsidR="009269C0" w:rsidRPr="009269C0" w14:paraId="050A72C0" w14:textId="77777777" w:rsidTr="00384581">
        <w:tc>
          <w:tcPr>
            <w:tcW w:w="6062" w:type="dxa"/>
            <w:gridSpan w:val="2"/>
            <w:tcBorders>
              <w:top w:val="single" w:sz="4" w:space="0" w:color="auto"/>
              <w:left w:val="single" w:sz="4" w:space="0" w:color="auto"/>
              <w:bottom w:val="nil"/>
            </w:tcBorders>
            <w:shd w:val="clear" w:color="auto" w:fill="FFFFCC"/>
          </w:tcPr>
          <w:p w14:paraId="69BEACDA" w14:textId="4793F91A" w:rsidR="009269C0" w:rsidRPr="009269C0" w:rsidRDefault="009269C0" w:rsidP="00384581">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4</w:t>
            </w:r>
            <w:r w:rsidRPr="009269C0">
              <w:rPr>
                <w:rFonts w:eastAsiaTheme="minorEastAsia" w:cs="Calibri"/>
                <w:b/>
                <w:color w:val="000000" w:themeColor="text1"/>
              </w:rPr>
              <w:t xml:space="preserve"> - </w:t>
            </w:r>
            <w:r w:rsidR="00BC3468" w:rsidRPr="00BC3468">
              <w:rPr>
                <w:rFonts w:eastAsiaTheme="minorEastAsia" w:cs="Calibri"/>
                <w:b/>
                <w:color w:val="000000" w:themeColor="text1"/>
              </w:rPr>
              <w:t>Développer les réseaux de chaleur d'origine renouvelable</w:t>
            </w:r>
          </w:p>
        </w:tc>
        <w:tc>
          <w:tcPr>
            <w:tcW w:w="1417" w:type="dxa"/>
            <w:tcBorders>
              <w:top w:val="single" w:sz="4" w:space="0" w:color="auto"/>
            </w:tcBorders>
            <w:shd w:val="clear" w:color="auto" w:fill="FFFFCC"/>
          </w:tcPr>
          <w:p w14:paraId="52FA150A" w14:textId="5CAA09BA"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5F060569" w14:textId="3742EEB9"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6A2A3864" w14:textId="77777777" w:rsidTr="00384581">
        <w:tc>
          <w:tcPr>
            <w:tcW w:w="250" w:type="dxa"/>
            <w:tcBorders>
              <w:top w:val="nil"/>
              <w:left w:val="single" w:sz="4" w:space="0" w:color="auto"/>
              <w:bottom w:val="nil"/>
            </w:tcBorders>
            <w:shd w:val="clear" w:color="auto" w:fill="FFFFCC"/>
          </w:tcPr>
          <w:p w14:paraId="7CE0EEE9" w14:textId="77777777" w:rsidR="009269C0" w:rsidRPr="009269C0" w:rsidRDefault="009269C0" w:rsidP="00384581">
            <w:pPr>
              <w:rPr>
                <w:rFonts w:eastAsiaTheme="minorEastAsia" w:cs="Calibri"/>
                <w:b/>
                <w:color w:val="000000" w:themeColor="text1"/>
              </w:rPr>
            </w:pPr>
          </w:p>
        </w:tc>
        <w:tc>
          <w:tcPr>
            <w:tcW w:w="8962" w:type="dxa"/>
            <w:gridSpan w:val="3"/>
          </w:tcPr>
          <w:p w14:paraId="16E1F46E"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56ACC3E"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D2A4DC7"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AF68A74" w14:textId="77777777" w:rsidR="00405C62" w:rsidRPr="00405C62" w:rsidRDefault="00405C62" w:rsidP="00405C62">
            <w:pPr>
              <w:pStyle w:val="Paragraphedeliste"/>
              <w:numPr>
                <w:ilvl w:val="0"/>
                <w:numId w:val="25"/>
              </w:numPr>
              <w:rPr>
                <w:rFonts w:cs="Calibri"/>
                <w:i/>
              </w:rPr>
            </w:pPr>
            <w:r>
              <w:rPr>
                <w:rFonts w:cs="Calibri"/>
                <w:i/>
              </w:rPr>
              <w:t>…</w:t>
            </w:r>
          </w:p>
          <w:p w14:paraId="5F2A8910" w14:textId="77777777" w:rsidR="00405C62" w:rsidRPr="00405C62" w:rsidRDefault="00405C62" w:rsidP="00405C62">
            <w:pPr>
              <w:pStyle w:val="Paragraphedeliste"/>
              <w:ind w:left="720"/>
              <w:rPr>
                <w:rFonts w:cs="Calibri"/>
                <w:i/>
              </w:rPr>
            </w:pPr>
          </w:p>
          <w:p w14:paraId="7B6B9B1A" w14:textId="7DD90DA4" w:rsidR="009269C0"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222206E0" w14:textId="77777777" w:rsidTr="00384581">
        <w:tc>
          <w:tcPr>
            <w:tcW w:w="250" w:type="dxa"/>
            <w:tcBorders>
              <w:top w:val="nil"/>
              <w:left w:val="single" w:sz="4" w:space="0" w:color="auto"/>
            </w:tcBorders>
            <w:shd w:val="clear" w:color="auto" w:fill="FFFFCC"/>
          </w:tcPr>
          <w:p w14:paraId="70C24F95" w14:textId="77777777" w:rsidR="009269C0" w:rsidRPr="009269C0" w:rsidRDefault="009269C0" w:rsidP="00384581">
            <w:pPr>
              <w:rPr>
                <w:rFonts w:eastAsiaTheme="minorEastAsia" w:cs="Calibri"/>
                <w:b/>
                <w:color w:val="000000" w:themeColor="text1"/>
              </w:rPr>
            </w:pPr>
          </w:p>
        </w:tc>
        <w:tc>
          <w:tcPr>
            <w:tcW w:w="8962" w:type="dxa"/>
            <w:gridSpan w:val="3"/>
          </w:tcPr>
          <w:p w14:paraId="6973FF9D" w14:textId="25695329" w:rsidR="009269C0" w:rsidRPr="00A251F0" w:rsidRDefault="009269C0" w:rsidP="00A251F0">
            <w:pPr>
              <w:rPr>
                <w:b/>
                <w:bCs/>
              </w:rPr>
            </w:pPr>
            <w:r w:rsidRPr="00A251F0">
              <w:rPr>
                <w:rFonts w:eastAsiaTheme="minorEastAsia" w:cs="Calibri"/>
                <w:b/>
                <w:bCs/>
                <w:i/>
                <w:color w:val="000000" w:themeColor="text1"/>
              </w:rPr>
              <w:sym w:font="Wingdings" w:char="F0E0"/>
            </w:r>
            <w:r w:rsidRPr="00A251F0">
              <w:rPr>
                <w:rFonts w:eastAsiaTheme="minorEastAsia" w:cs="Calibri"/>
                <w:b/>
                <w:bCs/>
                <w:i/>
                <w:color w:val="000000" w:themeColor="text1"/>
                <w:lang w:val="de-CH"/>
              </w:rPr>
              <w:t xml:space="preserve">  Cadre </w:t>
            </w:r>
            <w:proofErr w:type="spellStart"/>
            <w:proofErr w:type="gramStart"/>
            <w:r w:rsidRPr="00A251F0">
              <w:rPr>
                <w:rFonts w:eastAsiaTheme="minorEastAsia" w:cs="Calibri"/>
                <w:b/>
                <w:bCs/>
                <w:i/>
                <w:color w:val="000000" w:themeColor="text1"/>
                <w:lang w:val="de-CH"/>
              </w:rPr>
              <w:t>légal</w:t>
            </w:r>
            <w:proofErr w:type="spellEnd"/>
            <w:r w:rsidR="00C235EA" w:rsidRPr="00A251F0">
              <w:rPr>
                <w:rFonts w:eastAsiaTheme="minorEastAsia" w:cs="Calibri"/>
                <w:b/>
                <w:bCs/>
                <w:i/>
                <w:color w:val="000000" w:themeColor="text1"/>
                <w:lang w:val="de-CH"/>
              </w:rPr>
              <w:t> :</w:t>
            </w:r>
            <w:proofErr w:type="gramEnd"/>
            <w:r w:rsidR="00C235EA" w:rsidRPr="00A251F0">
              <w:rPr>
                <w:rFonts w:eastAsiaTheme="minorEastAsia" w:cs="Calibri"/>
                <w:b/>
                <w:bCs/>
                <w:i/>
                <w:color w:val="000000" w:themeColor="text1"/>
                <w:lang w:val="de-CH"/>
              </w:rPr>
              <w:t xml:space="preserve"> </w:t>
            </w:r>
            <w:r w:rsidR="00BC3468" w:rsidRPr="00A251F0">
              <w:rPr>
                <w:b/>
                <w:bCs/>
                <w:lang w:val="de-CH"/>
              </w:rPr>
              <w:t xml:space="preserve"> </w:t>
            </w:r>
            <w:r w:rsidR="0070455F" w:rsidRPr="00A251F0">
              <w:rPr>
                <w:b/>
                <w:bCs/>
                <w:lang w:val="de-CH"/>
              </w:rPr>
              <w:t xml:space="preserve"> </w:t>
            </w:r>
            <w:proofErr w:type="spellStart"/>
            <w:r w:rsidR="0070455F" w:rsidRPr="00A251F0">
              <w:rPr>
                <w:b/>
                <w:bCs/>
                <w:lang w:val="de-CH"/>
              </w:rPr>
              <w:t>LVLEne</w:t>
            </w:r>
            <w:proofErr w:type="spellEnd"/>
            <w:r w:rsidR="0070455F" w:rsidRPr="00A251F0">
              <w:rPr>
                <w:b/>
                <w:bCs/>
                <w:lang w:val="de-CH"/>
              </w:rPr>
              <w:t xml:space="preserve"> - Art. 17, </w:t>
            </w:r>
            <w:proofErr w:type="spellStart"/>
            <w:r w:rsidR="00BC3468" w:rsidRPr="00A251F0">
              <w:rPr>
                <w:b/>
                <w:bCs/>
                <w:lang w:val="de-CH"/>
              </w:rPr>
              <w:t>LVLEne</w:t>
            </w:r>
            <w:proofErr w:type="spellEnd"/>
            <w:r w:rsidR="00BC3468" w:rsidRPr="00A251F0">
              <w:rPr>
                <w:b/>
                <w:bCs/>
                <w:lang w:val="de-CH"/>
              </w:rPr>
              <w:t xml:space="preserve"> - Art </w:t>
            </w:r>
            <w:proofErr w:type="gramStart"/>
            <w:r w:rsidR="00BC3468" w:rsidRPr="00A251F0">
              <w:rPr>
                <w:b/>
                <w:bCs/>
                <w:lang w:val="de-CH"/>
              </w:rPr>
              <w:t xml:space="preserve">24,  </w:t>
            </w:r>
            <w:proofErr w:type="spellStart"/>
            <w:r w:rsidR="00BC3468" w:rsidRPr="00A251F0">
              <w:rPr>
                <w:b/>
                <w:bCs/>
                <w:lang w:val="de-CH"/>
              </w:rPr>
              <w:t>LVLEne</w:t>
            </w:r>
            <w:proofErr w:type="spellEnd"/>
            <w:proofErr w:type="gramEnd"/>
            <w:r w:rsidR="00BC3468" w:rsidRPr="00A251F0">
              <w:rPr>
                <w:b/>
                <w:bCs/>
                <w:lang w:val="de-CH"/>
              </w:rPr>
              <w:t xml:space="preserve"> - Art </w:t>
            </w:r>
            <w:proofErr w:type="gramStart"/>
            <w:r w:rsidR="00BC3468" w:rsidRPr="00A251F0">
              <w:rPr>
                <w:b/>
                <w:bCs/>
                <w:lang w:val="de-CH"/>
              </w:rPr>
              <w:t xml:space="preserve">25,  </w:t>
            </w:r>
            <w:proofErr w:type="spellStart"/>
            <w:r w:rsidR="00BC3468" w:rsidRPr="00A251F0">
              <w:rPr>
                <w:b/>
                <w:bCs/>
                <w:lang w:val="de-CH"/>
              </w:rPr>
              <w:t>LVLEne</w:t>
            </w:r>
            <w:proofErr w:type="spellEnd"/>
            <w:proofErr w:type="gramEnd"/>
            <w:r w:rsidR="00BC3468" w:rsidRPr="00A251F0">
              <w:rPr>
                <w:b/>
                <w:bCs/>
                <w:lang w:val="de-CH"/>
              </w:rPr>
              <w:t xml:space="preserve"> - Art. 28</w:t>
            </w:r>
            <w:proofErr w:type="gramStart"/>
            <w:r w:rsidR="00BC3468" w:rsidRPr="00A251F0">
              <w:rPr>
                <w:b/>
                <w:bCs/>
                <w:lang w:val="de-CH"/>
              </w:rPr>
              <w:t xml:space="preserve">a </w:t>
            </w:r>
            <w:r w:rsidR="00C235EA" w:rsidRPr="00A251F0">
              <w:rPr>
                <w:b/>
                <w:bCs/>
                <w:lang w:val="de-CH"/>
              </w:rPr>
              <w:t xml:space="preserve"> ,</w:t>
            </w:r>
            <w:proofErr w:type="gramEnd"/>
            <w:r w:rsidR="00C235EA" w:rsidRPr="00A251F0">
              <w:rPr>
                <w:b/>
                <w:bCs/>
                <w:lang w:val="de-CH"/>
              </w:rPr>
              <w:t xml:space="preserve">  </w:t>
            </w:r>
            <w:proofErr w:type="spellStart"/>
            <w:r w:rsidR="00C235EA" w:rsidRPr="00A251F0">
              <w:rPr>
                <w:b/>
                <w:bCs/>
                <w:lang w:val="de-CH"/>
              </w:rPr>
              <w:t>RLPnPrP</w:t>
            </w:r>
            <w:proofErr w:type="spellEnd"/>
            <w:r w:rsidR="00C235EA" w:rsidRPr="00A251F0">
              <w:rPr>
                <w:b/>
                <w:bCs/>
                <w:lang w:val="de-CH"/>
              </w:rPr>
              <w:t xml:space="preserve">. </w:t>
            </w:r>
            <w:r w:rsidR="00C235EA" w:rsidRPr="00A251F0">
              <w:rPr>
                <w:b/>
                <w:bCs/>
              </w:rPr>
              <w:t>29</w:t>
            </w:r>
          </w:p>
        </w:tc>
      </w:tr>
    </w:tbl>
    <w:p w14:paraId="26A3D1F4" w14:textId="77777777" w:rsidR="009269C0" w:rsidRDefault="009269C0"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84"/>
        <w:gridCol w:w="1414"/>
        <w:gridCol w:w="1714"/>
      </w:tblGrid>
      <w:tr w:rsidR="009269C0" w:rsidRPr="009269C0" w14:paraId="78709A17" w14:textId="77777777" w:rsidTr="00384581">
        <w:tc>
          <w:tcPr>
            <w:tcW w:w="6062" w:type="dxa"/>
            <w:gridSpan w:val="2"/>
            <w:tcBorders>
              <w:top w:val="single" w:sz="4" w:space="0" w:color="auto"/>
              <w:left w:val="single" w:sz="4" w:space="0" w:color="auto"/>
              <w:bottom w:val="nil"/>
            </w:tcBorders>
            <w:shd w:val="clear" w:color="auto" w:fill="FFFFCC"/>
          </w:tcPr>
          <w:p w14:paraId="62CB8F1D" w14:textId="7EB02BF9" w:rsidR="009269C0" w:rsidRPr="009269C0" w:rsidRDefault="009269C0" w:rsidP="00384581">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5</w:t>
            </w:r>
            <w:r w:rsidRPr="009269C0">
              <w:rPr>
                <w:rFonts w:eastAsiaTheme="minorEastAsia" w:cs="Calibri"/>
                <w:b/>
                <w:color w:val="000000" w:themeColor="text1"/>
              </w:rPr>
              <w:t xml:space="preserve"> - </w:t>
            </w:r>
            <w:r w:rsidR="00BC3468" w:rsidRPr="00BC3468">
              <w:rPr>
                <w:rFonts w:eastAsiaTheme="minorEastAsia" w:cs="Calibri"/>
                <w:b/>
                <w:color w:val="000000" w:themeColor="text1"/>
              </w:rPr>
              <w:t>Développer la production d'électricité photovoltaïque</w:t>
            </w:r>
          </w:p>
        </w:tc>
        <w:tc>
          <w:tcPr>
            <w:tcW w:w="1417" w:type="dxa"/>
            <w:tcBorders>
              <w:top w:val="single" w:sz="4" w:space="0" w:color="auto"/>
            </w:tcBorders>
            <w:shd w:val="clear" w:color="auto" w:fill="FFFFCC"/>
          </w:tcPr>
          <w:p w14:paraId="363E4452" w14:textId="082D152B"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33" w:type="dxa"/>
            <w:tcBorders>
              <w:top w:val="single" w:sz="4" w:space="0" w:color="auto"/>
            </w:tcBorders>
            <w:shd w:val="clear" w:color="auto" w:fill="FFFFCC"/>
          </w:tcPr>
          <w:p w14:paraId="0DCFD023" w14:textId="7E3290F5" w:rsidR="009269C0" w:rsidRPr="009269C0" w:rsidRDefault="00BC3468" w:rsidP="00384581">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9269C0" w14:paraId="262827BA" w14:textId="77777777" w:rsidTr="00384581">
        <w:tc>
          <w:tcPr>
            <w:tcW w:w="250" w:type="dxa"/>
            <w:tcBorders>
              <w:top w:val="nil"/>
              <w:left w:val="single" w:sz="4" w:space="0" w:color="auto"/>
              <w:bottom w:val="nil"/>
            </w:tcBorders>
            <w:shd w:val="clear" w:color="auto" w:fill="FFFFCC"/>
          </w:tcPr>
          <w:p w14:paraId="12D45A39" w14:textId="77777777" w:rsidR="009269C0" w:rsidRPr="009269C0" w:rsidRDefault="009269C0" w:rsidP="00384581">
            <w:pPr>
              <w:rPr>
                <w:rFonts w:eastAsiaTheme="minorEastAsia" w:cs="Calibri"/>
                <w:b/>
                <w:color w:val="000000" w:themeColor="text1"/>
              </w:rPr>
            </w:pPr>
          </w:p>
        </w:tc>
        <w:tc>
          <w:tcPr>
            <w:tcW w:w="8962" w:type="dxa"/>
            <w:gridSpan w:val="3"/>
          </w:tcPr>
          <w:p w14:paraId="4A432206"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0C7D22F0"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7B21419"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5B9E4CA" w14:textId="77777777" w:rsidR="00405C62" w:rsidRPr="00405C62" w:rsidRDefault="00405C62" w:rsidP="00405C62">
            <w:pPr>
              <w:pStyle w:val="Paragraphedeliste"/>
              <w:numPr>
                <w:ilvl w:val="0"/>
                <w:numId w:val="25"/>
              </w:numPr>
              <w:rPr>
                <w:rFonts w:cs="Calibri"/>
                <w:i/>
              </w:rPr>
            </w:pPr>
            <w:r>
              <w:rPr>
                <w:rFonts w:cs="Calibri"/>
                <w:i/>
              </w:rPr>
              <w:t>…</w:t>
            </w:r>
          </w:p>
          <w:p w14:paraId="078AEDD5" w14:textId="77777777" w:rsidR="00405C62" w:rsidRPr="00405C62" w:rsidRDefault="00405C62" w:rsidP="00405C62">
            <w:pPr>
              <w:pStyle w:val="Paragraphedeliste"/>
              <w:ind w:left="720"/>
              <w:rPr>
                <w:rFonts w:cs="Calibri"/>
                <w:i/>
              </w:rPr>
            </w:pPr>
          </w:p>
          <w:p w14:paraId="5FE3184D" w14:textId="77D2ACB0" w:rsidR="009269C0" w:rsidRPr="009269C0" w:rsidRDefault="00405C62" w:rsidP="00405C62">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9269C0" w14:paraId="214A181E" w14:textId="77777777" w:rsidTr="00384581">
        <w:tc>
          <w:tcPr>
            <w:tcW w:w="250" w:type="dxa"/>
            <w:tcBorders>
              <w:top w:val="nil"/>
              <w:left w:val="single" w:sz="4" w:space="0" w:color="auto"/>
            </w:tcBorders>
            <w:shd w:val="clear" w:color="auto" w:fill="FFFFCC"/>
          </w:tcPr>
          <w:p w14:paraId="6D88D7AB" w14:textId="77777777" w:rsidR="009269C0" w:rsidRPr="009269C0" w:rsidRDefault="009269C0" w:rsidP="00384581">
            <w:pPr>
              <w:rPr>
                <w:rFonts w:eastAsiaTheme="minorEastAsia" w:cs="Calibri"/>
                <w:b/>
                <w:color w:val="000000" w:themeColor="text1"/>
              </w:rPr>
            </w:pPr>
          </w:p>
        </w:tc>
        <w:tc>
          <w:tcPr>
            <w:tcW w:w="8962" w:type="dxa"/>
            <w:gridSpan w:val="3"/>
          </w:tcPr>
          <w:p w14:paraId="53CE02B1" w14:textId="52B9F685" w:rsidR="00DC443D" w:rsidRPr="00A251F0" w:rsidRDefault="009269C0" w:rsidP="00A251F0">
            <w:pPr>
              <w:rPr>
                <w:b/>
                <w:bCs/>
              </w:rPr>
            </w:pPr>
            <w:r w:rsidRPr="00A251F0">
              <w:rPr>
                <w:rFonts w:eastAsiaTheme="minorEastAsia" w:cs="Calibri"/>
                <w:b/>
                <w:bCs/>
                <w:i/>
                <w:color w:val="000000" w:themeColor="text1"/>
              </w:rPr>
              <w:sym w:font="Wingdings" w:char="F0E0"/>
            </w:r>
            <w:r w:rsidRPr="00A251F0">
              <w:rPr>
                <w:rFonts w:eastAsiaTheme="minorEastAsia" w:cs="Calibri"/>
                <w:b/>
                <w:bCs/>
                <w:i/>
                <w:color w:val="000000" w:themeColor="text1"/>
              </w:rPr>
              <w:t xml:space="preserve">  Cadre légal</w:t>
            </w:r>
            <w:r w:rsidR="00BC3468" w:rsidRPr="00A251F0">
              <w:rPr>
                <w:rFonts w:eastAsiaTheme="minorEastAsia" w:cs="Calibri"/>
                <w:b/>
                <w:bCs/>
                <w:i/>
                <w:color w:val="000000" w:themeColor="text1"/>
              </w:rPr>
              <w:t xml:space="preserve"> </w:t>
            </w:r>
            <w:r w:rsidR="00BC3468" w:rsidRPr="00A251F0">
              <w:rPr>
                <w:b/>
                <w:bCs/>
              </w:rPr>
              <w:t xml:space="preserve">  </w:t>
            </w:r>
            <w:r w:rsidR="0070455F" w:rsidRPr="00A251F0">
              <w:rPr>
                <w:b/>
                <w:bCs/>
              </w:rPr>
              <w:t xml:space="preserve"> </w:t>
            </w:r>
            <w:proofErr w:type="spellStart"/>
            <w:r w:rsidR="0070455F" w:rsidRPr="00A251F0">
              <w:rPr>
                <w:b/>
                <w:bCs/>
              </w:rPr>
              <w:t>LVLEne</w:t>
            </w:r>
            <w:proofErr w:type="spellEnd"/>
            <w:r w:rsidR="0070455F" w:rsidRPr="00A251F0">
              <w:rPr>
                <w:b/>
                <w:bCs/>
              </w:rPr>
              <w:t xml:space="preserve"> - Art. 17, </w:t>
            </w:r>
            <w:proofErr w:type="spellStart"/>
            <w:r w:rsidR="00BC3468" w:rsidRPr="00A251F0">
              <w:rPr>
                <w:b/>
                <w:bCs/>
              </w:rPr>
              <w:t>LVLEne</w:t>
            </w:r>
            <w:proofErr w:type="spellEnd"/>
            <w:r w:rsidR="00BC3468" w:rsidRPr="00A251F0">
              <w:rPr>
                <w:b/>
                <w:bCs/>
              </w:rPr>
              <w:t xml:space="preserve"> - Art. 28a et b</w:t>
            </w:r>
          </w:p>
        </w:tc>
      </w:tr>
    </w:tbl>
    <w:p w14:paraId="040C314A" w14:textId="77777777" w:rsidR="009269C0" w:rsidRDefault="009269C0"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1"/>
        <w:gridCol w:w="1413"/>
        <w:gridCol w:w="1708"/>
      </w:tblGrid>
      <w:tr w:rsidR="00BC3468" w:rsidRPr="009269C0" w14:paraId="26E30D19" w14:textId="77777777" w:rsidTr="00BC3468">
        <w:tc>
          <w:tcPr>
            <w:tcW w:w="5941" w:type="dxa"/>
            <w:gridSpan w:val="2"/>
            <w:tcBorders>
              <w:top w:val="single" w:sz="4" w:space="0" w:color="auto"/>
              <w:left w:val="single" w:sz="4" w:space="0" w:color="auto"/>
              <w:bottom w:val="nil"/>
            </w:tcBorders>
            <w:shd w:val="clear" w:color="auto" w:fill="FFFFCC"/>
          </w:tcPr>
          <w:p w14:paraId="7360569B" w14:textId="09423BD2" w:rsidR="00BC3468" w:rsidRPr="009269C0" w:rsidRDefault="00BC3468" w:rsidP="00BC3468">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6</w:t>
            </w:r>
            <w:r w:rsidRPr="009269C0">
              <w:rPr>
                <w:rFonts w:eastAsiaTheme="minorEastAsia" w:cs="Calibri"/>
                <w:b/>
                <w:color w:val="000000" w:themeColor="text1"/>
              </w:rPr>
              <w:t xml:space="preserve"> - </w:t>
            </w:r>
            <w:r w:rsidRPr="00BC3468">
              <w:rPr>
                <w:rFonts w:eastAsiaTheme="minorEastAsia" w:cs="Calibri"/>
                <w:b/>
                <w:color w:val="000000" w:themeColor="text1"/>
              </w:rPr>
              <w:t>Sécuriser et améliorer les infrastructures pour les piéton-ne-s et les vélos</w:t>
            </w:r>
          </w:p>
        </w:tc>
        <w:tc>
          <w:tcPr>
            <w:tcW w:w="1413" w:type="dxa"/>
            <w:tcBorders>
              <w:top w:val="single" w:sz="4" w:space="0" w:color="auto"/>
            </w:tcBorders>
            <w:shd w:val="clear" w:color="auto" w:fill="FFFFCC"/>
          </w:tcPr>
          <w:p w14:paraId="51E77151" w14:textId="2A7492B4" w:rsidR="00BC3468" w:rsidRPr="009269C0" w:rsidRDefault="00BC3468" w:rsidP="00BC3468">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08" w:type="dxa"/>
            <w:tcBorders>
              <w:top w:val="single" w:sz="4" w:space="0" w:color="auto"/>
            </w:tcBorders>
            <w:shd w:val="clear" w:color="auto" w:fill="FFFFCC"/>
          </w:tcPr>
          <w:p w14:paraId="36F317C1" w14:textId="66BC4967" w:rsidR="00BC3468" w:rsidRPr="009269C0" w:rsidRDefault="00BC3468" w:rsidP="00BC3468">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BC3468" w:rsidRPr="009269C0" w14:paraId="4F5A7D74" w14:textId="77777777" w:rsidTr="00BC3468">
        <w:tc>
          <w:tcPr>
            <w:tcW w:w="250" w:type="dxa"/>
            <w:tcBorders>
              <w:top w:val="nil"/>
              <w:left w:val="single" w:sz="4" w:space="0" w:color="auto"/>
              <w:bottom w:val="nil"/>
            </w:tcBorders>
            <w:shd w:val="clear" w:color="auto" w:fill="FFFFCC"/>
          </w:tcPr>
          <w:p w14:paraId="6F7A4495" w14:textId="77777777" w:rsidR="00BC3468" w:rsidRPr="009269C0" w:rsidRDefault="00BC3468" w:rsidP="00BC3468">
            <w:pPr>
              <w:rPr>
                <w:rFonts w:eastAsiaTheme="minorEastAsia" w:cs="Calibri"/>
                <w:b/>
                <w:color w:val="000000" w:themeColor="text1"/>
              </w:rPr>
            </w:pPr>
          </w:p>
        </w:tc>
        <w:tc>
          <w:tcPr>
            <w:tcW w:w="8812" w:type="dxa"/>
            <w:gridSpan w:val="3"/>
          </w:tcPr>
          <w:p w14:paraId="40A5F36D" w14:textId="77777777" w:rsidR="00BC3468" w:rsidRDefault="00BC3468" w:rsidP="00BC3468">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9787AA2" w14:textId="77777777" w:rsidR="00BC3468" w:rsidRDefault="00BC3468" w:rsidP="00BC3468">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E05711E" w14:textId="77777777" w:rsidR="00BC3468" w:rsidRPr="00405C62" w:rsidRDefault="00BC3468" w:rsidP="00BC3468">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11D164B1" w14:textId="77777777" w:rsidR="00BC3468" w:rsidRPr="00405C62" w:rsidRDefault="00BC3468" w:rsidP="00BC3468">
            <w:pPr>
              <w:pStyle w:val="Paragraphedeliste"/>
              <w:numPr>
                <w:ilvl w:val="0"/>
                <w:numId w:val="25"/>
              </w:numPr>
              <w:rPr>
                <w:rFonts w:cs="Calibri"/>
                <w:i/>
              </w:rPr>
            </w:pPr>
            <w:r>
              <w:rPr>
                <w:rFonts w:cs="Calibri"/>
                <w:i/>
              </w:rPr>
              <w:t>…</w:t>
            </w:r>
          </w:p>
          <w:p w14:paraId="29109725" w14:textId="77777777" w:rsidR="00BC3468" w:rsidRPr="00405C62" w:rsidRDefault="00BC3468" w:rsidP="00BC3468">
            <w:pPr>
              <w:pStyle w:val="Paragraphedeliste"/>
              <w:ind w:left="720"/>
              <w:rPr>
                <w:rFonts w:cs="Calibri"/>
                <w:i/>
              </w:rPr>
            </w:pPr>
          </w:p>
          <w:p w14:paraId="7C832CCC" w14:textId="77777777" w:rsidR="00BC3468" w:rsidRPr="009269C0" w:rsidRDefault="00BC3468" w:rsidP="00BC3468">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BC3468" w:rsidRPr="009269C0" w14:paraId="126B9132" w14:textId="77777777" w:rsidTr="00BC3468">
        <w:tc>
          <w:tcPr>
            <w:tcW w:w="250" w:type="dxa"/>
            <w:tcBorders>
              <w:top w:val="nil"/>
              <w:left w:val="single" w:sz="4" w:space="0" w:color="auto"/>
            </w:tcBorders>
            <w:shd w:val="clear" w:color="auto" w:fill="FFFFCC"/>
          </w:tcPr>
          <w:p w14:paraId="5D8BA1FB" w14:textId="77777777" w:rsidR="00BC3468" w:rsidRPr="009269C0" w:rsidRDefault="00BC3468" w:rsidP="00BC3468">
            <w:pPr>
              <w:rPr>
                <w:rFonts w:eastAsiaTheme="minorEastAsia" w:cs="Calibri"/>
                <w:b/>
                <w:color w:val="000000" w:themeColor="text1"/>
              </w:rPr>
            </w:pPr>
          </w:p>
        </w:tc>
        <w:tc>
          <w:tcPr>
            <w:tcW w:w="8812" w:type="dxa"/>
            <w:gridSpan w:val="3"/>
          </w:tcPr>
          <w:p w14:paraId="4A7555DB" w14:textId="138748F0" w:rsidR="00DC443D" w:rsidRPr="00A251F0" w:rsidRDefault="00BC3468" w:rsidP="00A251F0">
            <w:pPr>
              <w:rPr>
                <w:b/>
                <w:bCs/>
              </w:rPr>
            </w:pPr>
            <w:r w:rsidRPr="00A251F0">
              <w:rPr>
                <w:rFonts w:eastAsiaTheme="minorEastAsia" w:cs="Calibri"/>
                <w:b/>
                <w:bCs/>
                <w:i/>
                <w:color w:val="000000" w:themeColor="text1"/>
              </w:rPr>
              <w:sym w:font="Wingdings" w:char="F0E0"/>
            </w:r>
            <w:r w:rsidRPr="00A251F0">
              <w:rPr>
                <w:rFonts w:eastAsiaTheme="minorEastAsia" w:cs="Calibri"/>
                <w:b/>
                <w:bCs/>
                <w:i/>
                <w:color w:val="000000" w:themeColor="text1"/>
              </w:rPr>
              <w:t xml:space="preserve">  Cadre légal : </w:t>
            </w:r>
            <w:r w:rsidRPr="00A251F0">
              <w:rPr>
                <w:b/>
                <w:bCs/>
              </w:rPr>
              <w:t xml:space="preserve"> </w:t>
            </w:r>
            <w:proofErr w:type="spellStart"/>
            <w:r w:rsidRPr="00A251F0">
              <w:rPr>
                <w:b/>
                <w:bCs/>
              </w:rPr>
              <w:t>LVLEne</w:t>
            </w:r>
            <w:proofErr w:type="spellEnd"/>
            <w:r w:rsidRPr="00A251F0">
              <w:rPr>
                <w:b/>
                <w:bCs/>
              </w:rPr>
              <w:t xml:space="preserve"> - Art. 16 b</w:t>
            </w:r>
            <w:r w:rsidR="00463A93" w:rsidRPr="00A251F0">
              <w:rPr>
                <w:b/>
                <w:bCs/>
              </w:rPr>
              <w:t>,  LAT - Art. 3 - al. 3 - c)</w:t>
            </w:r>
          </w:p>
        </w:tc>
      </w:tr>
    </w:tbl>
    <w:p w14:paraId="3FE0093E" w14:textId="77777777" w:rsidR="006C78B1" w:rsidRDefault="006C78B1"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1"/>
        <w:gridCol w:w="1413"/>
        <w:gridCol w:w="1708"/>
      </w:tblGrid>
      <w:tr w:rsidR="00C03065" w:rsidRPr="009269C0" w14:paraId="62DF82EF" w14:textId="77777777" w:rsidTr="00CA2ED7">
        <w:tc>
          <w:tcPr>
            <w:tcW w:w="5941" w:type="dxa"/>
            <w:gridSpan w:val="2"/>
            <w:tcBorders>
              <w:top w:val="single" w:sz="4" w:space="0" w:color="auto"/>
              <w:left w:val="single" w:sz="4" w:space="0" w:color="auto"/>
              <w:bottom w:val="nil"/>
            </w:tcBorders>
            <w:shd w:val="clear" w:color="auto" w:fill="FFFFCC"/>
          </w:tcPr>
          <w:p w14:paraId="5F76315E" w14:textId="2BE7FABD" w:rsidR="00C03065" w:rsidRPr="009269C0" w:rsidRDefault="00C03065" w:rsidP="00CA2ED7">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6b</w:t>
            </w:r>
            <w:r w:rsidRPr="009269C0">
              <w:rPr>
                <w:rFonts w:eastAsiaTheme="minorEastAsia" w:cs="Calibri"/>
                <w:b/>
                <w:color w:val="000000" w:themeColor="text1"/>
              </w:rPr>
              <w:t xml:space="preserve"> </w:t>
            </w:r>
            <w:r>
              <w:rPr>
                <w:rFonts w:eastAsiaTheme="minorEastAsia" w:cs="Calibri"/>
                <w:b/>
                <w:color w:val="000000" w:themeColor="text1"/>
              </w:rPr>
              <w:t>–</w:t>
            </w:r>
            <w:r w:rsidRPr="009269C0">
              <w:rPr>
                <w:rFonts w:eastAsiaTheme="minorEastAsia" w:cs="Calibri"/>
                <w:b/>
                <w:color w:val="000000" w:themeColor="text1"/>
              </w:rPr>
              <w:t xml:space="preserve"> </w:t>
            </w:r>
            <w:r>
              <w:rPr>
                <w:rFonts w:eastAsiaTheme="minorEastAsia" w:cs="Calibri"/>
                <w:b/>
                <w:color w:val="000000" w:themeColor="text1"/>
              </w:rPr>
              <w:t>Promotion des transports publics</w:t>
            </w:r>
          </w:p>
        </w:tc>
        <w:tc>
          <w:tcPr>
            <w:tcW w:w="1413" w:type="dxa"/>
            <w:tcBorders>
              <w:top w:val="single" w:sz="4" w:space="0" w:color="auto"/>
            </w:tcBorders>
            <w:shd w:val="clear" w:color="auto" w:fill="FFFFCC"/>
          </w:tcPr>
          <w:p w14:paraId="5450CE85" w14:textId="77777777" w:rsidR="00C03065" w:rsidRPr="009269C0" w:rsidRDefault="00C03065" w:rsidP="00CA2ED7">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08" w:type="dxa"/>
            <w:tcBorders>
              <w:top w:val="single" w:sz="4" w:space="0" w:color="auto"/>
            </w:tcBorders>
            <w:shd w:val="clear" w:color="auto" w:fill="FFFFCC"/>
          </w:tcPr>
          <w:p w14:paraId="3B0FA952" w14:textId="77777777" w:rsidR="00C03065" w:rsidRPr="009269C0" w:rsidRDefault="00C03065" w:rsidP="00CA2ED7">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C03065" w:rsidRPr="009269C0" w14:paraId="7B4C510A" w14:textId="77777777" w:rsidTr="00CA2ED7">
        <w:tc>
          <w:tcPr>
            <w:tcW w:w="250" w:type="dxa"/>
            <w:tcBorders>
              <w:top w:val="nil"/>
              <w:left w:val="single" w:sz="4" w:space="0" w:color="auto"/>
              <w:bottom w:val="nil"/>
            </w:tcBorders>
            <w:shd w:val="clear" w:color="auto" w:fill="FFFFCC"/>
          </w:tcPr>
          <w:p w14:paraId="33AEE3FD" w14:textId="77777777" w:rsidR="00C03065" w:rsidRPr="009269C0" w:rsidRDefault="00C03065" w:rsidP="00CA2ED7">
            <w:pPr>
              <w:rPr>
                <w:rFonts w:eastAsiaTheme="minorEastAsia" w:cs="Calibri"/>
                <w:b/>
                <w:color w:val="000000" w:themeColor="text1"/>
              </w:rPr>
            </w:pPr>
          </w:p>
        </w:tc>
        <w:tc>
          <w:tcPr>
            <w:tcW w:w="8812" w:type="dxa"/>
            <w:gridSpan w:val="3"/>
          </w:tcPr>
          <w:p w14:paraId="576D4098" w14:textId="77777777" w:rsidR="00C03065" w:rsidRDefault="00C03065" w:rsidP="00CA2ED7">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1553DF56" w14:textId="77777777" w:rsidR="00C03065" w:rsidRDefault="00C03065" w:rsidP="00CA2ED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DABB118" w14:textId="77777777" w:rsidR="00C03065" w:rsidRPr="00405C62" w:rsidRDefault="00C03065" w:rsidP="00CA2ED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EB5D12A" w14:textId="77777777" w:rsidR="00C03065" w:rsidRPr="00405C62" w:rsidRDefault="00C03065" w:rsidP="00CA2ED7">
            <w:pPr>
              <w:pStyle w:val="Paragraphedeliste"/>
              <w:numPr>
                <w:ilvl w:val="0"/>
                <w:numId w:val="25"/>
              </w:numPr>
              <w:rPr>
                <w:rFonts w:cs="Calibri"/>
                <w:i/>
              </w:rPr>
            </w:pPr>
            <w:r>
              <w:rPr>
                <w:rFonts w:cs="Calibri"/>
                <w:i/>
              </w:rPr>
              <w:t>…</w:t>
            </w:r>
          </w:p>
          <w:p w14:paraId="3026243B" w14:textId="77777777" w:rsidR="00C03065" w:rsidRPr="00405C62" w:rsidRDefault="00C03065" w:rsidP="00CA2ED7">
            <w:pPr>
              <w:pStyle w:val="Paragraphedeliste"/>
              <w:ind w:left="720"/>
              <w:rPr>
                <w:rFonts w:cs="Calibri"/>
                <w:i/>
              </w:rPr>
            </w:pPr>
          </w:p>
          <w:p w14:paraId="4248BB75" w14:textId="77777777" w:rsidR="00C03065" w:rsidRPr="009269C0" w:rsidRDefault="00C03065" w:rsidP="00CA2ED7">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C03065" w:rsidRPr="009269C0" w14:paraId="576695D9" w14:textId="77777777" w:rsidTr="00CA2ED7">
        <w:tc>
          <w:tcPr>
            <w:tcW w:w="250" w:type="dxa"/>
            <w:tcBorders>
              <w:top w:val="nil"/>
              <w:left w:val="single" w:sz="4" w:space="0" w:color="auto"/>
            </w:tcBorders>
            <w:shd w:val="clear" w:color="auto" w:fill="FFFFCC"/>
          </w:tcPr>
          <w:p w14:paraId="39CDEF29" w14:textId="77777777" w:rsidR="00C03065" w:rsidRPr="009269C0" w:rsidRDefault="00C03065" w:rsidP="00CA2ED7">
            <w:pPr>
              <w:rPr>
                <w:rFonts w:eastAsiaTheme="minorEastAsia" w:cs="Calibri"/>
                <w:b/>
                <w:color w:val="000000" w:themeColor="text1"/>
              </w:rPr>
            </w:pPr>
          </w:p>
        </w:tc>
        <w:tc>
          <w:tcPr>
            <w:tcW w:w="8812" w:type="dxa"/>
            <w:gridSpan w:val="3"/>
          </w:tcPr>
          <w:p w14:paraId="7C94113F" w14:textId="4805E685" w:rsidR="00C03065" w:rsidRPr="00A251F0" w:rsidRDefault="00C03065" w:rsidP="00A251F0">
            <w:pPr>
              <w:rPr>
                <w:b/>
                <w:bCs/>
              </w:rPr>
            </w:pPr>
            <w:r w:rsidRPr="00A251F0">
              <w:rPr>
                <w:rFonts w:eastAsiaTheme="minorEastAsia" w:cs="Calibri"/>
                <w:b/>
                <w:bCs/>
                <w:i/>
                <w:color w:val="000000" w:themeColor="text1"/>
              </w:rPr>
              <w:sym w:font="Wingdings" w:char="F0E0"/>
            </w:r>
            <w:r w:rsidRPr="00A251F0">
              <w:rPr>
                <w:rFonts w:eastAsiaTheme="minorEastAsia" w:cs="Calibri"/>
                <w:b/>
                <w:bCs/>
                <w:i/>
                <w:color w:val="000000" w:themeColor="text1"/>
              </w:rPr>
              <w:t xml:space="preserve">  Cadre légal : </w:t>
            </w:r>
            <w:r w:rsidRPr="00A251F0">
              <w:rPr>
                <w:b/>
                <w:bCs/>
              </w:rPr>
              <w:t xml:space="preserve"> Constitution VD – art. 57b, LATC - Art 24, al. 4, </w:t>
            </w:r>
            <w:proofErr w:type="spellStart"/>
            <w:r w:rsidRPr="00A251F0">
              <w:rPr>
                <w:b/>
                <w:bCs/>
              </w:rPr>
              <w:t>LVLEne</w:t>
            </w:r>
            <w:proofErr w:type="spellEnd"/>
            <w:r w:rsidRPr="00A251F0">
              <w:rPr>
                <w:b/>
                <w:bCs/>
              </w:rPr>
              <w:t xml:space="preserve"> - Art. 16b, Plan directeur</w:t>
            </w:r>
          </w:p>
        </w:tc>
      </w:tr>
    </w:tbl>
    <w:p w14:paraId="76E6FB20" w14:textId="77777777" w:rsidR="003F423B" w:rsidRDefault="003F423B" w:rsidP="003F423B">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1"/>
        <w:gridCol w:w="1413"/>
        <w:gridCol w:w="1708"/>
      </w:tblGrid>
      <w:tr w:rsidR="003F423B" w:rsidRPr="009269C0" w14:paraId="1C37CDA0" w14:textId="77777777" w:rsidTr="00154C39">
        <w:tc>
          <w:tcPr>
            <w:tcW w:w="5941" w:type="dxa"/>
            <w:gridSpan w:val="2"/>
            <w:tcBorders>
              <w:top w:val="single" w:sz="4" w:space="0" w:color="auto"/>
              <w:left w:val="single" w:sz="4" w:space="0" w:color="auto"/>
              <w:bottom w:val="nil"/>
            </w:tcBorders>
            <w:shd w:val="clear" w:color="auto" w:fill="FFFFCC"/>
          </w:tcPr>
          <w:p w14:paraId="163CEFBE" w14:textId="2A3B79D3" w:rsidR="003F423B" w:rsidRPr="009269C0" w:rsidRDefault="003F423B" w:rsidP="00154C39">
            <w:pPr>
              <w:rPr>
                <w:rFonts w:eastAsiaTheme="minorEastAsia" w:cs="Calibri"/>
                <w:b/>
                <w:color w:val="000000" w:themeColor="text1"/>
              </w:rPr>
            </w:pPr>
            <w:r w:rsidRPr="009269C0">
              <w:rPr>
                <w:rFonts w:eastAsiaTheme="minorEastAsia" w:cs="Calibri"/>
                <w:b/>
                <w:color w:val="000000" w:themeColor="text1"/>
              </w:rPr>
              <w:t>N°1</w:t>
            </w:r>
            <w:r>
              <w:rPr>
                <w:rFonts w:eastAsiaTheme="minorEastAsia" w:cs="Calibri"/>
                <w:b/>
                <w:color w:val="000000" w:themeColor="text1"/>
              </w:rPr>
              <w:t>6c</w:t>
            </w:r>
            <w:r w:rsidRPr="009269C0">
              <w:rPr>
                <w:rFonts w:eastAsiaTheme="minorEastAsia" w:cs="Calibri"/>
                <w:b/>
                <w:color w:val="000000" w:themeColor="text1"/>
              </w:rPr>
              <w:t xml:space="preserve"> </w:t>
            </w:r>
            <w:r>
              <w:rPr>
                <w:rFonts w:eastAsiaTheme="minorEastAsia" w:cs="Calibri"/>
                <w:b/>
                <w:color w:val="000000" w:themeColor="text1"/>
              </w:rPr>
              <w:t>–</w:t>
            </w:r>
            <w:r w:rsidRPr="009269C0">
              <w:rPr>
                <w:rFonts w:eastAsiaTheme="minorEastAsia" w:cs="Calibri"/>
                <w:b/>
                <w:color w:val="000000" w:themeColor="text1"/>
              </w:rPr>
              <w:t xml:space="preserve"> </w:t>
            </w:r>
            <w:r>
              <w:rPr>
                <w:rFonts w:eastAsiaTheme="minorEastAsia" w:cs="Calibri"/>
                <w:b/>
                <w:color w:val="000000" w:themeColor="text1"/>
              </w:rPr>
              <w:t xml:space="preserve">Favoriser la mise en place de plans de mobilité </w:t>
            </w:r>
          </w:p>
        </w:tc>
        <w:tc>
          <w:tcPr>
            <w:tcW w:w="1413" w:type="dxa"/>
            <w:tcBorders>
              <w:top w:val="single" w:sz="4" w:space="0" w:color="auto"/>
            </w:tcBorders>
            <w:shd w:val="clear" w:color="auto" w:fill="FFFFCC"/>
          </w:tcPr>
          <w:p w14:paraId="3AC5FBE7" w14:textId="77777777" w:rsidR="003F423B" w:rsidRPr="009269C0" w:rsidRDefault="003F423B" w:rsidP="00154C39">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08" w:type="dxa"/>
            <w:tcBorders>
              <w:top w:val="single" w:sz="4" w:space="0" w:color="auto"/>
            </w:tcBorders>
            <w:shd w:val="clear" w:color="auto" w:fill="FFFFCC"/>
          </w:tcPr>
          <w:p w14:paraId="585DA961" w14:textId="77777777" w:rsidR="003F423B" w:rsidRPr="009269C0" w:rsidRDefault="003F423B" w:rsidP="00154C39">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3F423B" w:rsidRPr="009269C0" w14:paraId="43C1C5EA" w14:textId="77777777" w:rsidTr="00154C39">
        <w:tc>
          <w:tcPr>
            <w:tcW w:w="250" w:type="dxa"/>
            <w:tcBorders>
              <w:top w:val="nil"/>
              <w:left w:val="single" w:sz="4" w:space="0" w:color="auto"/>
              <w:bottom w:val="nil"/>
            </w:tcBorders>
            <w:shd w:val="clear" w:color="auto" w:fill="FFFFCC"/>
          </w:tcPr>
          <w:p w14:paraId="23D82F5F" w14:textId="77777777" w:rsidR="003F423B" w:rsidRPr="009269C0" w:rsidRDefault="003F423B" w:rsidP="00154C39">
            <w:pPr>
              <w:rPr>
                <w:rFonts w:eastAsiaTheme="minorEastAsia" w:cs="Calibri"/>
                <w:b/>
                <w:color w:val="000000" w:themeColor="text1"/>
              </w:rPr>
            </w:pPr>
          </w:p>
        </w:tc>
        <w:tc>
          <w:tcPr>
            <w:tcW w:w="8812" w:type="dxa"/>
            <w:gridSpan w:val="3"/>
          </w:tcPr>
          <w:p w14:paraId="379E047D" w14:textId="77777777" w:rsidR="003F423B" w:rsidRDefault="003F423B" w:rsidP="00154C39">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441EF2FF" w14:textId="77777777" w:rsidR="003F423B" w:rsidRDefault="003F423B" w:rsidP="00154C39">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25CF454" w14:textId="77777777" w:rsidR="003F423B" w:rsidRPr="00405C62" w:rsidRDefault="003F423B" w:rsidP="00154C39">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3163698" w14:textId="77777777" w:rsidR="003F423B" w:rsidRPr="00405C62" w:rsidRDefault="003F423B" w:rsidP="00154C39">
            <w:pPr>
              <w:pStyle w:val="Paragraphedeliste"/>
              <w:numPr>
                <w:ilvl w:val="0"/>
                <w:numId w:val="25"/>
              </w:numPr>
              <w:rPr>
                <w:rFonts w:cs="Calibri"/>
                <w:i/>
              </w:rPr>
            </w:pPr>
            <w:r>
              <w:rPr>
                <w:rFonts w:cs="Calibri"/>
                <w:i/>
              </w:rPr>
              <w:t>…</w:t>
            </w:r>
          </w:p>
          <w:p w14:paraId="36395DA1" w14:textId="77777777" w:rsidR="003F423B" w:rsidRPr="00405C62" w:rsidRDefault="003F423B" w:rsidP="00154C39">
            <w:pPr>
              <w:pStyle w:val="Paragraphedeliste"/>
              <w:ind w:left="720"/>
              <w:rPr>
                <w:rFonts w:cs="Calibri"/>
                <w:i/>
              </w:rPr>
            </w:pPr>
          </w:p>
          <w:p w14:paraId="51C9BF6E" w14:textId="77777777" w:rsidR="003F423B" w:rsidRPr="009269C0" w:rsidRDefault="003F423B" w:rsidP="00154C39">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3F423B" w:rsidRPr="009269C0" w14:paraId="2F77D317" w14:textId="77777777" w:rsidTr="00154C39">
        <w:tc>
          <w:tcPr>
            <w:tcW w:w="250" w:type="dxa"/>
            <w:tcBorders>
              <w:top w:val="nil"/>
              <w:left w:val="single" w:sz="4" w:space="0" w:color="auto"/>
            </w:tcBorders>
            <w:shd w:val="clear" w:color="auto" w:fill="FFFFCC"/>
          </w:tcPr>
          <w:p w14:paraId="7BD26B82" w14:textId="77777777" w:rsidR="003F423B" w:rsidRPr="009269C0" w:rsidRDefault="003F423B" w:rsidP="00154C39">
            <w:pPr>
              <w:rPr>
                <w:rFonts w:eastAsiaTheme="minorEastAsia" w:cs="Calibri"/>
                <w:b/>
                <w:color w:val="000000" w:themeColor="text1"/>
              </w:rPr>
            </w:pPr>
          </w:p>
        </w:tc>
        <w:tc>
          <w:tcPr>
            <w:tcW w:w="8812" w:type="dxa"/>
            <w:gridSpan w:val="3"/>
          </w:tcPr>
          <w:p w14:paraId="527361B2" w14:textId="0657B7DF" w:rsidR="003F423B" w:rsidRPr="00A251F0" w:rsidRDefault="003F423B" w:rsidP="00154C39">
            <w:pPr>
              <w:rPr>
                <w:b/>
                <w:bCs/>
              </w:rPr>
            </w:pPr>
            <w:r w:rsidRPr="00A251F0">
              <w:rPr>
                <w:rFonts w:eastAsiaTheme="minorEastAsia" w:cs="Calibri"/>
                <w:b/>
                <w:bCs/>
                <w:i/>
                <w:color w:val="000000" w:themeColor="text1"/>
              </w:rPr>
              <w:sym w:font="Wingdings" w:char="F0E0"/>
            </w:r>
            <w:r w:rsidRPr="00A251F0">
              <w:rPr>
                <w:rFonts w:eastAsiaTheme="minorEastAsia" w:cs="Calibri"/>
                <w:b/>
                <w:bCs/>
                <w:i/>
                <w:color w:val="000000" w:themeColor="text1"/>
              </w:rPr>
              <w:t xml:space="preserve">  Cadre légal : </w:t>
            </w:r>
            <w:r w:rsidRPr="00A251F0">
              <w:rPr>
                <w:b/>
                <w:bCs/>
              </w:rPr>
              <w:t xml:space="preserve"> </w:t>
            </w:r>
          </w:p>
        </w:tc>
      </w:tr>
    </w:tbl>
    <w:p w14:paraId="3C0807D5" w14:textId="77777777" w:rsidR="00C03065" w:rsidRDefault="00C03065" w:rsidP="005C3564">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1"/>
        <w:gridCol w:w="1413"/>
        <w:gridCol w:w="1708"/>
      </w:tblGrid>
      <w:tr w:rsidR="00463A93" w:rsidRPr="009269C0" w14:paraId="54E6D960" w14:textId="77777777" w:rsidTr="003C4446">
        <w:tc>
          <w:tcPr>
            <w:tcW w:w="5941" w:type="dxa"/>
            <w:gridSpan w:val="2"/>
            <w:tcBorders>
              <w:top w:val="single" w:sz="4" w:space="0" w:color="auto"/>
              <w:left w:val="single" w:sz="4" w:space="0" w:color="auto"/>
              <w:bottom w:val="nil"/>
            </w:tcBorders>
            <w:shd w:val="clear" w:color="auto" w:fill="FFFFCC"/>
          </w:tcPr>
          <w:p w14:paraId="209D58C7" w14:textId="66977AC2" w:rsidR="00463A93" w:rsidRPr="009269C0" w:rsidRDefault="00857EA7" w:rsidP="003C4446">
            <w:pPr>
              <w:rPr>
                <w:rFonts w:eastAsiaTheme="minorEastAsia" w:cs="Calibri"/>
                <w:b/>
                <w:color w:val="000000" w:themeColor="text1"/>
              </w:rPr>
            </w:pPr>
            <w:r w:rsidRPr="00857EA7">
              <w:rPr>
                <w:rFonts w:eastAsiaTheme="minorEastAsia" w:cs="Calibri"/>
                <w:b/>
              </w:rPr>
              <w:t>N°XX – Hors catalogue</w:t>
            </w:r>
          </w:p>
        </w:tc>
        <w:tc>
          <w:tcPr>
            <w:tcW w:w="1413" w:type="dxa"/>
            <w:tcBorders>
              <w:top w:val="single" w:sz="4" w:space="0" w:color="auto"/>
            </w:tcBorders>
            <w:shd w:val="clear" w:color="auto" w:fill="FFFFCC"/>
          </w:tcPr>
          <w:p w14:paraId="4F639C0A" w14:textId="77777777" w:rsidR="00463A93" w:rsidRPr="009269C0" w:rsidRDefault="00463A93" w:rsidP="003C4446">
            <w:pPr>
              <w:rPr>
                <w:rFonts w:eastAsiaTheme="minorEastAsia" w:cs="Calibri"/>
                <w:color w:val="000000" w:themeColor="text1"/>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08" w:type="dxa"/>
            <w:tcBorders>
              <w:top w:val="single" w:sz="4" w:space="0" w:color="auto"/>
            </w:tcBorders>
            <w:shd w:val="clear" w:color="auto" w:fill="FFFFCC"/>
          </w:tcPr>
          <w:p w14:paraId="3B660BFE" w14:textId="77777777" w:rsidR="00463A93" w:rsidRPr="009269C0" w:rsidRDefault="00463A93" w:rsidP="003C4446">
            <w:pPr>
              <w:rPr>
                <w:rFonts w:eastAsiaTheme="minorEastAsia" w:cs="Calibri"/>
                <w:color w:val="000000" w:themeColor="text1"/>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63A93" w:rsidRPr="009269C0" w14:paraId="3CF8F80A" w14:textId="77777777" w:rsidTr="003C4446">
        <w:tc>
          <w:tcPr>
            <w:tcW w:w="250" w:type="dxa"/>
            <w:tcBorders>
              <w:top w:val="nil"/>
              <w:left w:val="single" w:sz="4" w:space="0" w:color="auto"/>
              <w:bottom w:val="nil"/>
            </w:tcBorders>
            <w:shd w:val="clear" w:color="auto" w:fill="FFFFCC"/>
          </w:tcPr>
          <w:p w14:paraId="372E2A5E" w14:textId="77777777" w:rsidR="00463A93" w:rsidRPr="009269C0" w:rsidRDefault="00463A93" w:rsidP="003C4446">
            <w:pPr>
              <w:rPr>
                <w:rFonts w:eastAsiaTheme="minorEastAsia" w:cs="Calibri"/>
                <w:b/>
                <w:color w:val="000000" w:themeColor="text1"/>
              </w:rPr>
            </w:pPr>
          </w:p>
        </w:tc>
        <w:tc>
          <w:tcPr>
            <w:tcW w:w="8812" w:type="dxa"/>
            <w:gridSpan w:val="3"/>
          </w:tcPr>
          <w:p w14:paraId="011C209C" w14:textId="77777777" w:rsidR="00463A93" w:rsidRDefault="00463A93" w:rsidP="003C4446">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F1BA696" w14:textId="77777777" w:rsidR="00463A93" w:rsidRDefault="00463A93" w:rsidP="003C444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2D29EE3" w14:textId="77777777" w:rsidR="00463A93" w:rsidRPr="00405C62" w:rsidRDefault="00463A93" w:rsidP="003C444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5263A00" w14:textId="77777777" w:rsidR="00463A93" w:rsidRPr="00405C62" w:rsidRDefault="00463A93" w:rsidP="003C4446">
            <w:pPr>
              <w:pStyle w:val="Paragraphedeliste"/>
              <w:numPr>
                <w:ilvl w:val="0"/>
                <w:numId w:val="25"/>
              </w:numPr>
              <w:rPr>
                <w:rFonts w:cs="Calibri"/>
                <w:i/>
              </w:rPr>
            </w:pPr>
            <w:r>
              <w:rPr>
                <w:rFonts w:cs="Calibri"/>
                <w:i/>
              </w:rPr>
              <w:t>…</w:t>
            </w:r>
          </w:p>
          <w:p w14:paraId="568BF7C0" w14:textId="77777777" w:rsidR="00463A93" w:rsidRPr="00405C62" w:rsidRDefault="00463A93" w:rsidP="003C4446">
            <w:pPr>
              <w:pStyle w:val="Paragraphedeliste"/>
              <w:ind w:left="720"/>
              <w:rPr>
                <w:rFonts w:cs="Calibri"/>
                <w:i/>
              </w:rPr>
            </w:pPr>
          </w:p>
          <w:p w14:paraId="52AC745D" w14:textId="77777777" w:rsidR="00463A93" w:rsidRPr="009269C0" w:rsidRDefault="00463A93" w:rsidP="003C4446">
            <w:pPr>
              <w:spacing w:before="120" w:after="120"/>
              <w:rPr>
                <w:rFonts w:eastAsiaTheme="minorEastAsia" w:cs="Calibri"/>
                <w:bCs/>
                <w:i/>
                <w:color w:val="000000" w:themeColor="text1"/>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63A93" w:rsidRPr="009269C0" w14:paraId="2C7E9E9D" w14:textId="77777777" w:rsidTr="00A251F0">
        <w:trPr>
          <w:trHeight w:val="293"/>
        </w:trPr>
        <w:tc>
          <w:tcPr>
            <w:tcW w:w="250" w:type="dxa"/>
            <w:tcBorders>
              <w:top w:val="nil"/>
              <w:left w:val="single" w:sz="4" w:space="0" w:color="auto"/>
            </w:tcBorders>
            <w:shd w:val="clear" w:color="auto" w:fill="FFFFCC"/>
          </w:tcPr>
          <w:p w14:paraId="365072D2" w14:textId="77777777" w:rsidR="00463A93" w:rsidRPr="009269C0" w:rsidRDefault="00463A93" w:rsidP="003C4446">
            <w:pPr>
              <w:rPr>
                <w:rFonts w:eastAsiaTheme="minorEastAsia" w:cs="Calibri"/>
                <w:b/>
                <w:color w:val="000000" w:themeColor="text1"/>
              </w:rPr>
            </w:pPr>
          </w:p>
        </w:tc>
        <w:tc>
          <w:tcPr>
            <w:tcW w:w="8812" w:type="dxa"/>
            <w:gridSpan w:val="3"/>
          </w:tcPr>
          <w:p w14:paraId="25FE6BE9" w14:textId="031C1697" w:rsidR="00463A93" w:rsidRPr="00DC443D" w:rsidRDefault="00463A93" w:rsidP="00A251F0">
            <w:r w:rsidRPr="009269C0">
              <w:sym w:font="Wingdings" w:char="F0E0"/>
            </w:r>
            <w:r w:rsidRPr="009269C0">
              <w:t xml:space="preserve">  </w:t>
            </w:r>
            <w:r w:rsidRPr="00A251F0">
              <w:rPr>
                <w:b/>
                <w:bCs/>
              </w:rPr>
              <w:t>Cadre légal :</w:t>
            </w:r>
            <w:r>
              <w:t xml:space="preserve"> </w:t>
            </w:r>
            <w:r w:rsidRPr="00947320">
              <w:rPr>
                <w:rFonts w:cstheme="minorHAnsi"/>
                <w:iCs/>
                <w:sz w:val="20"/>
                <w:szCs w:val="20"/>
              </w:rPr>
              <w:t xml:space="preserve">  </w:t>
            </w:r>
          </w:p>
        </w:tc>
      </w:tr>
    </w:tbl>
    <w:p w14:paraId="7D3C4372" w14:textId="769457FE" w:rsidR="006C78B1" w:rsidRDefault="006C78B1" w:rsidP="00BE6165">
      <w:pPr>
        <w:spacing w:line="259" w:lineRule="auto"/>
        <w:jc w:val="left"/>
        <w:rPr>
          <w:b/>
          <w:bCs/>
        </w:rPr>
      </w:pPr>
    </w:p>
    <w:p w14:paraId="1A509A0B" w14:textId="77777777" w:rsidR="009A502E" w:rsidRDefault="009A502E" w:rsidP="00BE6165">
      <w:pPr>
        <w:spacing w:line="259" w:lineRule="auto"/>
        <w:jc w:val="left"/>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9269C0" w:rsidRPr="00DC52ED" w14:paraId="468E3DB9" w14:textId="77777777" w:rsidTr="004059C0">
        <w:tc>
          <w:tcPr>
            <w:tcW w:w="5946" w:type="dxa"/>
            <w:gridSpan w:val="2"/>
            <w:tcBorders>
              <w:top w:val="single" w:sz="4" w:space="0" w:color="auto"/>
              <w:left w:val="single" w:sz="4" w:space="0" w:color="auto"/>
              <w:bottom w:val="nil"/>
            </w:tcBorders>
            <w:shd w:val="clear" w:color="auto" w:fill="D9E2F3" w:themeFill="accent1" w:themeFillTint="33"/>
          </w:tcPr>
          <w:p w14:paraId="09AFDB0C" w14:textId="77777777" w:rsidR="009269C0" w:rsidRPr="00DC52ED" w:rsidRDefault="009269C0" w:rsidP="00384581">
            <w:pPr>
              <w:rPr>
                <w:rFonts w:eastAsiaTheme="minorEastAsia" w:cs="Calibri"/>
                <w:b/>
                <w:color w:val="0070C0"/>
              </w:rPr>
            </w:pPr>
            <w:r w:rsidRPr="00DC52ED">
              <w:rPr>
                <w:rFonts w:eastAsiaTheme="minorEastAsia" w:cs="Calibri"/>
                <w:b/>
                <w:color w:val="0070C0"/>
              </w:rPr>
              <w:t>N°1</w:t>
            </w:r>
            <w:r>
              <w:rPr>
                <w:rFonts w:eastAsiaTheme="minorEastAsia" w:cs="Calibri"/>
                <w:b/>
                <w:color w:val="0070C0"/>
              </w:rPr>
              <w:t>7</w:t>
            </w:r>
            <w:r w:rsidRPr="00DC52ED">
              <w:rPr>
                <w:rFonts w:eastAsiaTheme="minorEastAsia" w:cs="Calibri"/>
                <w:b/>
                <w:color w:val="0070C0"/>
              </w:rPr>
              <w:t xml:space="preserve"> - Renforcer la biodiversité pour </w:t>
            </w:r>
            <w:r>
              <w:rPr>
                <w:rFonts w:eastAsiaTheme="minorEastAsia" w:cs="Calibri"/>
                <w:b/>
                <w:color w:val="0070C0"/>
              </w:rPr>
              <w:t>s’adapter</w:t>
            </w:r>
            <w:r w:rsidRPr="00DC52ED">
              <w:rPr>
                <w:rFonts w:eastAsiaTheme="minorEastAsia" w:cs="Calibri"/>
                <w:b/>
                <w:color w:val="0070C0"/>
              </w:rPr>
              <w:t xml:space="preserve"> </w:t>
            </w:r>
            <w:r>
              <w:rPr>
                <w:rFonts w:eastAsiaTheme="minorEastAsia" w:cs="Calibri"/>
                <w:b/>
                <w:color w:val="0070C0"/>
              </w:rPr>
              <w:t>aux</w:t>
            </w:r>
            <w:r w:rsidRPr="00DC52ED">
              <w:rPr>
                <w:rFonts w:eastAsiaTheme="minorEastAsia" w:cs="Calibri"/>
                <w:b/>
                <w:color w:val="0070C0"/>
              </w:rPr>
              <w:t xml:space="preserve"> changements climatiques</w:t>
            </w:r>
          </w:p>
        </w:tc>
        <w:tc>
          <w:tcPr>
            <w:tcW w:w="1400" w:type="dxa"/>
            <w:tcBorders>
              <w:top w:val="single" w:sz="4" w:space="0" w:color="auto"/>
            </w:tcBorders>
            <w:shd w:val="clear" w:color="auto" w:fill="D9E2F3" w:themeFill="accent1" w:themeFillTint="33"/>
          </w:tcPr>
          <w:p w14:paraId="3A73076B" w14:textId="30D4A449" w:rsidR="00926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69F06637" w14:textId="77777777" w:rsidR="009269C0" w:rsidRPr="00DC52ED" w:rsidRDefault="00926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9269C0" w:rsidRPr="00DC52ED" w14:paraId="50E48F93" w14:textId="77777777" w:rsidTr="004059C0">
        <w:tc>
          <w:tcPr>
            <w:tcW w:w="250" w:type="dxa"/>
            <w:tcBorders>
              <w:top w:val="nil"/>
              <w:left w:val="single" w:sz="4" w:space="0" w:color="auto"/>
              <w:bottom w:val="nil"/>
            </w:tcBorders>
            <w:shd w:val="clear" w:color="auto" w:fill="D9E2F3" w:themeFill="accent1" w:themeFillTint="33"/>
          </w:tcPr>
          <w:p w14:paraId="59E2B1B4" w14:textId="77777777" w:rsidR="009269C0" w:rsidRPr="00DC52ED" w:rsidRDefault="009269C0" w:rsidP="00384581">
            <w:pPr>
              <w:rPr>
                <w:rFonts w:eastAsiaTheme="minorEastAsia" w:cs="Calibri"/>
                <w:b/>
                <w:color w:val="0070C0"/>
              </w:rPr>
            </w:pPr>
          </w:p>
        </w:tc>
        <w:tc>
          <w:tcPr>
            <w:tcW w:w="8812" w:type="dxa"/>
            <w:gridSpan w:val="3"/>
          </w:tcPr>
          <w:p w14:paraId="406CF531"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F071C8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EDE9567"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C165DE4" w14:textId="77777777" w:rsidR="00405C62" w:rsidRPr="00405C62" w:rsidRDefault="00405C62" w:rsidP="00405C62">
            <w:pPr>
              <w:pStyle w:val="Paragraphedeliste"/>
              <w:numPr>
                <w:ilvl w:val="0"/>
                <w:numId w:val="25"/>
              </w:numPr>
              <w:rPr>
                <w:rFonts w:cs="Calibri"/>
                <w:i/>
              </w:rPr>
            </w:pPr>
            <w:r>
              <w:rPr>
                <w:rFonts w:cs="Calibri"/>
                <w:i/>
              </w:rPr>
              <w:t>…</w:t>
            </w:r>
          </w:p>
          <w:p w14:paraId="011CECFE" w14:textId="77777777" w:rsidR="00405C62" w:rsidRPr="00405C62" w:rsidRDefault="00405C62" w:rsidP="00405C62">
            <w:pPr>
              <w:pStyle w:val="Paragraphedeliste"/>
              <w:ind w:left="720"/>
              <w:rPr>
                <w:rFonts w:cs="Calibri"/>
                <w:i/>
              </w:rPr>
            </w:pPr>
          </w:p>
          <w:p w14:paraId="01450BDB" w14:textId="4DBC74CF" w:rsidR="00926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9269C0" w:rsidRPr="001E3445" w14:paraId="501213FF" w14:textId="77777777" w:rsidTr="004059C0">
        <w:tc>
          <w:tcPr>
            <w:tcW w:w="250" w:type="dxa"/>
            <w:tcBorders>
              <w:top w:val="nil"/>
              <w:left w:val="single" w:sz="4" w:space="0" w:color="auto"/>
            </w:tcBorders>
            <w:shd w:val="clear" w:color="auto" w:fill="D9E2F3" w:themeFill="accent1" w:themeFillTint="33"/>
          </w:tcPr>
          <w:p w14:paraId="6379CBFC" w14:textId="77777777" w:rsidR="009269C0" w:rsidRPr="00DC52ED" w:rsidRDefault="009269C0" w:rsidP="00384581">
            <w:pPr>
              <w:rPr>
                <w:rFonts w:eastAsiaTheme="minorEastAsia" w:cs="Calibri"/>
                <w:b/>
                <w:color w:val="0070C0"/>
              </w:rPr>
            </w:pPr>
          </w:p>
        </w:tc>
        <w:tc>
          <w:tcPr>
            <w:tcW w:w="8812" w:type="dxa"/>
            <w:gridSpan w:val="3"/>
          </w:tcPr>
          <w:p w14:paraId="3E68A86C" w14:textId="7CE68989" w:rsidR="009269C0" w:rsidRPr="0021037D" w:rsidRDefault="00D241F7" w:rsidP="00384581">
            <w:pPr>
              <w:rPr>
                <w:rFonts w:eastAsiaTheme="minorEastAsia" w:cs="Calibri"/>
                <w:bCs/>
                <w:i/>
                <w:lang w:val="de-CH"/>
              </w:rPr>
            </w:pPr>
            <w:r w:rsidRPr="009269C0">
              <w:rPr>
                <w:rFonts w:eastAsiaTheme="minorEastAsia" w:cs="Calibri"/>
                <w:bCs/>
                <w:i/>
                <w:color w:val="000000" w:themeColor="text1"/>
              </w:rPr>
              <w:sym w:font="Wingdings" w:char="F0E0"/>
            </w:r>
            <w:r w:rsidRPr="0021037D">
              <w:rPr>
                <w:rFonts w:eastAsiaTheme="minorEastAsia" w:cs="Calibri"/>
                <w:bCs/>
                <w:i/>
                <w:color w:val="000000" w:themeColor="text1"/>
                <w:lang w:val="de-CH"/>
              </w:rPr>
              <w:t xml:space="preserve"> </w:t>
            </w:r>
            <w:r w:rsidRPr="0021037D">
              <w:rPr>
                <w:rFonts w:eastAsiaTheme="minorEastAsia" w:cs="Calibri"/>
                <w:b/>
                <w:bCs/>
                <w:i/>
                <w:color w:val="000000" w:themeColor="text1"/>
                <w:lang w:val="de-CH"/>
              </w:rPr>
              <w:t xml:space="preserve"> Cadre </w:t>
            </w:r>
            <w:proofErr w:type="spellStart"/>
            <w:proofErr w:type="gramStart"/>
            <w:r w:rsidRPr="0021037D">
              <w:rPr>
                <w:rFonts w:eastAsiaTheme="minorEastAsia" w:cs="Calibri"/>
                <w:b/>
                <w:bCs/>
                <w:i/>
                <w:color w:val="000000" w:themeColor="text1"/>
                <w:lang w:val="de-CH"/>
              </w:rPr>
              <w:t>légal</w:t>
            </w:r>
            <w:proofErr w:type="spellEnd"/>
            <w:r w:rsidR="00DC443D" w:rsidRPr="0021037D">
              <w:rPr>
                <w:rFonts w:eastAsiaTheme="minorEastAsia" w:cs="Calibri"/>
                <w:b/>
                <w:bCs/>
                <w:i/>
                <w:color w:val="000000" w:themeColor="text1"/>
                <w:lang w:val="de-CH"/>
              </w:rPr>
              <w:t> :</w:t>
            </w:r>
            <w:proofErr w:type="gramEnd"/>
            <w:r w:rsidR="00DC443D" w:rsidRPr="0021037D">
              <w:rPr>
                <w:rFonts w:eastAsiaTheme="minorEastAsia" w:cs="Calibri"/>
                <w:b/>
                <w:bCs/>
                <w:i/>
                <w:color w:val="000000" w:themeColor="text1"/>
                <w:lang w:val="de-CH"/>
              </w:rPr>
              <w:t xml:space="preserve"> </w:t>
            </w:r>
            <w:r w:rsidR="00463A93" w:rsidRPr="0021037D">
              <w:rPr>
                <w:rFonts w:cstheme="minorHAnsi"/>
                <w:b/>
                <w:bCs/>
                <w:iCs/>
                <w:sz w:val="20"/>
                <w:szCs w:val="20"/>
                <w:lang w:val="de-CH"/>
              </w:rPr>
              <w:t xml:space="preserve">  </w:t>
            </w:r>
            <w:proofErr w:type="spellStart"/>
            <w:r w:rsidR="00463A93" w:rsidRPr="0021037D">
              <w:rPr>
                <w:rFonts w:cstheme="minorHAnsi"/>
                <w:b/>
                <w:bCs/>
                <w:iCs/>
                <w:sz w:val="20"/>
                <w:szCs w:val="20"/>
                <w:lang w:val="de-CH"/>
              </w:rPr>
              <w:t>RLPrPNP</w:t>
            </w:r>
            <w:proofErr w:type="spellEnd"/>
            <w:r w:rsidR="00463A93" w:rsidRPr="0021037D">
              <w:rPr>
                <w:rFonts w:cstheme="minorHAnsi"/>
                <w:b/>
                <w:bCs/>
                <w:iCs/>
                <w:sz w:val="20"/>
                <w:szCs w:val="20"/>
                <w:lang w:val="de-CH"/>
              </w:rPr>
              <w:t xml:space="preserve"> - Art. 40, </w:t>
            </w:r>
            <w:proofErr w:type="spellStart"/>
            <w:r w:rsidR="00463A93" w:rsidRPr="0021037D">
              <w:rPr>
                <w:rFonts w:cstheme="minorHAnsi"/>
                <w:b/>
                <w:bCs/>
                <w:iCs/>
                <w:sz w:val="20"/>
                <w:szCs w:val="20"/>
                <w:lang w:val="de-CH"/>
              </w:rPr>
              <w:t>LPrPNP</w:t>
            </w:r>
            <w:proofErr w:type="spellEnd"/>
            <w:r w:rsidR="00463A93" w:rsidRPr="0021037D">
              <w:rPr>
                <w:rFonts w:cstheme="minorHAnsi"/>
                <w:b/>
                <w:bCs/>
                <w:iCs/>
                <w:sz w:val="20"/>
                <w:szCs w:val="20"/>
                <w:lang w:val="de-CH"/>
              </w:rPr>
              <w:t xml:space="preserve"> </w:t>
            </w:r>
            <w:proofErr w:type="gramStart"/>
            <w:r w:rsidR="00463A93" w:rsidRPr="0021037D">
              <w:rPr>
                <w:rFonts w:cstheme="minorHAnsi"/>
                <w:b/>
                <w:bCs/>
                <w:iCs/>
                <w:sz w:val="20"/>
                <w:szCs w:val="20"/>
                <w:lang w:val="de-CH"/>
              </w:rPr>
              <w:t>-  Art.</w:t>
            </w:r>
            <w:proofErr w:type="gramEnd"/>
            <w:r w:rsidR="00463A93" w:rsidRPr="0021037D">
              <w:rPr>
                <w:rFonts w:cstheme="minorHAnsi"/>
                <w:b/>
                <w:bCs/>
                <w:iCs/>
                <w:sz w:val="20"/>
                <w:szCs w:val="20"/>
                <w:lang w:val="de-CH"/>
              </w:rPr>
              <w:t xml:space="preserve"> </w:t>
            </w:r>
            <w:proofErr w:type="gramStart"/>
            <w:r w:rsidR="00463A93" w:rsidRPr="0021037D">
              <w:rPr>
                <w:rFonts w:cstheme="minorHAnsi"/>
                <w:b/>
                <w:bCs/>
                <w:iCs/>
                <w:sz w:val="20"/>
                <w:szCs w:val="20"/>
                <w:lang w:val="de-CH"/>
              </w:rPr>
              <w:t xml:space="preserve">44,  </w:t>
            </w:r>
            <w:proofErr w:type="spellStart"/>
            <w:r w:rsidR="00463A93" w:rsidRPr="0021037D">
              <w:rPr>
                <w:rFonts w:cstheme="minorHAnsi"/>
                <w:b/>
                <w:bCs/>
                <w:iCs/>
                <w:sz w:val="20"/>
                <w:szCs w:val="20"/>
                <w:lang w:val="de-CH"/>
              </w:rPr>
              <w:t>RLPrPNP</w:t>
            </w:r>
            <w:proofErr w:type="spellEnd"/>
            <w:proofErr w:type="gramEnd"/>
            <w:r w:rsidR="00463A93" w:rsidRPr="0021037D">
              <w:rPr>
                <w:rFonts w:cstheme="minorHAnsi"/>
                <w:b/>
                <w:bCs/>
                <w:iCs/>
                <w:sz w:val="20"/>
                <w:szCs w:val="20"/>
                <w:lang w:val="de-CH"/>
              </w:rPr>
              <w:t xml:space="preserve"> - Art. 36</w:t>
            </w:r>
          </w:p>
        </w:tc>
      </w:tr>
    </w:tbl>
    <w:p w14:paraId="64617419" w14:textId="77777777" w:rsidR="009269C0" w:rsidRPr="0021037D" w:rsidRDefault="009269C0" w:rsidP="005C3564">
      <w:pPr>
        <w:rPr>
          <w:b/>
          <w:bCs/>
          <w:lang w:val="de-CH"/>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D241F7" w:rsidRPr="00DC52ED" w14:paraId="45A667FF" w14:textId="77777777" w:rsidTr="00E63F8C">
        <w:tc>
          <w:tcPr>
            <w:tcW w:w="5946" w:type="dxa"/>
            <w:gridSpan w:val="2"/>
            <w:tcBorders>
              <w:top w:val="single" w:sz="4" w:space="0" w:color="auto"/>
              <w:left w:val="single" w:sz="4" w:space="0" w:color="auto"/>
              <w:bottom w:val="nil"/>
            </w:tcBorders>
            <w:shd w:val="clear" w:color="auto" w:fill="D9E2F3" w:themeFill="accent1" w:themeFillTint="33"/>
          </w:tcPr>
          <w:p w14:paraId="0E9793DA" w14:textId="51B903DF" w:rsidR="00D241F7" w:rsidRPr="00DC52ED" w:rsidRDefault="00D241F7" w:rsidP="00E63F8C">
            <w:pPr>
              <w:rPr>
                <w:rFonts w:eastAsiaTheme="minorEastAsia" w:cs="Calibri"/>
                <w:b/>
                <w:color w:val="0070C0"/>
              </w:rPr>
            </w:pPr>
            <w:r w:rsidRPr="00DC52ED">
              <w:rPr>
                <w:rFonts w:eastAsiaTheme="minorEastAsia" w:cs="Calibri"/>
                <w:b/>
                <w:color w:val="0070C0"/>
              </w:rPr>
              <w:t>N°</w:t>
            </w:r>
            <w:r>
              <w:rPr>
                <w:rFonts w:eastAsiaTheme="minorEastAsia" w:cs="Calibri"/>
                <w:b/>
                <w:color w:val="0070C0"/>
              </w:rPr>
              <w:t>18</w:t>
            </w:r>
            <w:r w:rsidRPr="00DC52ED">
              <w:rPr>
                <w:rFonts w:eastAsiaTheme="minorEastAsia" w:cs="Calibri"/>
                <w:b/>
                <w:color w:val="0070C0"/>
              </w:rPr>
              <w:t xml:space="preserve"> </w:t>
            </w:r>
            <w:r>
              <w:rPr>
                <w:rFonts w:eastAsiaTheme="minorEastAsia" w:cs="Calibri"/>
                <w:b/>
                <w:color w:val="0070C0"/>
              </w:rPr>
              <w:t>–</w:t>
            </w:r>
            <w:r w:rsidRPr="00DC52ED">
              <w:rPr>
                <w:rFonts w:eastAsiaTheme="minorEastAsia" w:cs="Calibri"/>
                <w:b/>
                <w:color w:val="0070C0"/>
              </w:rPr>
              <w:t xml:space="preserve"> </w:t>
            </w:r>
            <w:r w:rsidRPr="00D241F7">
              <w:rPr>
                <w:rFonts w:eastAsiaTheme="minorEastAsia" w:cs="Calibri"/>
                <w:b/>
                <w:color w:val="0070C0"/>
              </w:rPr>
              <w:t>Identifier et lutter contre les espèces exotiques envahissantes</w:t>
            </w:r>
          </w:p>
        </w:tc>
        <w:tc>
          <w:tcPr>
            <w:tcW w:w="1400" w:type="dxa"/>
            <w:tcBorders>
              <w:top w:val="single" w:sz="4" w:space="0" w:color="auto"/>
            </w:tcBorders>
            <w:shd w:val="clear" w:color="auto" w:fill="D9E2F3" w:themeFill="accent1" w:themeFillTint="33"/>
          </w:tcPr>
          <w:p w14:paraId="680FBF73" w14:textId="28DB1715" w:rsidR="00D241F7" w:rsidRPr="00DC52ED" w:rsidRDefault="00BC3468" w:rsidP="00E63F8C">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3F3093E4" w14:textId="77777777" w:rsidR="00D241F7" w:rsidRPr="00DC52ED" w:rsidRDefault="00D241F7" w:rsidP="00E63F8C">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D241F7" w:rsidRPr="00DC52ED" w14:paraId="28906A75" w14:textId="77777777" w:rsidTr="00E63F8C">
        <w:tc>
          <w:tcPr>
            <w:tcW w:w="250" w:type="dxa"/>
            <w:tcBorders>
              <w:top w:val="nil"/>
              <w:left w:val="single" w:sz="4" w:space="0" w:color="auto"/>
              <w:bottom w:val="nil"/>
            </w:tcBorders>
            <w:shd w:val="clear" w:color="auto" w:fill="D9E2F3" w:themeFill="accent1" w:themeFillTint="33"/>
          </w:tcPr>
          <w:p w14:paraId="1BF07722" w14:textId="77777777" w:rsidR="00D241F7" w:rsidRPr="00DC52ED" w:rsidRDefault="00D241F7" w:rsidP="00E63F8C">
            <w:pPr>
              <w:rPr>
                <w:rFonts w:eastAsiaTheme="minorEastAsia" w:cs="Calibri"/>
                <w:b/>
                <w:color w:val="0070C0"/>
              </w:rPr>
            </w:pPr>
          </w:p>
        </w:tc>
        <w:tc>
          <w:tcPr>
            <w:tcW w:w="8812" w:type="dxa"/>
            <w:gridSpan w:val="3"/>
          </w:tcPr>
          <w:p w14:paraId="7317107E" w14:textId="77777777" w:rsidR="00D241F7" w:rsidRDefault="00D241F7" w:rsidP="00E63F8C">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56E09401" w14:textId="77777777" w:rsidR="00D241F7"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009AC94D" w14:textId="77777777" w:rsidR="00D241F7" w:rsidRPr="00405C62"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D2947C5" w14:textId="77777777" w:rsidR="00D241F7" w:rsidRPr="00405C62" w:rsidRDefault="00D241F7" w:rsidP="00E63F8C">
            <w:pPr>
              <w:pStyle w:val="Paragraphedeliste"/>
              <w:numPr>
                <w:ilvl w:val="0"/>
                <w:numId w:val="25"/>
              </w:numPr>
              <w:rPr>
                <w:rFonts w:cs="Calibri"/>
                <w:i/>
              </w:rPr>
            </w:pPr>
            <w:r>
              <w:rPr>
                <w:rFonts w:cs="Calibri"/>
                <w:i/>
              </w:rPr>
              <w:t>…</w:t>
            </w:r>
          </w:p>
          <w:p w14:paraId="43B31E45" w14:textId="77777777" w:rsidR="00D241F7" w:rsidRPr="00405C62" w:rsidRDefault="00D241F7" w:rsidP="00E63F8C">
            <w:pPr>
              <w:pStyle w:val="Paragraphedeliste"/>
              <w:ind w:left="720"/>
              <w:rPr>
                <w:rFonts w:cs="Calibri"/>
                <w:i/>
              </w:rPr>
            </w:pPr>
          </w:p>
          <w:p w14:paraId="499D09DE" w14:textId="77777777" w:rsidR="00D241F7" w:rsidRPr="00DC52ED" w:rsidRDefault="00D241F7" w:rsidP="00E63F8C">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D241F7" w:rsidRPr="00DC52ED" w14:paraId="77AC48CB" w14:textId="77777777" w:rsidTr="00770BB6">
        <w:trPr>
          <w:trHeight w:val="255"/>
        </w:trPr>
        <w:tc>
          <w:tcPr>
            <w:tcW w:w="250" w:type="dxa"/>
            <w:tcBorders>
              <w:top w:val="nil"/>
              <w:left w:val="single" w:sz="4" w:space="0" w:color="auto"/>
            </w:tcBorders>
            <w:shd w:val="clear" w:color="auto" w:fill="D9E2F3" w:themeFill="accent1" w:themeFillTint="33"/>
          </w:tcPr>
          <w:p w14:paraId="7D78F7E5" w14:textId="77777777" w:rsidR="00D241F7" w:rsidRPr="00DC52ED" w:rsidRDefault="00D241F7" w:rsidP="00E63F8C">
            <w:pPr>
              <w:rPr>
                <w:rFonts w:eastAsiaTheme="minorEastAsia" w:cs="Calibri"/>
                <w:b/>
                <w:color w:val="0070C0"/>
              </w:rPr>
            </w:pPr>
          </w:p>
        </w:tc>
        <w:tc>
          <w:tcPr>
            <w:tcW w:w="8812" w:type="dxa"/>
            <w:gridSpan w:val="3"/>
          </w:tcPr>
          <w:p w14:paraId="57FF494F" w14:textId="69A70EF3" w:rsidR="00D241F7" w:rsidRDefault="00D241F7" w:rsidP="00E63F8C">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sidR="00BC3468">
              <w:rPr>
                <w:rFonts w:eastAsiaTheme="minorEastAsia" w:cs="Calibri"/>
                <w:b/>
                <w:bCs/>
                <w:i/>
                <w:color w:val="000000" w:themeColor="text1"/>
              </w:rPr>
              <w:t> :</w:t>
            </w:r>
            <w:r w:rsidR="00DC443D">
              <w:rPr>
                <w:rFonts w:eastAsiaTheme="minorEastAsia" w:cs="Calibri"/>
                <w:b/>
                <w:bCs/>
                <w:i/>
                <w:color w:val="000000" w:themeColor="text1"/>
              </w:rPr>
              <w:t xml:space="preserve"> </w:t>
            </w:r>
            <w:r w:rsidR="00463A93" w:rsidRPr="00947320">
              <w:rPr>
                <w:rFonts w:cstheme="minorHAnsi"/>
                <w:b/>
                <w:bCs/>
                <w:iCs/>
                <w:sz w:val="20"/>
                <w:szCs w:val="20"/>
              </w:rPr>
              <w:t xml:space="preserve"> </w:t>
            </w:r>
            <w:proofErr w:type="spellStart"/>
            <w:r w:rsidR="00463A93" w:rsidRPr="00947320">
              <w:rPr>
                <w:rFonts w:cstheme="minorHAnsi"/>
                <w:b/>
                <w:bCs/>
                <w:iCs/>
                <w:sz w:val="20"/>
                <w:szCs w:val="20"/>
              </w:rPr>
              <w:t>LPrPNP</w:t>
            </w:r>
            <w:proofErr w:type="spellEnd"/>
            <w:r w:rsidR="00463A93" w:rsidRPr="00947320">
              <w:rPr>
                <w:rFonts w:cstheme="minorHAnsi"/>
                <w:b/>
                <w:bCs/>
                <w:iCs/>
                <w:sz w:val="20"/>
                <w:szCs w:val="20"/>
              </w:rPr>
              <w:t xml:space="preserve"> - Art. 37</w:t>
            </w:r>
            <w:r w:rsidR="00463A93" w:rsidRPr="00947320">
              <w:rPr>
                <w:rFonts w:cstheme="minorHAnsi"/>
                <w:iCs/>
                <w:sz w:val="20"/>
                <w:szCs w:val="20"/>
              </w:rPr>
              <w:t xml:space="preserve"> </w:t>
            </w:r>
          </w:p>
        </w:tc>
      </w:tr>
    </w:tbl>
    <w:p w14:paraId="6F6B8174" w14:textId="77777777" w:rsidR="004059C0" w:rsidRDefault="004059C0">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4059C0" w:rsidRPr="00DC52ED" w14:paraId="4ACDCD2A" w14:textId="77777777" w:rsidTr="00384581">
        <w:tc>
          <w:tcPr>
            <w:tcW w:w="5946" w:type="dxa"/>
            <w:gridSpan w:val="2"/>
            <w:tcBorders>
              <w:top w:val="single" w:sz="4" w:space="0" w:color="auto"/>
              <w:left w:val="single" w:sz="4" w:space="0" w:color="auto"/>
              <w:bottom w:val="nil"/>
            </w:tcBorders>
            <w:shd w:val="clear" w:color="auto" w:fill="D9E2F3" w:themeFill="accent1" w:themeFillTint="33"/>
          </w:tcPr>
          <w:p w14:paraId="4D9089F5" w14:textId="0BE02AE1" w:rsidR="004059C0" w:rsidRPr="00DC52ED" w:rsidRDefault="004059C0" w:rsidP="00384581">
            <w:pPr>
              <w:rPr>
                <w:rFonts w:eastAsiaTheme="minorEastAsia" w:cs="Calibri"/>
                <w:b/>
                <w:color w:val="0070C0"/>
              </w:rPr>
            </w:pPr>
            <w:r w:rsidRPr="00DC52ED">
              <w:rPr>
                <w:rFonts w:eastAsiaTheme="minorEastAsia" w:cs="Calibri"/>
                <w:b/>
                <w:color w:val="0070C0"/>
              </w:rPr>
              <w:t>N°1</w:t>
            </w:r>
            <w:r>
              <w:rPr>
                <w:rFonts w:eastAsiaTheme="minorEastAsia" w:cs="Calibri"/>
                <w:b/>
                <w:color w:val="0070C0"/>
              </w:rPr>
              <w:t>9</w:t>
            </w:r>
            <w:r w:rsidRPr="00DC52ED">
              <w:rPr>
                <w:rFonts w:eastAsiaTheme="minorEastAsia" w:cs="Calibri"/>
                <w:b/>
                <w:color w:val="0070C0"/>
              </w:rPr>
              <w:t xml:space="preserve"> - </w:t>
            </w:r>
            <w:r w:rsidR="00D241F7" w:rsidRPr="00D241F7">
              <w:rPr>
                <w:rFonts w:eastAsiaTheme="minorEastAsia" w:cs="Calibri"/>
                <w:b/>
                <w:color w:val="0070C0"/>
              </w:rPr>
              <w:t>Gérer les cours d'eau en tenant compte des changements climatiques</w:t>
            </w:r>
          </w:p>
        </w:tc>
        <w:tc>
          <w:tcPr>
            <w:tcW w:w="1400" w:type="dxa"/>
            <w:tcBorders>
              <w:top w:val="single" w:sz="4" w:space="0" w:color="auto"/>
            </w:tcBorders>
            <w:shd w:val="clear" w:color="auto" w:fill="D9E2F3" w:themeFill="accent1" w:themeFillTint="33"/>
          </w:tcPr>
          <w:p w14:paraId="3D096521" w14:textId="4878B0ED" w:rsidR="00405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C7976C2" w14:textId="77777777" w:rsidR="004059C0" w:rsidRPr="00DC52ED" w:rsidRDefault="00405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9C0" w:rsidRPr="00DC52ED" w14:paraId="11AFAC71" w14:textId="77777777" w:rsidTr="00384581">
        <w:tc>
          <w:tcPr>
            <w:tcW w:w="250" w:type="dxa"/>
            <w:tcBorders>
              <w:top w:val="nil"/>
              <w:left w:val="single" w:sz="4" w:space="0" w:color="auto"/>
              <w:bottom w:val="nil"/>
            </w:tcBorders>
            <w:shd w:val="clear" w:color="auto" w:fill="D9E2F3" w:themeFill="accent1" w:themeFillTint="33"/>
          </w:tcPr>
          <w:p w14:paraId="5444922F" w14:textId="77777777" w:rsidR="004059C0" w:rsidRPr="00DC52ED" w:rsidRDefault="004059C0" w:rsidP="00384581">
            <w:pPr>
              <w:rPr>
                <w:rFonts w:eastAsiaTheme="minorEastAsia" w:cs="Calibri"/>
                <w:b/>
                <w:color w:val="0070C0"/>
              </w:rPr>
            </w:pPr>
          </w:p>
        </w:tc>
        <w:tc>
          <w:tcPr>
            <w:tcW w:w="8812" w:type="dxa"/>
            <w:gridSpan w:val="3"/>
          </w:tcPr>
          <w:p w14:paraId="34770774"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5565CAF3"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D27B600"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377E0327" w14:textId="77777777" w:rsidR="00405C62" w:rsidRPr="00405C62" w:rsidRDefault="00405C62" w:rsidP="00405C62">
            <w:pPr>
              <w:pStyle w:val="Paragraphedeliste"/>
              <w:numPr>
                <w:ilvl w:val="0"/>
                <w:numId w:val="25"/>
              </w:numPr>
              <w:rPr>
                <w:rFonts w:cs="Calibri"/>
                <w:i/>
              </w:rPr>
            </w:pPr>
            <w:r>
              <w:rPr>
                <w:rFonts w:cs="Calibri"/>
                <w:i/>
              </w:rPr>
              <w:t>…</w:t>
            </w:r>
          </w:p>
          <w:p w14:paraId="784BD13F" w14:textId="77777777" w:rsidR="00405C62" w:rsidRPr="00405C62" w:rsidRDefault="00405C62" w:rsidP="00405C62">
            <w:pPr>
              <w:pStyle w:val="Paragraphedeliste"/>
              <w:ind w:left="720"/>
              <w:rPr>
                <w:rFonts w:cs="Calibri"/>
                <w:i/>
              </w:rPr>
            </w:pPr>
          </w:p>
          <w:p w14:paraId="053D09DA" w14:textId="0FA7552D" w:rsidR="00405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059C0" w:rsidRPr="00DC52ED" w14:paraId="73CD961C" w14:textId="77777777" w:rsidTr="00770BB6">
        <w:trPr>
          <w:trHeight w:val="116"/>
        </w:trPr>
        <w:tc>
          <w:tcPr>
            <w:tcW w:w="250" w:type="dxa"/>
            <w:tcBorders>
              <w:top w:val="nil"/>
              <w:left w:val="single" w:sz="4" w:space="0" w:color="auto"/>
            </w:tcBorders>
            <w:shd w:val="clear" w:color="auto" w:fill="D9E2F3" w:themeFill="accent1" w:themeFillTint="33"/>
          </w:tcPr>
          <w:p w14:paraId="1B772007" w14:textId="77777777" w:rsidR="004059C0" w:rsidRPr="00DC52ED" w:rsidRDefault="004059C0" w:rsidP="00384581">
            <w:pPr>
              <w:rPr>
                <w:rFonts w:eastAsiaTheme="minorEastAsia" w:cs="Calibri"/>
                <w:b/>
                <w:color w:val="0070C0"/>
              </w:rPr>
            </w:pPr>
          </w:p>
        </w:tc>
        <w:tc>
          <w:tcPr>
            <w:tcW w:w="8812" w:type="dxa"/>
            <w:gridSpan w:val="3"/>
          </w:tcPr>
          <w:p w14:paraId="3ACD5F4B" w14:textId="52770DAE" w:rsidR="004059C0" w:rsidRPr="00E3705A" w:rsidRDefault="00463A93" w:rsidP="00E3705A">
            <w:pPr>
              <w:jc w:val="left"/>
              <w:rPr>
                <w:rFonts w:eastAsiaTheme="minorEastAsia" w:cs="Calibri"/>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LPDP - Art. 2h</w:t>
            </w:r>
            <w:r w:rsidRPr="00947320">
              <w:rPr>
                <w:rFonts w:cstheme="minorHAnsi"/>
                <w:iCs/>
                <w:sz w:val="20"/>
                <w:szCs w:val="20"/>
              </w:rPr>
              <w:t xml:space="preserve"> </w:t>
            </w:r>
          </w:p>
        </w:tc>
      </w:tr>
    </w:tbl>
    <w:p w14:paraId="00EF5324" w14:textId="77777777" w:rsidR="00D241F7" w:rsidRDefault="00D241F7">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D241F7" w:rsidRPr="00DC52ED" w14:paraId="7A3AA189" w14:textId="77777777" w:rsidTr="00E63F8C">
        <w:tc>
          <w:tcPr>
            <w:tcW w:w="5946" w:type="dxa"/>
            <w:gridSpan w:val="2"/>
            <w:tcBorders>
              <w:top w:val="single" w:sz="4" w:space="0" w:color="auto"/>
              <w:left w:val="single" w:sz="4" w:space="0" w:color="auto"/>
              <w:bottom w:val="nil"/>
            </w:tcBorders>
            <w:shd w:val="clear" w:color="auto" w:fill="D9E2F3" w:themeFill="accent1" w:themeFillTint="33"/>
          </w:tcPr>
          <w:p w14:paraId="1F32870E" w14:textId="55BDCFA4" w:rsidR="00D241F7" w:rsidRPr="00DC52ED" w:rsidRDefault="00D241F7" w:rsidP="00E63F8C">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20</w:t>
            </w:r>
            <w:r w:rsidRPr="00DC52ED">
              <w:rPr>
                <w:rFonts w:eastAsiaTheme="minorEastAsia" w:cs="Calibri"/>
                <w:b/>
                <w:color w:val="0070C0"/>
              </w:rPr>
              <w:t xml:space="preserve"> - </w:t>
            </w:r>
            <w:r w:rsidRPr="00D241F7">
              <w:rPr>
                <w:rFonts w:eastAsiaTheme="minorEastAsia" w:cs="Calibri"/>
                <w:b/>
                <w:color w:val="0070C0"/>
              </w:rPr>
              <w:t>Prévenir et gérer les dangers naturels</w:t>
            </w:r>
          </w:p>
        </w:tc>
        <w:tc>
          <w:tcPr>
            <w:tcW w:w="1400" w:type="dxa"/>
            <w:tcBorders>
              <w:top w:val="single" w:sz="4" w:space="0" w:color="auto"/>
            </w:tcBorders>
            <w:shd w:val="clear" w:color="auto" w:fill="D9E2F3" w:themeFill="accent1" w:themeFillTint="33"/>
          </w:tcPr>
          <w:p w14:paraId="7073E798" w14:textId="7BA731D2" w:rsidR="00D241F7" w:rsidRPr="00DC52ED" w:rsidRDefault="00BC3468" w:rsidP="00E63F8C">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988A54F" w14:textId="77777777" w:rsidR="00D241F7" w:rsidRPr="00DC52ED" w:rsidRDefault="00D241F7" w:rsidP="00E63F8C">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D241F7" w:rsidRPr="00DC52ED" w14:paraId="1A5D2C65" w14:textId="77777777" w:rsidTr="00E63F8C">
        <w:tc>
          <w:tcPr>
            <w:tcW w:w="250" w:type="dxa"/>
            <w:tcBorders>
              <w:top w:val="nil"/>
              <w:left w:val="single" w:sz="4" w:space="0" w:color="auto"/>
              <w:bottom w:val="nil"/>
            </w:tcBorders>
            <w:shd w:val="clear" w:color="auto" w:fill="D9E2F3" w:themeFill="accent1" w:themeFillTint="33"/>
          </w:tcPr>
          <w:p w14:paraId="3653FCCE" w14:textId="77777777" w:rsidR="00D241F7" w:rsidRPr="00DC52ED" w:rsidRDefault="00D241F7" w:rsidP="00E63F8C">
            <w:pPr>
              <w:rPr>
                <w:rFonts w:eastAsiaTheme="minorEastAsia" w:cs="Calibri"/>
                <w:b/>
                <w:color w:val="0070C0"/>
              </w:rPr>
            </w:pPr>
          </w:p>
        </w:tc>
        <w:tc>
          <w:tcPr>
            <w:tcW w:w="8812" w:type="dxa"/>
            <w:gridSpan w:val="3"/>
          </w:tcPr>
          <w:p w14:paraId="4F164460" w14:textId="77777777" w:rsidR="00D241F7" w:rsidRDefault="00D241F7" w:rsidP="00E63F8C">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2449F30A" w14:textId="77777777" w:rsidR="00D241F7"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3FD8A25" w14:textId="77777777" w:rsidR="00D241F7" w:rsidRPr="00405C62" w:rsidRDefault="00D241F7" w:rsidP="00E63F8C">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0A97A2A" w14:textId="77777777" w:rsidR="00D241F7" w:rsidRPr="00405C62" w:rsidRDefault="00D241F7" w:rsidP="00E63F8C">
            <w:pPr>
              <w:pStyle w:val="Paragraphedeliste"/>
              <w:numPr>
                <w:ilvl w:val="0"/>
                <w:numId w:val="25"/>
              </w:numPr>
              <w:rPr>
                <w:rFonts w:cs="Calibri"/>
                <w:i/>
              </w:rPr>
            </w:pPr>
            <w:r>
              <w:rPr>
                <w:rFonts w:cs="Calibri"/>
                <w:i/>
              </w:rPr>
              <w:t>…</w:t>
            </w:r>
          </w:p>
          <w:p w14:paraId="30C09D76" w14:textId="77777777" w:rsidR="00D241F7" w:rsidRPr="00405C62" w:rsidRDefault="00D241F7" w:rsidP="00E63F8C">
            <w:pPr>
              <w:pStyle w:val="Paragraphedeliste"/>
              <w:ind w:left="720"/>
              <w:rPr>
                <w:rFonts w:cs="Calibri"/>
                <w:i/>
              </w:rPr>
            </w:pPr>
          </w:p>
          <w:p w14:paraId="6865899D" w14:textId="77777777" w:rsidR="00D241F7" w:rsidRPr="00DC52ED" w:rsidRDefault="00D241F7" w:rsidP="00E63F8C">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D241F7" w:rsidRPr="00DC52ED" w14:paraId="6F24C84C" w14:textId="77777777" w:rsidTr="00770BB6">
        <w:trPr>
          <w:trHeight w:val="154"/>
        </w:trPr>
        <w:tc>
          <w:tcPr>
            <w:tcW w:w="250" w:type="dxa"/>
            <w:tcBorders>
              <w:top w:val="nil"/>
              <w:left w:val="single" w:sz="4" w:space="0" w:color="auto"/>
            </w:tcBorders>
            <w:shd w:val="clear" w:color="auto" w:fill="D9E2F3" w:themeFill="accent1" w:themeFillTint="33"/>
          </w:tcPr>
          <w:p w14:paraId="037CE8CD" w14:textId="77777777" w:rsidR="00D241F7" w:rsidRPr="00DC52ED" w:rsidRDefault="00D241F7" w:rsidP="00E63F8C">
            <w:pPr>
              <w:rPr>
                <w:rFonts w:eastAsiaTheme="minorEastAsia" w:cs="Calibri"/>
                <w:b/>
                <w:color w:val="0070C0"/>
              </w:rPr>
            </w:pPr>
          </w:p>
        </w:tc>
        <w:tc>
          <w:tcPr>
            <w:tcW w:w="8812" w:type="dxa"/>
            <w:gridSpan w:val="3"/>
          </w:tcPr>
          <w:p w14:paraId="66694263" w14:textId="7573FE87" w:rsidR="00D241F7" w:rsidRPr="00E3705A" w:rsidRDefault="00463A93" w:rsidP="00E3705A">
            <w:pPr>
              <w:jc w:val="left"/>
              <w:rPr>
                <w:rFonts w:eastAsiaTheme="minorEastAsia" w:cs="Calibri"/>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roofErr w:type="spellStart"/>
            <w:r w:rsidRPr="00947320">
              <w:rPr>
                <w:rFonts w:cstheme="minorHAnsi"/>
                <w:b/>
                <w:bCs/>
                <w:iCs/>
                <w:sz w:val="20"/>
                <w:szCs w:val="20"/>
              </w:rPr>
              <w:t>LVLFo</w:t>
            </w:r>
            <w:proofErr w:type="spellEnd"/>
            <w:r w:rsidRPr="00947320">
              <w:rPr>
                <w:rFonts w:cstheme="minorHAnsi"/>
                <w:b/>
                <w:bCs/>
                <w:iCs/>
                <w:sz w:val="20"/>
                <w:szCs w:val="20"/>
              </w:rPr>
              <w:t xml:space="preserve"> - Art. 40 </w:t>
            </w:r>
          </w:p>
        </w:tc>
      </w:tr>
    </w:tbl>
    <w:p w14:paraId="77CD6F44" w14:textId="77777777" w:rsidR="00D241F7" w:rsidRDefault="00D241F7">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4059C0" w:rsidRPr="00DC52ED" w14:paraId="39E8407B" w14:textId="77777777" w:rsidTr="00384581">
        <w:tc>
          <w:tcPr>
            <w:tcW w:w="5946" w:type="dxa"/>
            <w:gridSpan w:val="2"/>
            <w:tcBorders>
              <w:top w:val="single" w:sz="4" w:space="0" w:color="auto"/>
              <w:left w:val="single" w:sz="4" w:space="0" w:color="auto"/>
              <w:bottom w:val="nil"/>
            </w:tcBorders>
            <w:shd w:val="clear" w:color="auto" w:fill="D9E2F3" w:themeFill="accent1" w:themeFillTint="33"/>
          </w:tcPr>
          <w:p w14:paraId="508E4606" w14:textId="4E701F9D" w:rsidR="004059C0" w:rsidRPr="00DC52ED" w:rsidRDefault="004059C0" w:rsidP="00384581">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21</w:t>
            </w:r>
            <w:r w:rsidRPr="00DC52ED">
              <w:rPr>
                <w:rFonts w:eastAsiaTheme="minorEastAsia" w:cs="Calibri"/>
                <w:b/>
                <w:color w:val="0070C0"/>
              </w:rPr>
              <w:t xml:space="preserve"> -</w:t>
            </w:r>
            <w:r w:rsidR="00D241F7">
              <w:rPr>
                <w:rFonts w:eastAsiaTheme="minorEastAsia" w:cs="Calibri"/>
                <w:b/>
                <w:color w:val="0070C0"/>
              </w:rPr>
              <w:t xml:space="preserve"> </w:t>
            </w:r>
            <w:r w:rsidR="00D241F7" w:rsidRPr="00D241F7">
              <w:rPr>
                <w:rFonts w:eastAsiaTheme="minorEastAsia" w:cs="Calibri"/>
                <w:b/>
                <w:color w:val="0070C0"/>
              </w:rPr>
              <w:t>Protéger la santé des habitants des atteintes dues à la canicule</w:t>
            </w:r>
          </w:p>
        </w:tc>
        <w:tc>
          <w:tcPr>
            <w:tcW w:w="1400" w:type="dxa"/>
            <w:tcBorders>
              <w:top w:val="single" w:sz="4" w:space="0" w:color="auto"/>
            </w:tcBorders>
            <w:shd w:val="clear" w:color="auto" w:fill="D9E2F3" w:themeFill="accent1" w:themeFillTint="33"/>
          </w:tcPr>
          <w:p w14:paraId="7D2126BF" w14:textId="26A11A82" w:rsidR="00405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7BD87408" w14:textId="77777777" w:rsidR="004059C0" w:rsidRPr="00DC52ED" w:rsidRDefault="00405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9C0" w:rsidRPr="00DC52ED" w14:paraId="0873138E" w14:textId="77777777" w:rsidTr="00384581">
        <w:tc>
          <w:tcPr>
            <w:tcW w:w="250" w:type="dxa"/>
            <w:tcBorders>
              <w:top w:val="nil"/>
              <w:left w:val="single" w:sz="4" w:space="0" w:color="auto"/>
              <w:bottom w:val="nil"/>
            </w:tcBorders>
            <w:shd w:val="clear" w:color="auto" w:fill="D9E2F3" w:themeFill="accent1" w:themeFillTint="33"/>
          </w:tcPr>
          <w:p w14:paraId="1DFE85FA" w14:textId="77777777" w:rsidR="004059C0" w:rsidRPr="00DC52ED" w:rsidRDefault="004059C0" w:rsidP="00384581">
            <w:pPr>
              <w:rPr>
                <w:rFonts w:eastAsiaTheme="minorEastAsia" w:cs="Calibri"/>
                <w:b/>
                <w:color w:val="0070C0"/>
              </w:rPr>
            </w:pPr>
          </w:p>
        </w:tc>
        <w:tc>
          <w:tcPr>
            <w:tcW w:w="8812" w:type="dxa"/>
            <w:gridSpan w:val="3"/>
          </w:tcPr>
          <w:p w14:paraId="14222EF2"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E6FC1EB"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06F4391"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677FDA6E" w14:textId="77777777" w:rsidR="00405C62" w:rsidRPr="00405C62" w:rsidRDefault="00405C62" w:rsidP="00405C62">
            <w:pPr>
              <w:pStyle w:val="Paragraphedeliste"/>
              <w:numPr>
                <w:ilvl w:val="0"/>
                <w:numId w:val="25"/>
              </w:numPr>
              <w:rPr>
                <w:rFonts w:cs="Calibri"/>
                <w:i/>
              </w:rPr>
            </w:pPr>
            <w:r>
              <w:rPr>
                <w:rFonts w:cs="Calibri"/>
                <w:i/>
              </w:rPr>
              <w:t>…</w:t>
            </w:r>
          </w:p>
          <w:p w14:paraId="2EEB961D" w14:textId="77777777" w:rsidR="00405C62" w:rsidRPr="00405C62" w:rsidRDefault="00405C62" w:rsidP="00405C62">
            <w:pPr>
              <w:pStyle w:val="Paragraphedeliste"/>
              <w:ind w:left="720"/>
              <w:rPr>
                <w:rFonts w:cs="Calibri"/>
                <w:i/>
              </w:rPr>
            </w:pPr>
          </w:p>
          <w:p w14:paraId="251DEF53" w14:textId="1EEA9C72" w:rsidR="00405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4059C0" w:rsidRPr="00DC52ED" w14:paraId="3AEDADF0" w14:textId="77777777" w:rsidTr="00E3705A">
        <w:trPr>
          <w:trHeight w:val="402"/>
        </w:trPr>
        <w:tc>
          <w:tcPr>
            <w:tcW w:w="250" w:type="dxa"/>
            <w:tcBorders>
              <w:top w:val="nil"/>
              <w:left w:val="single" w:sz="4" w:space="0" w:color="auto"/>
            </w:tcBorders>
            <w:shd w:val="clear" w:color="auto" w:fill="D9E2F3" w:themeFill="accent1" w:themeFillTint="33"/>
          </w:tcPr>
          <w:p w14:paraId="41C1DE3E" w14:textId="77777777" w:rsidR="004059C0" w:rsidRPr="00DC52ED" w:rsidRDefault="004059C0" w:rsidP="00384581">
            <w:pPr>
              <w:rPr>
                <w:rFonts w:eastAsiaTheme="minorEastAsia" w:cs="Calibri"/>
                <w:b/>
                <w:color w:val="0070C0"/>
              </w:rPr>
            </w:pPr>
          </w:p>
        </w:tc>
        <w:tc>
          <w:tcPr>
            <w:tcW w:w="8812" w:type="dxa"/>
            <w:gridSpan w:val="3"/>
          </w:tcPr>
          <w:p w14:paraId="4C9CEAEF" w14:textId="4EFC2EA7" w:rsidR="004059C0" w:rsidRPr="00E3705A" w:rsidRDefault="00463A93" w:rsidP="00E3705A">
            <w:pPr>
              <w:jc w:val="left"/>
              <w:rPr>
                <w:rFonts w:eastAsiaTheme="minorEastAsia" w:cs="Calibri"/>
                <w:bCs/>
                <w:i/>
                <w:color w:val="000000" w:themeColor="text1"/>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r w:rsidR="00BC3468" w:rsidRPr="00947320">
              <w:rPr>
                <w:rFonts w:cstheme="minorHAnsi"/>
                <w:b/>
                <w:bCs/>
                <w:iCs/>
                <w:sz w:val="20"/>
                <w:szCs w:val="20"/>
              </w:rPr>
              <w:t>LSP - Art. 30, al. 1</w:t>
            </w:r>
            <w:r w:rsidR="00BC3468">
              <w:rPr>
                <w:rFonts w:cstheme="minorHAnsi"/>
                <w:b/>
                <w:bCs/>
                <w:iCs/>
                <w:sz w:val="20"/>
                <w:szCs w:val="20"/>
              </w:rPr>
              <w:t xml:space="preserve">, </w:t>
            </w:r>
            <w:r w:rsidR="00BC3468" w:rsidRPr="00947320">
              <w:rPr>
                <w:rFonts w:cstheme="minorHAnsi"/>
                <w:b/>
                <w:bCs/>
                <w:iCs/>
                <w:sz w:val="20"/>
                <w:szCs w:val="20"/>
              </w:rPr>
              <w:t xml:space="preserve"> </w:t>
            </w:r>
            <w:proofErr w:type="spellStart"/>
            <w:r w:rsidR="00BC3468" w:rsidRPr="00947320">
              <w:rPr>
                <w:rFonts w:cstheme="minorHAnsi"/>
                <w:b/>
                <w:bCs/>
                <w:iCs/>
                <w:sz w:val="20"/>
                <w:szCs w:val="20"/>
              </w:rPr>
              <w:t>LProp</w:t>
            </w:r>
            <w:proofErr w:type="spellEnd"/>
            <w:r w:rsidR="00BC3468" w:rsidRPr="00947320">
              <w:rPr>
                <w:rFonts w:cstheme="minorHAnsi"/>
                <w:b/>
                <w:bCs/>
                <w:iCs/>
                <w:sz w:val="20"/>
                <w:szCs w:val="20"/>
              </w:rPr>
              <w:t xml:space="preserve"> - Art. 26</w:t>
            </w:r>
          </w:p>
        </w:tc>
      </w:tr>
    </w:tbl>
    <w:p w14:paraId="682AD91B" w14:textId="77777777" w:rsidR="004059C0" w:rsidRDefault="004059C0">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4059C0" w:rsidRPr="00DC52ED" w14:paraId="2C839281" w14:textId="77777777" w:rsidTr="00384581">
        <w:tc>
          <w:tcPr>
            <w:tcW w:w="5946" w:type="dxa"/>
            <w:gridSpan w:val="2"/>
            <w:tcBorders>
              <w:top w:val="single" w:sz="4" w:space="0" w:color="auto"/>
              <w:left w:val="single" w:sz="4" w:space="0" w:color="auto"/>
              <w:bottom w:val="nil"/>
            </w:tcBorders>
            <w:shd w:val="clear" w:color="auto" w:fill="D9E2F3" w:themeFill="accent1" w:themeFillTint="33"/>
          </w:tcPr>
          <w:p w14:paraId="4ED7C716" w14:textId="0115ABCA" w:rsidR="004059C0" w:rsidRPr="00DC52ED" w:rsidRDefault="004059C0" w:rsidP="00384581">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22</w:t>
            </w:r>
            <w:r w:rsidRPr="00DC52ED">
              <w:rPr>
                <w:rFonts w:eastAsiaTheme="minorEastAsia" w:cs="Calibri"/>
                <w:b/>
                <w:color w:val="0070C0"/>
              </w:rPr>
              <w:t xml:space="preserve"> - </w:t>
            </w:r>
            <w:r w:rsidR="00D241F7" w:rsidRPr="00D241F7">
              <w:rPr>
                <w:rFonts w:eastAsiaTheme="minorEastAsia" w:cs="Calibri"/>
                <w:b/>
                <w:color w:val="0070C0"/>
              </w:rPr>
              <w:t>Protéger les sols</w:t>
            </w:r>
          </w:p>
        </w:tc>
        <w:tc>
          <w:tcPr>
            <w:tcW w:w="1400" w:type="dxa"/>
            <w:tcBorders>
              <w:top w:val="single" w:sz="4" w:space="0" w:color="auto"/>
            </w:tcBorders>
            <w:shd w:val="clear" w:color="auto" w:fill="D9E2F3" w:themeFill="accent1" w:themeFillTint="33"/>
          </w:tcPr>
          <w:p w14:paraId="46FD6E82" w14:textId="69D72E7B" w:rsidR="004059C0" w:rsidRPr="00DC52ED" w:rsidRDefault="00BC3468" w:rsidP="00384581">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03855110" w14:textId="77777777" w:rsidR="004059C0" w:rsidRPr="00DC52ED" w:rsidRDefault="004059C0" w:rsidP="00384581">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4059C0" w:rsidRPr="00DC52ED" w14:paraId="53263943" w14:textId="77777777" w:rsidTr="00384581">
        <w:tc>
          <w:tcPr>
            <w:tcW w:w="250" w:type="dxa"/>
            <w:tcBorders>
              <w:top w:val="nil"/>
              <w:left w:val="single" w:sz="4" w:space="0" w:color="auto"/>
              <w:bottom w:val="nil"/>
            </w:tcBorders>
            <w:shd w:val="clear" w:color="auto" w:fill="D9E2F3" w:themeFill="accent1" w:themeFillTint="33"/>
          </w:tcPr>
          <w:p w14:paraId="4E982179" w14:textId="77777777" w:rsidR="004059C0" w:rsidRPr="00DC52ED" w:rsidRDefault="004059C0" w:rsidP="00384581">
            <w:pPr>
              <w:rPr>
                <w:rFonts w:eastAsiaTheme="minorEastAsia" w:cs="Calibri"/>
                <w:b/>
                <w:color w:val="0070C0"/>
              </w:rPr>
            </w:pPr>
          </w:p>
        </w:tc>
        <w:tc>
          <w:tcPr>
            <w:tcW w:w="8812" w:type="dxa"/>
            <w:gridSpan w:val="3"/>
          </w:tcPr>
          <w:p w14:paraId="42C5E155" w14:textId="77777777" w:rsidR="00405C62" w:rsidRDefault="00405C62" w:rsidP="00405C62">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3C62578A" w14:textId="77777777" w:rsid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3C524EC" w14:textId="77777777" w:rsidR="00405C62" w:rsidRPr="00405C62" w:rsidRDefault="00405C62" w:rsidP="00405C62">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D2638C4" w14:textId="77777777" w:rsidR="00405C62" w:rsidRPr="00405C62" w:rsidRDefault="00405C62" w:rsidP="00405C62">
            <w:pPr>
              <w:pStyle w:val="Paragraphedeliste"/>
              <w:numPr>
                <w:ilvl w:val="0"/>
                <w:numId w:val="25"/>
              </w:numPr>
              <w:rPr>
                <w:rFonts w:cs="Calibri"/>
                <w:i/>
              </w:rPr>
            </w:pPr>
            <w:r>
              <w:rPr>
                <w:rFonts w:cs="Calibri"/>
                <w:i/>
              </w:rPr>
              <w:t>…</w:t>
            </w:r>
          </w:p>
          <w:p w14:paraId="1E5C988A" w14:textId="77777777" w:rsidR="00405C62" w:rsidRPr="00405C62" w:rsidRDefault="00405C62" w:rsidP="00405C62">
            <w:pPr>
              <w:pStyle w:val="Paragraphedeliste"/>
              <w:ind w:left="720"/>
              <w:rPr>
                <w:rFonts w:cs="Calibri"/>
                <w:i/>
              </w:rPr>
            </w:pPr>
          </w:p>
          <w:p w14:paraId="7965D841" w14:textId="615497BC" w:rsidR="004059C0" w:rsidRPr="00DC52ED" w:rsidRDefault="00405C62" w:rsidP="00405C62">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10443F" w:rsidRPr="00DC52ED" w14:paraId="3E03A369" w14:textId="77777777" w:rsidTr="00770BB6">
        <w:trPr>
          <w:trHeight w:val="295"/>
        </w:trPr>
        <w:tc>
          <w:tcPr>
            <w:tcW w:w="250" w:type="dxa"/>
            <w:tcBorders>
              <w:top w:val="nil"/>
              <w:left w:val="single" w:sz="4" w:space="0" w:color="auto"/>
            </w:tcBorders>
            <w:shd w:val="clear" w:color="auto" w:fill="D9E2F3" w:themeFill="accent1" w:themeFillTint="33"/>
          </w:tcPr>
          <w:p w14:paraId="7C6F9EB8" w14:textId="77777777" w:rsidR="0010443F" w:rsidRPr="00DC52ED" w:rsidRDefault="0010443F" w:rsidP="0010443F">
            <w:pPr>
              <w:rPr>
                <w:rFonts w:eastAsiaTheme="minorEastAsia" w:cs="Calibri"/>
                <w:b/>
                <w:color w:val="0070C0"/>
              </w:rPr>
            </w:pPr>
          </w:p>
        </w:tc>
        <w:tc>
          <w:tcPr>
            <w:tcW w:w="8812" w:type="dxa"/>
            <w:gridSpan w:val="3"/>
          </w:tcPr>
          <w:p w14:paraId="155020B6" w14:textId="7D3D562C" w:rsidR="0010443F" w:rsidRDefault="00463A93" w:rsidP="0010443F">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roofErr w:type="spellStart"/>
            <w:r w:rsidRPr="00947320">
              <w:rPr>
                <w:rFonts w:cstheme="minorHAnsi"/>
                <w:b/>
                <w:bCs/>
                <w:iCs/>
                <w:sz w:val="20"/>
                <w:szCs w:val="20"/>
              </w:rPr>
              <w:t>RLPrPNP</w:t>
            </w:r>
            <w:proofErr w:type="spellEnd"/>
            <w:r w:rsidRPr="00947320">
              <w:rPr>
                <w:rFonts w:cstheme="minorHAnsi"/>
                <w:b/>
                <w:bCs/>
                <w:iCs/>
                <w:sz w:val="20"/>
                <w:szCs w:val="20"/>
              </w:rPr>
              <w:t xml:space="preserve"> - Art. 36 </w:t>
            </w:r>
          </w:p>
        </w:tc>
      </w:tr>
    </w:tbl>
    <w:p w14:paraId="23A1DF12" w14:textId="77777777" w:rsidR="00F425E1" w:rsidRDefault="00F425E1">
      <w:pPr>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C03065" w:rsidRPr="00DC52ED" w14:paraId="260ADDE8" w14:textId="77777777" w:rsidTr="00CA2ED7">
        <w:tc>
          <w:tcPr>
            <w:tcW w:w="5946" w:type="dxa"/>
            <w:gridSpan w:val="2"/>
            <w:tcBorders>
              <w:top w:val="single" w:sz="4" w:space="0" w:color="auto"/>
              <w:left w:val="single" w:sz="4" w:space="0" w:color="auto"/>
              <w:bottom w:val="nil"/>
            </w:tcBorders>
            <w:shd w:val="clear" w:color="auto" w:fill="D9E2F3" w:themeFill="accent1" w:themeFillTint="33"/>
          </w:tcPr>
          <w:p w14:paraId="3680101A" w14:textId="60195E2D" w:rsidR="00C03065" w:rsidRPr="00DC52ED" w:rsidRDefault="00C03065" w:rsidP="00CA2ED7">
            <w:pPr>
              <w:rPr>
                <w:rFonts w:eastAsiaTheme="minorEastAsia" w:cs="Calibri"/>
                <w:b/>
                <w:color w:val="0070C0"/>
              </w:rPr>
            </w:pPr>
            <w:r w:rsidRPr="00DC52ED">
              <w:rPr>
                <w:rFonts w:eastAsiaTheme="minorEastAsia" w:cs="Calibri"/>
                <w:b/>
                <w:color w:val="0070C0"/>
              </w:rPr>
              <w:t>N°</w:t>
            </w:r>
            <w:r>
              <w:rPr>
                <w:rFonts w:eastAsiaTheme="minorEastAsia" w:cs="Calibri"/>
                <w:b/>
                <w:color w:val="0070C0"/>
              </w:rPr>
              <w:t>23</w:t>
            </w:r>
            <w:r w:rsidRPr="00DC52ED">
              <w:rPr>
                <w:rFonts w:eastAsiaTheme="minorEastAsia" w:cs="Calibri"/>
                <w:b/>
                <w:color w:val="0070C0"/>
              </w:rPr>
              <w:t xml:space="preserve"> </w:t>
            </w:r>
            <w:r>
              <w:rPr>
                <w:rFonts w:eastAsiaTheme="minorEastAsia" w:cs="Calibri"/>
                <w:b/>
                <w:color w:val="0070C0"/>
              </w:rPr>
              <w:t>–</w:t>
            </w:r>
            <w:r w:rsidRPr="00DC52ED">
              <w:rPr>
                <w:rFonts w:eastAsiaTheme="minorEastAsia" w:cs="Calibri"/>
                <w:b/>
                <w:color w:val="0070C0"/>
              </w:rPr>
              <w:t xml:space="preserve"> </w:t>
            </w:r>
            <w:r>
              <w:rPr>
                <w:rFonts w:eastAsiaTheme="minorEastAsia" w:cs="Calibri"/>
                <w:b/>
                <w:color w:val="0070C0"/>
              </w:rPr>
              <w:t>Valorisation de l’eau</w:t>
            </w:r>
          </w:p>
        </w:tc>
        <w:tc>
          <w:tcPr>
            <w:tcW w:w="1400" w:type="dxa"/>
            <w:tcBorders>
              <w:top w:val="single" w:sz="4" w:space="0" w:color="auto"/>
            </w:tcBorders>
            <w:shd w:val="clear" w:color="auto" w:fill="D9E2F3" w:themeFill="accent1" w:themeFillTint="33"/>
          </w:tcPr>
          <w:p w14:paraId="69F67595" w14:textId="77777777" w:rsidR="00C03065" w:rsidRPr="00DC52ED" w:rsidRDefault="00C03065" w:rsidP="00CA2ED7">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F09CD04" w14:textId="77777777" w:rsidR="00C03065" w:rsidRPr="00DC52ED" w:rsidRDefault="00C03065" w:rsidP="00CA2ED7">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C03065" w:rsidRPr="00DC52ED" w14:paraId="07B22E5C" w14:textId="77777777" w:rsidTr="00CA2ED7">
        <w:tc>
          <w:tcPr>
            <w:tcW w:w="250" w:type="dxa"/>
            <w:tcBorders>
              <w:top w:val="nil"/>
              <w:left w:val="single" w:sz="4" w:space="0" w:color="auto"/>
              <w:bottom w:val="nil"/>
            </w:tcBorders>
            <w:shd w:val="clear" w:color="auto" w:fill="D9E2F3" w:themeFill="accent1" w:themeFillTint="33"/>
          </w:tcPr>
          <w:p w14:paraId="09EFE3C1" w14:textId="77777777" w:rsidR="00C03065" w:rsidRPr="00DC52ED" w:rsidRDefault="00C03065" w:rsidP="00CA2ED7">
            <w:pPr>
              <w:rPr>
                <w:rFonts w:eastAsiaTheme="minorEastAsia" w:cs="Calibri"/>
                <w:b/>
                <w:color w:val="0070C0"/>
              </w:rPr>
            </w:pPr>
          </w:p>
        </w:tc>
        <w:tc>
          <w:tcPr>
            <w:tcW w:w="8812" w:type="dxa"/>
            <w:gridSpan w:val="3"/>
          </w:tcPr>
          <w:p w14:paraId="530107C1" w14:textId="77777777" w:rsidR="00C03065" w:rsidRDefault="00C03065" w:rsidP="00CA2ED7">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69934A22" w14:textId="77777777" w:rsidR="00C03065" w:rsidRDefault="00C03065" w:rsidP="00CA2ED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528FDE15" w14:textId="77777777" w:rsidR="00C03065" w:rsidRPr="00405C62" w:rsidRDefault="00C03065" w:rsidP="00CA2ED7">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74479C66" w14:textId="77777777" w:rsidR="00C03065" w:rsidRPr="00405C62" w:rsidRDefault="00C03065" w:rsidP="00CA2ED7">
            <w:pPr>
              <w:pStyle w:val="Paragraphedeliste"/>
              <w:numPr>
                <w:ilvl w:val="0"/>
                <w:numId w:val="25"/>
              </w:numPr>
              <w:rPr>
                <w:rFonts w:cs="Calibri"/>
                <w:i/>
              </w:rPr>
            </w:pPr>
            <w:r>
              <w:rPr>
                <w:rFonts w:cs="Calibri"/>
                <w:i/>
              </w:rPr>
              <w:t>…</w:t>
            </w:r>
          </w:p>
          <w:p w14:paraId="7A47EDE9" w14:textId="77777777" w:rsidR="00C03065" w:rsidRPr="00405C62" w:rsidRDefault="00C03065" w:rsidP="00CA2ED7">
            <w:pPr>
              <w:pStyle w:val="Paragraphedeliste"/>
              <w:ind w:left="720"/>
              <w:rPr>
                <w:rFonts w:cs="Calibri"/>
                <w:i/>
              </w:rPr>
            </w:pPr>
          </w:p>
          <w:p w14:paraId="347F0366" w14:textId="77777777" w:rsidR="00C03065" w:rsidRPr="00DC52ED" w:rsidRDefault="00C03065" w:rsidP="00CA2ED7">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C03065" w:rsidRPr="00DC52ED" w14:paraId="31BA05D9" w14:textId="77777777" w:rsidTr="00770BB6">
        <w:trPr>
          <w:trHeight w:val="286"/>
        </w:trPr>
        <w:tc>
          <w:tcPr>
            <w:tcW w:w="250" w:type="dxa"/>
            <w:tcBorders>
              <w:top w:val="nil"/>
              <w:left w:val="single" w:sz="4" w:space="0" w:color="auto"/>
            </w:tcBorders>
            <w:shd w:val="clear" w:color="auto" w:fill="D9E2F3" w:themeFill="accent1" w:themeFillTint="33"/>
          </w:tcPr>
          <w:p w14:paraId="59A92BC7" w14:textId="77777777" w:rsidR="00C03065" w:rsidRPr="00DC52ED" w:rsidRDefault="00C03065" w:rsidP="00CA2ED7">
            <w:pPr>
              <w:rPr>
                <w:rFonts w:eastAsiaTheme="minorEastAsia" w:cs="Calibri"/>
                <w:b/>
                <w:color w:val="0070C0"/>
              </w:rPr>
            </w:pPr>
          </w:p>
        </w:tc>
        <w:tc>
          <w:tcPr>
            <w:tcW w:w="8812" w:type="dxa"/>
            <w:gridSpan w:val="3"/>
          </w:tcPr>
          <w:p w14:paraId="4A015F83" w14:textId="0390981A" w:rsidR="00C03065" w:rsidRDefault="00C03065" w:rsidP="00CA2ED7">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LPEP - Art. 20</w:t>
            </w:r>
            <w:r>
              <w:rPr>
                <w:rFonts w:cstheme="minorHAnsi"/>
                <w:b/>
                <w:bCs/>
                <w:iCs/>
                <w:sz w:val="20"/>
                <w:szCs w:val="20"/>
              </w:rPr>
              <w:t xml:space="preserve">, </w:t>
            </w:r>
            <w:r w:rsidRPr="00947320">
              <w:rPr>
                <w:rFonts w:cstheme="minorHAnsi"/>
                <w:b/>
                <w:bCs/>
                <w:iCs/>
                <w:sz w:val="20"/>
                <w:szCs w:val="20"/>
              </w:rPr>
              <w:t>Plan directeur</w:t>
            </w:r>
          </w:p>
        </w:tc>
      </w:tr>
    </w:tbl>
    <w:p w14:paraId="032DC0E7" w14:textId="34BB4835" w:rsidR="00E3705A" w:rsidRDefault="00E3705A" w:rsidP="00E3705A">
      <w:pPr>
        <w:spacing w:line="259" w:lineRule="auto"/>
        <w:jc w:val="left"/>
        <w:rPr>
          <w:b/>
          <w:bCs/>
        </w:rPr>
      </w:pPr>
    </w:p>
    <w:tbl>
      <w:tblPr>
        <w:tblStyle w:val="Grilledutableau"/>
        <w:tblpPr w:leftFromText="141" w:rightFromText="141" w:vertAnchor="text" w:horzAnchor="margin" w:tblpY="31"/>
        <w:tblW w:w="0" w:type="auto"/>
        <w:tblLook w:val="04A0" w:firstRow="1" w:lastRow="0" w:firstColumn="1" w:lastColumn="0" w:noHBand="0" w:noVBand="1"/>
      </w:tblPr>
      <w:tblGrid>
        <w:gridCol w:w="250"/>
        <w:gridCol w:w="5696"/>
        <w:gridCol w:w="1400"/>
        <w:gridCol w:w="1716"/>
      </w:tblGrid>
      <w:tr w:rsidR="005A74D6" w:rsidRPr="00DC52ED" w14:paraId="4DD11FB8" w14:textId="77777777" w:rsidTr="00A430C6">
        <w:tc>
          <w:tcPr>
            <w:tcW w:w="5946" w:type="dxa"/>
            <w:gridSpan w:val="2"/>
            <w:tcBorders>
              <w:top w:val="single" w:sz="4" w:space="0" w:color="auto"/>
              <w:left w:val="single" w:sz="4" w:space="0" w:color="auto"/>
              <w:bottom w:val="nil"/>
            </w:tcBorders>
            <w:shd w:val="clear" w:color="auto" w:fill="D9E2F3" w:themeFill="accent1" w:themeFillTint="33"/>
          </w:tcPr>
          <w:p w14:paraId="63C5D6BD" w14:textId="4FDA761E" w:rsidR="005A74D6" w:rsidRPr="00DC52ED" w:rsidRDefault="005A74D6" w:rsidP="00A430C6">
            <w:pPr>
              <w:rPr>
                <w:rFonts w:eastAsiaTheme="minorEastAsia" w:cs="Calibri"/>
                <w:b/>
                <w:color w:val="0070C0"/>
              </w:rPr>
            </w:pPr>
            <w:r w:rsidRPr="00DC52ED">
              <w:rPr>
                <w:rFonts w:eastAsiaTheme="minorEastAsia" w:cs="Calibri"/>
                <w:b/>
                <w:color w:val="0070C0"/>
              </w:rPr>
              <w:t>N°</w:t>
            </w:r>
            <w:r w:rsidR="000867DA">
              <w:rPr>
                <w:rFonts w:eastAsiaTheme="minorEastAsia" w:cs="Calibri"/>
                <w:b/>
                <w:color w:val="0070C0"/>
              </w:rPr>
              <w:t>XX</w:t>
            </w:r>
            <w:r w:rsidRPr="00DC52ED">
              <w:rPr>
                <w:rFonts w:eastAsiaTheme="minorEastAsia" w:cs="Calibri"/>
                <w:b/>
                <w:color w:val="0070C0"/>
              </w:rPr>
              <w:t xml:space="preserve"> </w:t>
            </w:r>
            <w:r w:rsidR="000867DA">
              <w:rPr>
                <w:rFonts w:eastAsiaTheme="minorEastAsia" w:cs="Calibri"/>
                <w:b/>
                <w:color w:val="0070C0"/>
              </w:rPr>
              <w:t>–</w:t>
            </w:r>
            <w:r w:rsidRPr="00DC52ED">
              <w:rPr>
                <w:rFonts w:eastAsiaTheme="minorEastAsia" w:cs="Calibri"/>
                <w:b/>
                <w:color w:val="0070C0"/>
              </w:rPr>
              <w:t xml:space="preserve"> </w:t>
            </w:r>
            <w:r w:rsidR="000867DA">
              <w:rPr>
                <w:rFonts w:eastAsiaTheme="minorEastAsia" w:cs="Calibri"/>
                <w:b/>
                <w:color w:val="0070C0"/>
              </w:rPr>
              <w:t>Hors catalogue</w:t>
            </w:r>
          </w:p>
        </w:tc>
        <w:tc>
          <w:tcPr>
            <w:tcW w:w="1400" w:type="dxa"/>
            <w:tcBorders>
              <w:top w:val="single" w:sz="4" w:space="0" w:color="auto"/>
            </w:tcBorders>
            <w:shd w:val="clear" w:color="auto" w:fill="D9E2F3" w:themeFill="accent1" w:themeFillTint="33"/>
          </w:tcPr>
          <w:p w14:paraId="37CBEFBF" w14:textId="77777777" w:rsidR="005A74D6" w:rsidRPr="00DC52ED" w:rsidRDefault="005A74D6" w:rsidP="00A430C6">
            <w:pPr>
              <w:rPr>
                <w:rFonts w:eastAsiaTheme="minorEastAsia" w:cs="Calibri"/>
                <w:color w:val="0070C0"/>
              </w:rPr>
            </w:pPr>
            <w:r w:rsidRPr="00DC52ED">
              <w:rPr>
                <w:rFonts w:eastAsiaTheme="minorEastAsia" w:cs="Calibri"/>
                <w:i/>
              </w:rPr>
              <w:t>[</w:t>
            </w:r>
            <w:r w:rsidRPr="00DC52ED">
              <w:rPr>
                <w:rFonts w:cs="Calibri"/>
                <w:i/>
                <w:highlight w:val="lightGray"/>
              </w:rPr>
              <w:t>Calendrier</w:t>
            </w:r>
            <w:r w:rsidRPr="00DC52ED">
              <w:rPr>
                <w:rFonts w:eastAsiaTheme="minorEastAsia" w:cs="Calibri"/>
                <w:i/>
              </w:rPr>
              <w:t>]</w:t>
            </w:r>
          </w:p>
        </w:tc>
        <w:tc>
          <w:tcPr>
            <w:tcW w:w="1716" w:type="dxa"/>
            <w:tcBorders>
              <w:top w:val="single" w:sz="4" w:space="0" w:color="auto"/>
            </w:tcBorders>
            <w:shd w:val="clear" w:color="auto" w:fill="D9E2F3" w:themeFill="accent1" w:themeFillTint="33"/>
          </w:tcPr>
          <w:p w14:paraId="25B9391F" w14:textId="77777777" w:rsidR="005A74D6" w:rsidRPr="00DC52ED" w:rsidRDefault="005A74D6" w:rsidP="00A430C6">
            <w:pPr>
              <w:rPr>
                <w:rFonts w:eastAsiaTheme="minorEastAsia" w:cs="Calibri"/>
                <w:color w:val="0070C0"/>
              </w:rPr>
            </w:pPr>
            <w:r w:rsidRPr="00DC52ED">
              <w:rPr>
                <w:rFonts w:eastAsiaTheme="minorEastAsia" w:cs="Calibri"/>
                <w:i/>
              </w:rPr>
              <w:t>[</w:t>
            </w:r>
            <w:r w:rsidRPr="00DC52ED">
              <w:rPr>
                <w:rFonts w:cs="Calibri"/>
                <w:i/>
                <w:highlight w:val="lightGray"/>
              </w:rPr>
              <w:t>Coût estimatif</w:t>
            </w:r>
            <w:r w:rsidRPr="00DC52ED">
              <w:rPr>
                <w:rFonts w:eastAsiaTheme="minorEastAsia" w:cs="Calibri"/>
                <w:i/>
              </w:rPr>
              <w:t>]</w:t>
            </w:r>
          </w:p>
        </w:tc>
      </w:tr>
      <w:tr w:rsidR="005A74D6" w:rsidRPr="00DC52ED" w14:paraId="46349FF8" w14:textId="77777777" w:rsidTr="00A430C6">
        <w:tc>
          <w:tcPr>
            <w:tcW w:w="250" w:type="dxa"/>
            <w:tcBorders>
              <w:top w:val="nil"/>
              <w:left w:val="single" w:sz="4" w:space="0" w:color="auto"/>
              <w:bottom w:val="nil"/>
            </w:tcBorders>
            <w:shd w:val="clear" w:color="auto" w:fill="D9E2F3" w:themeFill="accent1" w:themeFillTint="33"/>
          </w:tcPr>
          <w:p w14:paraId="6ABABE4B" w14:textId="77777777" w:rsidR="005A74D6" w:rsidRPr="00DC52ED" w:rsidRDefault="005A74D6" w:rsidP="00A430C6">
            <w:pPr>
              <w:rPr>
                <w:rFonts w:eastAsiaTheme="minorEastAsia" w:cs="Calibri"/>
                <w:b/>
                <w:color w:val="0070C0"/>
              </w:rPr>
            </w:pPr>
          </w:p>
        </w:tc>
        <w:tc>
          <w:tcPr>
            <w:tcW w:w="8812" w:type="dxa"/>
            <w:gridSpan w:val="3"/>
          </w:tcPr>
          <w:p w14:paraId="19232508" w14:textId="77777777" w:rsidR="005A74D6" w:rsidRDefault="005A74D6" w:rsidP="00A430C6">
            <w:pPr>
              <w:spacing w:before="60" w:after="60"/>
              <w:rPr>
                <w:rFonts w:eastAsia="Times New Roman" w:cs="Calibri"/>
                <w:i/>
              </w:rPr>
            </w:pPr>
            <w:r w:rsidRPr="009269C0">
              <w:rPr>
                <w:rFonts w:eastAsia="Times New Roman" w:cs="Calibri"/>
                <w:bCs/>
                <w:i/>
              </w:rPr>
              <w:sym w:font="Wingdings" w:char="F0E0"/>
            </w:r>
            <w:r w:rsidRPr="009269C0">
              <w:rPr>
                <w:rFonts w:eastAsia="Times New Roman" w:cs="Calibri"/>
                <w:bCs/>
                <w:i/>
              </w:rPr>
              <w:t xml:space="preserve"> </w:t>
            </w:r>
            <w:r w:rsidRPr="009269C0">
              <w:rPr>
                <w:rFonts w:eastAsia="Times New Roman" w:cs="Calibri"/>
                <w:b/>
                <w:bCs/>
                <w:i/>
              </w:rPr>
              <w:t xml:space="preserve"> </w:t>
            </w:r>
            <w:r>
              <w:rPr>
                <w:rFonts w:eastAsia="Times New Roman" w:cs="Calibri"/>
                <w:i/>
              </w:rPr>
              <w:t xml:space="preserve"> </w:t>
            </w:r>
            <w:r w:rsidRPr="002D164C">
              <w:rPr>
                <w:rFonts w:eastAsia="Times New Roman" w:cs="Calibri"/>
                <w:b/>
                <w:bCs/>
                <w:i/>
              </w:rPr>
              <w:t>Mesures :</w:t>
            </w:r>
            <w:r>
              <w:rPr>
                <w:rFonts w:eastAsia="Times New Roman" w:cs="Calibri"/>
                <w:i/>
              </w:rPr>
              <w:t xml:space="preserve"> </w:t>
            </w:r>
          </w:p>
          <w:p w14:paraId="745058F4" w14:textId="77777777" w:rsidR="005A74D6" w:rsidRDefault="005A74D6" w:rsidP="00A430C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4971798F" w14:textId="77777777" w:rsidR="005A74D6" w:rsidRPr="00405C62" w:rsidRDefault="005A74D6" w:rsidP="00A430C6">
            <w:pPr>
              <w:pStyle w:val="Paragraphedeliste"/>
              <w:numPr>
                <w:ilvl w:val="0"/>
                <w:numId w:val="25"/>
              </w:numPr>
              <w:rPr>
                <w:rFonts w:cs="Calibri"/>
                <w:i/>
              </w:rPr>
            </w:pPr>
            <w:r w:rsidRPr="009269C0">
              <w:rPr>
                <w:rFonts w:cs="Calibri"/>
                <w:bCs/>
              </w:rPr>
              <w:t>[</w:t>
            </w:r>
            <w:proofErr w:type="gramStart"/>
            <w:r w:rsidRPr="009269C0">
              <w:rPr>
                <w:rFonts w:eastAsia="Calibri" w:cs="Calibri"/>
                <w:highlight w:val="lightGray"/>
              </w:rPr>
              <w:t>à</w:t>
            </w:r>
            <w:proofErr w:type="gramEnd"/>
            <w:r w:rsidRPr="009269C0">
              <w:rPr>
                <w:rFonts w:eastAsia="Calibri" w:cs="Calibri"/>
                <w:highlight w:val="lightGray"/>
              </w:rPr>
              <w:t xml:space="preserve"> compléter</w:t>
            </w:r>
            <w:r w:rsidRPr="009269C0">
              <w:rPr>
                <w:rFonts w:cs="Calibri"/>
                <w:bCs/>
              </w:rPr>
              <w:t>]</w:t>
            </w:r>
          </w:p>
          <w:p w14:paraId="2151329A" w14:textId="77777777" w:rsidR="005A74D6" w:rsidRPr="00405C62" w:rsidRDefault="005A74D6" w:rsidP="00A430C6">
            <w:pPr>
              <w:pStyle w:val="Paragraphedeliste"/>
              <w:numPr>
                <w:ilvl w:val="0"/>
                <w:numId w:val="25"/>
              </w:numPr>
              <w:rPr>
                <w:rFonts w:cs="Calibri"/>
                <w:i/>
              </w:rPr>
            </w:pPr>
            <w:r>
              <w:rPr>
                <w:rFonts w:cs="Calibri"/>
                <w:i/>
              </w:rPr>
              <w:t>…</w:t>
            </w:r>
          </w:p>
          <w:p w14:paraId="430EF4A5" w14:textId="77777777" w:rsidR="005A74D6" w:rsidRPr="00405C62" w:rsidRDefault="005A74D6" w:rsidP="00A430C6">
            <w:pPr>
              <w:pStyle w:val="Paragraphedeliste"/>
              <w:ind w:left="720"/>
              <w:rPr>
                <w:rFonts w:cs="Calibri"/>
                <w:i/>
              </w:rPr>
            </w:pPr>
          </w:p>
          <w:p w14:paraId="2FCC2859" w14:textId="77777777" w:rsidR="005A74D6" w:rsidRPr="00DC52ED" w:rsidRDefault="005A74D6" w:rsidP="00A430C6">
            <w:pPr>
              <w:spacing w:before="120" w:after="120"/>
              <w:rPr>
                <w:rFonts w:eastAsiaTheme="minorEastAsia" w:cs="Calibri"/>
                <w:i/>
                <w:color w:val="0070C0"/>
              </w:rPr>
            </w:pPr>
            <w:r w:rsidRPr="009269C0">
              <w:sym w:font="Wingdings" w:char="F0E0"/>
            </w:r>
            <w:r w:rsidRPr="00405C62">
              <w:rPr>
                <w:rFonts w:cs="Calibri"/>
                <w:bCs/>
                <w:i/>
              </w:rPr>
              <w:t xml:space="preserve">  </w:t>
            </w:r>
            <w:r w:rsidRPr="00405C62">
              <w:rPr>
                <w:rFonts w:cs="Calibri"/>
                <w:b/>
                <w:bCs/>
                <w:i/>
              </w:rPr>
              <w:t xml:space="preserve">Ressources : </w:t>
            </w:r>
            <w:r w:rsidRPr="00405C62">
              <w:rPr>
                <w:rFonts w:cs="Calibri"/>
                <w:bCs/>
              </w:rPr>
              <w:t>[</w:t>
            </w:r>
            <w:r w:rsidRPr="00405C62">
              <w:rPr>
                <w:rFonts w:eastAsia="Calibri" w:cs="Calibri"/>
                <w:highlight w:val="lightGray"/>
              </w:rPr>
              <w:t>à compléter</w:t>
            </w:r>
            <w:r w:rsidRPr="00405C62">
              <w:rPr>
                <w:rFonts w:cs="Calibri"/>
                <w:bCs/>
              </w:rPr>
              <w:t>]</w:t>
            </w:r>
          </w:p>
        </w:tc>
      </w:tr>
      <w:tr w:rsidR="005A74D6" w:rsidRPr="00DC52ED" w14:paraId="1812031E" w14:textId="77777777" w:rsidTr="00770BB6">
        <w:trPr>
          <w:trHeight w:val="294"/>
        </w:trPr>
        <w:tc>
          <w:tcPr>
            <w:tcW w:w="250" w:type="dxa"/>
            <w:tcBorders>
              <w:top w:val="nil"/>
              <w:left w:val="single" w:sz="4" w:space="0" w:color="auto"/>
            </w:tcBorders>
            <w:shd w:val="clear" w:color="auto" w:fill="D9E2F3" w:themeFill="accent1" w:themeFillTint="33"/>
          </w:tcPr>
          <w:p w14:paraId="6BE9CB6D" w14:textId="77777777" w:rsidR="005A74D6" w:rsidRPr="00DC52ED" w:rsidRDefault="005A74D6" w:rsidP="00A430C6">
            <w:pPr>
              <w:rPr>
                <w:rFonts w:eastAsiaTheme="minorEastAsia" w:cs="Calibri"/>
                <w:b/>
                <w:color w:val="0070C0"/>
              </w:rPr>
            </w:pPr>
          </w:p>
        </w:tc>
        <w:tc>
          <w:tcPr>
            <w:tcW w:w="8812" w:type="dxa"/>
            <w:gridSpan w:val="3"/>
          </w:tcPr>
          <w:p w14:paraId="032E08BE" w14:textId="73A9E16D" w:rsidR="005A74D6" w:rsidRDefault="005A74D6" w:rsidP="00A430C6">
            <w:pPr>
              <w:rPr>
                <w:rFonts w:eastAsiaTheme="minorEastAsia" w:cs="Calibri"/>
                <w:bCs/>
                <w:i/>
              </w:rPr>
            </w:pPr>
            <w:r w:rsidRPr="009269C0">
              <w:rPr>
                <w:rFonts w:eastAsiaTheme="minorEastAsia" w:cs="Calibri"/>
                <w:bCs/>
                <w:i/>
                <w:color w:val="000000" w:themeColor="text1"/>
              </w:rPr>
              <w:sym w:font="Wingdings" w:char="F0E0"/>
            </w:r>
            <w:r w:rsidRPr="009269C0">
              <w:rPr>
                <w:rFonts w:eastAsiaTheme="minorEastAsia" w:cs="Calibri"/>
                <w:bCs/>
                <w:i/>
                <w:color w:val="000000" w:themeColor="text1"/>
              </w:rPr>
              <w:t xml:space="preserve"> </w:t>
            </w:r>
            <w:r w:rsidRPr="009269C0">
              <w:rPr>
                <w:rFonts w:eastAsiaTheme="minorEastAsia" w:cs="Calibri"/>
                <w:b/>
                <w:bCs/>
                <w:i/>
                <w:color w:val="000000" w:themeColor="text1"/>
              </w:rPr>
              <w:t xml:space="preserve"> Cadre légal</w:t>
            </w:r>
            <w:r>
              <w:rPr>
                <w:rFonts w:eastAsiaTheme="minorEastAsia" w:cs="Calibri"/>
                <w:b/>
                <w:bCs/>
                <w:i/>
                <w:color w:val="000000" w:themeColor="text1"/>
              </w:rPr>
              <w:t xml:space="preserve"> : </w:t>
            </w:r>
            <w:r w:rsidRPr="00947320">
              <w:rPr>
                <w:rFonts w:cstheme="minorHAnsi"/>
                <w:b/>
                <w:bCs/>
                <w:iCs/>
                <w:sz w:val="20"/>
                <w:szCs w:val="20"/>
              </w:rPr>
              <w:t xml:space="preserve"> </w:t>
            </w:r>
          </w:p>
        </w:tc>
      </w:tr>
    </w:tbl>
    <w:p w14:paraId="3765261C" w14:textId="4214FA60" w:rsidR="004059C0" w:rsidRDefault="004059C0">
      <w:pPr>
        <w:rPr>
          <w:b/>
          <w:bCs/>
        </w:rPr>
      </w:pPr>
      <w:r>
        <w:rPr>
          <w:b/>
          <w:bCs/>
        </w:rPr>
        <w:br w:type="page"/>
      </w:r>
    </w:p>
    <w:p w14:paraId="283DF0D1" w14:textId="2969C5CF" w:rsidR="007B1D84" w:rsidRDefault="009E3546" w:rsidP="00C25A04">
      <w:pPr>
        <w:pStyle w:val="Titre1"/>
      </w:pPr>
      <w:bookmarkStart w:id="29" w:name="_Toc215143342"/>
      <w:r>
        <w:t>Gouvernance</w:t>
      </w:r>
      <w:r w:rsidR="007B1D84">
        <w:t>, financement</w:t>
      </w:r>
      <w:r w:rsidR="00C25A04">
        <w:t xml:space="preserve"> et suivi de la mise en œuvre</w:t>
      </w:r>
      <w:bookmarkEnd w:id="29"/>
    </w:p>
    <w:bookmarkStart w:id="30" w:name="_Toc215143343"/>
    <w:p w14:paraId="0FE7B7CA" w14:textId="1E1649BE" w:rsidR="00C25A04" w:rsidRPr="00C25A04" w:rsidRDefault="00A62FA9" w:rsidP="006C78B1">
      <w:pPr>
        <w:pStyle w:val="Titre2"/>
        <w:rPr>
          <w:noProof/>
        </w:rPr>
      </w:pPr>
      <w:r>
        <w:rPr>
          <w:b w:val="0"/>
          <w:bCs w:val="0"/>
          <w:noProof/>
        </w:rPr>
        <mc:AlternateContent>
          <mc:Choice Requires="wps">
            <w:drawing>
              <wp:anchor distT="180340" distB="180340" distL="114300" distR="114300" simplePos="0" relativeHeight="251693056" behindDoc="0" locked="0" layoutInCell="1" allowOverlap="1" wp14:anchorId="7F3E1F37" wp14:editId="4FC573EC">
                <wp:simplePos x="0" y="0"/>
                <wp:positionH relativeFrom="margin">
                  <wp:align>left</wp:align>
                </wp:positionH>
                <wp:positionV relativeFrom="paragraph">
                  <wp:posOffset>374015</wp:posOffset>
                </wp:positionV>
                <wp:extent cx="5752465" cy="2604135"/>
                <wp:effectExtent l="0" t="0" r="19685" b="24765"/>
                <wp:wrapTopAndBottom/>
                <wp:docPr id="2033162049" name="Zone de texte 2"/>
                <wp:cNvGraphicFramePr/>
                <a:graphic xmlns:a="http://schemas.openxmlformats.org/drawingml/2006/main">
                  <a:graphicData uri="http://schemas.microsoft.com/office/word/2010/wordprocessingShape">
                    <wps:wsp>
                      <wps:cNvSpPr txBox="1"/>
                      <wps:spPr>
                        <a:xfrm>
                          <a:off x="0" y="0"/>
                          <a:ext cx="5752465" cy="2604212"/>
                        </a:xfrm>
                        <a:prstGeom prst="rect">
                          <a:avLst/>
                        </a:prstGeom>
                        <a:solidFill>
                          <a:srgbClr val="4472C4">
                            <a:lumMod val="40000"/>
                            <a:lumOff val="60000"/>
                          </a:srgbClr>
                        </a:solidFill>
                        <a:ln w="6350">
                          <a:solidFill>
                            <a:prstClr val="black"/>
                          </a:solidFill>
                        </a:ln>
                      </wps:spPr>
                      <wps:txbx>
                        <w:txbxContent>
                          <w:p w14:paraId="6B2FBD8E" w14:textId="64A43777" w:rsidR="00C25A04" w:rsidRPr="007B1D84" w:rsidRDefault="00C25A04" w:rsidP="001439B5">
                            <w:r w:rsidRPr="007B1D84">
                              <w:t xml:space="preserve">La gouvernance définit clairement les rôles, interactions et tâches des </w:t>
                            </w:r>
                            <w:proofErr w:type="spellStart"/>
                            <w:r w:rsidRPr="007B1D84">
                              <w:t>différent</w:t>
                            </w:r>
                            <w:r w:rsidR="00F425E1">
                              <w:t>·</w:t>
                            </w:r>
                            <w:r w:rsidRPr="007B1D84">
                              <w:t>e</w:t>
                            </w:r>
                            <w:r w:rsidR="00F425E1">
                              <w:t>·</w:t>
                            </w:r>
                            <w:r w:rsidR="00F425E1" w:rsidRPr="007B1D84">
                              <w:t>s</w:t>
                            </w:r>
                            <w:proofErr w:type="spellEnd"/>
                            <w:r w:rsidR="00F425E1" w:rsidRPr="007B1D84">
                              <w:t xml:space="preserve"> </w:t>
                            </w:r>
                            <w:r w:rsidR="00F425E1">
                              <w:t xml:space="preserve">acteurs et actrices </w:t>
                            </w:r>
                            <w:proofErr w:type="spellStart"/>
                            <w:r w:rsidRPr="007B1D84">
                              <w:t>impliqué</w:t>
                            </w:r>
                            <w:r w:rsidR="00F425E1">
                              <w:t>·</w:t>
                            </w:r>
                            <w:r w:rsidRPr="007B1D84">
                              <w:t>e</w:t>
                            </w:r>
                            <w:r w:rsidR="00F425E1">
                              <w:t>·</w:t>
                            </w:r>
                            <w:r w:rsidRPr="007B1D84">
                              <w:t>s</w:t>
                            </w:r>
                            <w:proofErr w:type="spellEnd"/>
                            <w:r w:rsidRPr="007B1D84">
                              <w:t xml:space="preserve"> – notamment de la Municipalité, du bureau prestataire, d’éventuelles commissions ou groupe de suivi. </w:t>
                            </w:r>
                          </w:p>
                          <w:p w14:paraId="6167C387" w14:textId="22BB5FE6" w:rsidR="007B1D84" w:rsidRDefault="00C25A04" w:rsidP="001439B5">
                            <w:r>
                              <w:t>Il convient notamment de définir la manière dont la commune souhaite être accompagnée pour la mise en œuvre de son plan d’action. Des aides financières, ainsi qu’un modèle de cahier des charges, sont à disposition pour aider les communes à réaliser ces tâches.</w:t>
                            </w:r>
                          </w:p>
                          <w:p w14:paraId="7879C790" w14:textId="46DE5844" w:rsidR="007B1D84" w:rsidRDefault="007B1D84" w:rsidP="001439B5">
                            <w:r>
                              <w:t xml:space="preserve">Dans cette partie, il convient de définir si un groupe de suivi (éventuellement la commission en lien avec la fiche-action 1) est créé et son rôle. </w:t>
                            </w:r>
                          </w:p>
                          <w:p w14:paraId="48B601CD" w14:textId="49DA6A49" w:rsidR="00A62FA9" w:rsidRPr="00450F35" w:rsidRDefault="001511B0" w:rsidP="001439B5">
                            <w:pPr>
                              <w:rPr>
                                <w:color w:val="7030A0"/>
                              </w:rPr>
                            </w:pPr>
                            <w:r>
                              <w:rPr>
                                <w:rFonts w:cs="Calibri"/>
                                <w:iCs/>
                                <w:color w:val="7030A0"/>
                              </w:rPr>
                              <w:t>Mise à jour :</w:t>
                            </w:r>
                            <w:r w:rsidR="00A62FA9" w:rsidRPr="00450F35">
                              <w:rPr>
                                <w:rFonts w:cs="Calibri"/>
                                <w:iCs/>
                                <w:color w:val="7030A0"/>
                              </w:rPr>
                              <w:t xml:space="preserve"> </w:t>
                            </w:r>
                            <w:r w:rsidRPr="001511B0">
                              <w:rPr>
                                <w:rFonts w:cs="Calibri"/>
                                <w:iCs/>
                                <w:color w:val="7030A0"/>
                              </w:rPr>
                              <w:t>il convient de déterminer si la même gouvernance est conservée, ou si des ajustements sont effectués, notamment si une commission a vu le jour lors du premier PECC Le cas échéant, il faut expliquer la nouvelle organisation des rôles (o</w:t>
                            </w:r>
                            <w:r w:rsidRPr="001511B0">
                              <w:rPr>
                                <w:color w:val="7030A0"/>
                              </w:rPr>
                              <w:t>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1F37" id="_x0000_s1047" type="#_x0000_t202" style="position:absolute;left:0;text-align:left;margin-left:0;margin-top:29.45pt;width:452.95pt;height:205.05pt;z-index:251693056;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" fillcolor="#b4c7e7" strokeweight=".5pt">
                <v:textbox>
                  <w:txbxContent>
                    <w:p w14:paraId="6B2FBD8E" w14:textId="64A43777" w:rsidR="00C25A04" w:rsidRPr="007B1D84" w:rsidRDefault="00C25A04" w:rsidP="001439B5">
                      <w:r w:rsidRPr="007B1D84">
                        <w:t xml:space="preserve">La gouvernance définit clairement les rôles, interactions et tâches des </w:t>
                      </w:r>
                      <w:proofErr w:type="spellStart"/>
                      <w:r w:rsidRPr="007B1D84">
                        <w:t>différent</w:t>
                      </w:r>
                      <w:r w:rsidR="00F425E1">
                        <w:t>·</w:t>
                      </w:r>
                      <w:r w:rsidRPr="007B1D84">
                        <w:t>e</w:t>
                      </w:r>
                      <w:r w:rsidR="00F425E1">
                        <w:t>·</w:t>
                      </w:r>
                      <w:r w:rsidR="00F425E1" w:rsidRPr="007B1D84">
                        <w:t>s</w:t>
                      </w:r>
                      <w:proofErr w:type="spellEnd"/>
                      <w:r w:rsidR="00F425E1" w:rsidRPr="007B1D84">
                        <w:t xml:space="preserve"> </w:t>
                      </w:r>
                      <w:r w:rsidR="00F425E1">
                        <w:t xml:space="preserve">acteurs et actrices </w:t>
                      </w:r>
                      <w:proofErr w:type="spellStart"/>
                      <w:r w:rsidRPr="007B1D84">
                        <w:t>impliqué</w:t>
                      </w:r>
                      <w:r w:rsidR="00F425E1">
                        <w:t>·</w:t>
                      </w:r>
                      <w:r w:rsidRPr="007B1D84">
                        <w:t>e</w:t>
                      </w:r>
                      <w:r w:rsidR="00F425E1">
                        <w:t>·</w:t>
                      </w:r>
                      <w:r w:rsidRPr="007B1D84">
                        <w:t>s</w:t>
                      </w:r>
                      <w:proofErr w:type="spellEnd"/>
                      <w:r w:rsidRPr="007B1D84">
                        <w:t xml:space="preserve"> – notamment de la Municipalité, du bureau prestataire, d’éventuelles commissions ou groupe de suivi. </w:t>
                      </w:r>
                    </w:p>
                    <w:p w14:paraId="6167C387" w14:textId="22BB5FE6" w:rsidR="007B1D84" w:rsidRDefault="00C25A04" w:rsidP="001439B5">
                      <w:r>
                        <w:t>Il convient notamment de définir la manière dont la commune souhaite être accompagnée pour la mise en œuvre de son plan d’action. Des aides financières, ainsi qu’un modèle de cahier des charges, sont à disposition pour aider les communes à réaliser ces tâches.</w:t>
                      </w:r>
                    </w:p>
                    <w:p w14:paraId="7879C790" w14:textId="46DE5844" w:rsidR="007B1D84" w:rsidRDefault="007B1D84" w:rsidP="001439B5">
                      <w:r>
                        <w:t xml:space="preserve">Dans cette partie, il convient de définir si un groupe de suivi (éventuellement la commission en lien avec la fiche-action 1) est créé et son rôle. </w:t>
                      </w:r>
                    </w:p>
                    <w:p w14:paraId="48B601CD" w14:textId="49DA6A49" w:rsidR="00A62FA9" w:rsidRPr="00450F35" w:rsidRDefault="001511B0" w:rsidP="001439B5">
                      <w:pPr>
                        <w:rPr>
                          <w:color w:val="7030A0"/>
                        </w:rPr>
                      </w:pPr>
                      <w:r>
                        <w:rPr>
                          <w:rFonts w:cs="Calibri"/>
                          <w:iCs/>
                          <w:color w:val="7030A0"/>
                        </w:rPr>
                        <w:t>Mise à jour :</w:t>
                      </w:r>
                      <w:r w:rsidR="00A62FA9" w:rsidRPr="00450F35">
                        <w:rPr>
                          <w:rFonts w:cs="Calibri"/>
                          <w:iCs/>
                          <w:color w:val="7030A0"/>
                        </w:rPr>
                        <w:t xml:space="preserve"> </w:t>
                      </w:r>
                      <w:r w:rsidRPr="001511B0">
                        <w:rPr>
                          <w:rFonts w:cs="Calibri"/>
                          <w:iCs/>
                          <w:color w:val="7030A0"/>
                        </w:rPr>
                        <w:t>il convient de déterminer si la même gouvernance est conservée, ou si des ajustements sont effectués, notamment si une commission a vu le jour lors du premier PECC Le cas échéant, il faut expliquer la nouvelle organisation des rôles (o</w:t>
                      </w:r>
                      <w:r w:rsidRPr="001511B0">
                        <w:rPr>
                          <w:color w:val="7030A0"/>
                        </w:rPr>
                        <w:t>bligatoire).</w:t>
                      </w:r>
                    </w:p>
                  </w:txbxContent>
                </v:textbox>
                <w10:wrap type="topAndBottom" anchorx="margin"/>
              </v:shape>
            </w:pict>
          </mc:Fallback>
        </mc:AlternateContent>
      </w:r>
      <w:r>
        <w:rPr>
          <w:b w:val="0"/>
          <w:bCs w:val="0"/>
          <w:noProof/>
        </w:rPr>
        <mc:AlternateContent>
          <mc:Choice Requires="wps">
            <w:drawing>
              <wp:anchor distT="180340" distB="180340" distL="114300" distR="114300" simplePos="0" relativeHeight="251714560" behindDoc="0" locked="0" layoutInCell="1" allowOverlap="1" wp14:anchorId="535FA88D" wp14:editId="545E4C64">
                <wp:simplePos x="0" y="0"/>
                <wp:positionH relativeFrom="column">
                  <wp:posOffset>-3810</wp:posOffset>
                </wp:positionH>
                <wp:positionV relativeFrom="paragraph">
                  <wp:posOffset>3152217</wp:posOffset>
                </wp:positionV>
                <wp:extent cx="5752465" cy="637540"/>
                <wp:effectExtent l="0" t="0" r="19685" b="10160"/>
                <wp:wrapTopAndBottom/>
                <wp:docPr id="243920182" name="Zone de texte 4"/>
                <wp:cNvGraphicFramePr/>
                <a:graphic xmlns:a="http://schemas.openxmlformats.org/drawingml/2006/main">
                  <a:graphicData uri="http://schemas.microsoft.com/office/word/2010/wordprocessingShape">
                    <wps:wsp>
                      <wps:cNvSpPr txBox="1"/>
                      <wps:spPr>
                        <a:xfrm>
                          <a:off x="0" y="0"/>
                          <a:ext cx="5752465" cy="637540"/>
                        </a:xfrm>
                        <a:prstGeom prst="rect">
                          <a:avLst/>
                        </a:prstGeom>
                        <a:solidFill>
                          <a:srgbClr val="FFC000">
                            <a:lumMod val="20000"/>
                            <a:lumOff val="80000"/>
                          </a:srgbClr>
                        </a:solidFill>
                        <a:ln w="6350">
                          <a:solidFill>
                            <a:prstClr val="black"/>
                          </a:solidFill>
                        </a:ln>
                      </wps:spPr>
                      <wps:txbx>
                        <w:txbxContent>
                          <w:p w14:paraId="29E7236D" w14:textId="77777777" w:rsidR="007A0903" w:rsidRPr="008702A0" w:rsidRDefault="007A0903" w:rsidP="007A0903">
                            <w:pPr>
                              <w:spacing w:line="240" w:lineRule="auto"/>
                              <w:rPr>
                                <w:rFonts w:cstheme="minorHAnsi"/>
                              </w:rPr>
                            </w:pPr>
                            <w:r>
                              <w:t xml:space="preserve">Outils </w:t>
                            </w:r>
                          </w:p>
                          <w:p w14:paraId="2346D20F" w14:textId="0534271E" w:rsidR="007A0903" w:rsidRPr="007A0903" w:rsidRDefault="007A0903" w:rsidP="007A0903">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7A0903">
                              <w:rPr>
                                <w:rFonts w:eastAsiaTheme="minorHAnsi" w:cstheme="minorHAnsi"/>
                                <w:iCs/>
                                <w:szCs w:val="22"/>
                                <w:lang w:val="fr-CH" w:eastAsia="en-US"/>
                              </w:rPr>
                              <w:t>Modèle de cahier des charges pour la mise en œuvre du plan d’action</w:t>
                            </w:r>
                            <w:r w:rsidR="00A2187E">
                              <w:rPr>
                                <w:rFonts w:eastAsiaTheme="minorHAnsi" w:cstheme="minorHAnsi"/>
                                <w:iCs/>
                                <w:szCs w:val="22"/>
                                <w:lang w:val="fr-CH" w:eastAsia="en-US"/>
                              </w:rPr>
                              <w:t xml:space="preserve"> : </w:t>
                            </w:r>
                            <w:hyperlink r:id="rId44" w:history="1">
                              <w:r w:rsidR="00A2187E" w:rsidRPr="00A2187E">
                                <w:rPr>
                                  <w:rStyle w:val="Lienhypertexte"/>
                                  <w:rFonts w:ascii="Aptos Light" w:eastAsiaTheme="minorHAnsi" w:hAnsi="Aptos Light" w:cstheme="minorHAnsi"/>
                                  <w:iCs/>
                                  <w:szCs w:val="22"/>
                                  <w:lang w:val="fr-CH" w:eastAsia="en-US"/>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A88D" id="_x0000_s1048" type="#_x0000_t202" style="position:absolute;left:0;text-align:left;margin-left:-.3pt;margin-top:248.2pt;width:452.95pt;height:50.2pt;z-index:251714560;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" fillcolor="#fff2cc" strokeweight=".5pt">
                <v:textbox>
                  <w:txbxContent>
                    <w:p w14:paraId="29E7236D" w14:textId="77777777" w:rsidR="007A0903" w:rsidRPr="008702A0" w:rsidRDefault="007A0903" w:rsidP="007A0903">
                      <w:pPr>
                        <w:spacing w:line="240" w:lineRule="auto"/>
                        <w:rPr>
                          <w:rFonts w:cstheme="minorHAnsi"/>
                        </w:rPr>
                      </w:pPr>
                      <w:r>
                        <w:t xml:space="preserve">Outils </w:t>
                      </w:r>
                    </w:p>
                    <w:p w14:paraId="2346D20F" w14:textId="0534271E" w:rsidR="007A0903" w:rsidRPr="007A0903" w:rsidRDefault="007A0903" w:rsidP="007A0903">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7A0903">
                        <w:rPr>
                          <w:rFonts w:eastAsiaTheme="minorHAnsi" w:cstheme="minorHAnsi"/>
                          <w:iCs/>
                          <w:szCs w:val="22"/>
                          <w:lang w:val="fr-CH" w:eastAsia="en-US"/>
                        </w:rPr>
                        <w:t>Modèle de cahier des charges pour la mise en œuvre du plan d’action</w:t>
                      </w:r>
                      <w:r w:rsidR="00A2187E">
                        <w:rPr>
                          <w:rFonts w:eastAsiaTheme="minorHAnsi" w:cstheme="minorHAnsi"/>
                          <w:iCs/>
                          <w:szCs w:val="22"/>
                          <w:lang w:val="fr-CH" w:eastAsia="en-US"/>
                        </w:rPr>
                        <w:t xml:space="preserve"> : </w:t>
                      </w:r>
                      <w:hyperlink r:id="rId45" w:history="1">
                        <w:r w:rsidR="00A2187E" w:rsidRPr="00A2187E">
                          <w:rPr>
                            <w:rStyle w:val="Lienhypertexte"/>
                            <w:rFonts w:ascii="Aptos Light" w:eastAsiaTheme="minorHAnsi" w:hAnsi="Aptos Light" w:cstheme="minorHAnsi"/>
                            <w:iCs/>
                            <w:szCs w:val="22"/>
                            <w:lang w:val="fr-CH" w:eastAsia="en-US"/>
                          </w:rPr>
                          <w:t>lien</w:t>
                        </w:r>
                      </w:hyperlink>
                    </w:p>
                  </w:txbxContent>
                </v:textbox>
                <w10:wrap type="topAndBottom"/>
              </v:shape>
            </w:pict>
          </mc:Fallback>
        </mc:AlternateContent>
      </w:r>
      <w:r w:rsidR="007B1D84" w:rsidRPr="00DC52ED">
        <w:rPr>
          <w:noProof/>
        </w:rPr>
        <w:t>Gouvernance</w:t>
      </w:r>
      <w:bookmarkEnd w:id="30"/>
      <w:r w:rsidR="007B1D84" w:rsidRPr="00DC52ED">
        <w:rPr>
          <w:noProof/>
        </w:rPr>
        <w:t xml:space="preserve"> </w:t>
      </w:r>
    </w:p>
    <w:p w14:paraId="1F7F077F" w14:textId="0453218C" w:rsidR="00C25A04" w:rsidRPr="007A0903" w:rsidRDefault="00C25A04" w:rsidP="002B0637">
      <w:r w:rsidRPr="00DC52ED">
        <w:rPr>
          <w:lang w:val="fr-FR" w:eastAsia="fr-CH"/>
        </w:rPr>
        <w:t xml:space="preserve">La </w:t>
      </w:r>
      <w:r w:rsidRPr="00DC52ED">
        <w:rPr>
          <w:b/>
          <w:lang w:val="fr-FR" w:eastAsia="fr-CH"/>
        </w:rPr>
        <w:t>Municipalité</w:t>
      </w:r>
      <w:r w:rsidRPr="00DC52ED">
        <w:rPr>
          <w:lang w:val="fr-FR" w:eastAsia="fr-CH"/>
        </w:rPr>
        <w:t xml:space="preserve"> est responsable d’adopter et de piloter la mise en œuvre du PECC. Elle fixe les priorités et les objectifs à atteindre, détermine le calendrier et les budgets et supervise la mise en œuvre des actions. Elle engage l’action de </w:t>
      </w:r>
      <w:r w:rsidRPr="002A0F3C">
        <w:rPr>
          <w:lang w:val="fr-FR" w:eastAsia="fr-CH"/>
        </w:rPr>
        <w:t>chaque dicastère désigné</w:t>
      </w:r>
      <w:r w:rsidRPr="00DC52ED">
        <w:rPr>
          <w:lang w:val="fr-FR" w:eastAsia="fr-CH"/>
        </w:rPr>
        <w:t xml:space="preserve"> afin d’initier les mesures nécessaires. Elle est responsable d’attribuer les mandats, d’activer les partenariats ou d’effectuer les demandes de crédits nécessaires à la réalisation des actions. Elle veille au respect du calendrier et des budgets, en adaptant le cas échéant les objectifs et le plan d’action selon l’évolution des projets.</w:t>
      </w:r>
    </w:p>
    <w:p w14:paraId="674F4317" w14:textId="77777777" w:rsidR="00C25A04" w:rsidRPr="00DC52ED" w:rsidRDefault="00C25A04" w:rsidP="00C25A04">
      <w:pPr>
        <w:pStyle w:val="Default"/>
        <w:rPr>
          <w:rFonts w:ascii="Calibri" w:eastAsiaTheme="minorEastAsia" w:hAnsi="Calibri" w:cs="Calibri"/>
          <w:color w:val="auto"/>
          <w:sz w:val="22"/>
          <w:szCs w:val="20"/>
          <w:lang w:val="fr-FR" w:eastAsia="fr-CH"/>
        </w:rPr>
      </w:pPr>
    </w:p>
    <w:p w14:paraId="66CDACC9" w14:textId="77777777" w:rsidR="00C25A04" w:rsidRPr="00DC52ED" w:rsidRDefault="00C25A04" w:rsidP="002B0637">
      <w:pPr>
        <w:rPr>
          <w:lang w:val="fr-FR" w:eastAsia="fr-CH"/>
        </w:rPr>
      </w:pPr>
      <w:r w:rsidRPr="00DC52ED">
        <w:rPr>
          <w:lang w:val="fr-FR" w:eastAsia="fr-CH"/>
        </w:rPr>
        <w:t xml:space="preserve">Le </w:t>
      </w:r>
      <w:r w:rsidRPr="00DC52ED">
        <w:rPr>
          <w:b/>
          <w:lang w:val="fr-FR" w:eastAsia="fr-CH"/>
        </w:rPr>
        <w:t xml:space="preserve">Conseil </w:t>
      </w:r>
      <w:r w:rsidRPr="00DC52ED">
        <w:rPr>
          <w:b/>
          <w:highlight w:val="lightGray"/>
        </w:rPr>
        <w:t>[communal / général]</w:t>
      </w:r>
      <w:r w:rsidRPr="00DC52ED">
        <w:rPr>
          <w:lang w:val="fr-FR" w:eastAsia="fr-CH"/>
        </w:rPr>
        <w:t>, a pour principales tâches :</w:t>
      </w:r>
    </w:p>
    <w:p w14:paraId="5369F80E" w14:textId="77777777" w:rsidR="007A0903" w:rsidRDefault="00C25A04" w:rsidP="002B0637">
      <w:pPr>
        <w:pStyle w:val="Paragraphedeliste"/>
        <w:numPr>
          <w:ilvl w:val="0"/>
          <w:numId w:val="35"/>
        </w:numPr>
      </w:pPr>
      <w:proofErr w:type="gramStart"/>
      <w:r w:rsidRPr="007A0903">
        <w:t>d’accorder</w:t>
      </w:r>
      <w:proofErr w:type="gramEnd"/>
      <w:r w:rsidRPr="007A0903">
        <w:t xml:space="preserve"> ou non les budgets et investissements nécessaires à la mise en œuvre du plan d’action proposé par la Municipalité</w:t>
      </w:r>
    </w:p>
    <w:p w14:paraId="000E959C" w14:textId="6472072F" w:rsidR="00C25A04" w:rsidRPr="007A0903" w:rsidRDefault="00C25A04" w:rsidP="007A0903">
      <w:pPr>
        <w:pStyle w:val="Paragraphedeliste"/>
        <w:numPr>
          <w:ilvl w:val="0"/>
          <w:numId w:val="35"/>
        </w:numPr>
        <w:spacing w:after="160"/>
        <w:ind w:left="714" w:hanging="357"/>
      </w:pPr>
      <w:proofErr w:type="gramStart"/>
      <w:r w:rsidRPr="007A0903">
        <w:t>de</w:t>
      </w:r>
      <w:proofErr w:type="gramEnd"/>
      <w:r w:rsidRPr="007A0903">
        <w:t xml:space="preserve"> prendre connaissance du PECC, si la Municipalité le juge pertinent ou si elle doit répondre à une intervention d’</w:t>
      </w:r>
      <w:proofErr w:type="spellStart"/>
      <w:r w:rsidRPr="007A0903">
        <w:t>un-e</w:t>
      </w:r>
      <w:proofErr w:type="spellEnd"/>
      <w:r w:rsidRPr="007A0903">
        <w:t xml:space="preserve"> conseiller-ère.</w:t>
      </w:r>
    </w:p>
    <w:p w14:paraId="4A8E379F" w14:textId="2B4DEAF4" w:rsidR="00C25A04" w:rsidRPr="00DC52ED" w:rsidRDefault="00C25A04" w:rsidP="002B0637">
      <w:pPr>
        <w:rPr>
          <w:lang w:val="fr-FR" w:eastAsia="fr-CH"/>
        </w:rPr>
      </w:pPr>
      <w:r w:rsidRPr="00DC52ED">
        <w:rPr>
          <w:lang w:val="fr-FR" w:eastAsia="fr-CH"/>
        </w:rPr>
        <w:t xml:space="preserve">Pour toute cette démarche, la </w:t>
      </w:r>
      <w:r>
        <w:rPr>
          <w:lang w:val="fr-FR" w:eastAsia="fr-CH"/>
        </w:rPr>
        <w:t>Municipalité</w:t>
      </w:r>
      <w:r w:rsidRPr="00DC52ED">
        <w:rPr>
          <w:lang w:val="fr-FR" w:eastAsia="fr-CH"/>
        </w:rPr>
        <w:t xml:space="preserve"> est accompagnée par le </w:t>
      </w:r>
      <w:r w:rsidRPr="002A0F3C">
        <w:rPr>
          <w:bCs/>
        </w:rPr>
        <w:t>[</w:t>
      </w:r>
      <w:r w:rsidRPr="002A0F3C">
        <w:rPr>
          <w:b/>
          <w:highlight w:val="lightGray"/>
        </w:rPr>
        <w:t>bureau xxx</w:t>
      </w:r>
      <w:r w:rsidRPr="00DC52ED">
        <w:rPr>
          <w:b/>
        </w:rPr>
        <w:t>]</w:t>
      </w:r>
      <w:r w:rsidRPr="00DC52ED">
        <w:rPr>
          <w:color w:val="4472C4" w:themeColor="accent1"/>
          <w:lang w:val="fr-FR" w:eastAsia="fr-CH"/>
        </w:rPr>
        <w:t xml:space="preserve">. </w:t>
      </w:r>
      <w:r w:rsidRPr="00DC52ED">
        <w:rPr>
          <w:lang w:val="fr-FR" w:eastAsia="fr-CH"/>
        </w:rPr>
        <w:t>Celui-ci l</w:t>
      </w:r>
      <w:r>
        <w:rPr>
          <w:lang w:val="fr-FR" w:eastAsia="fr-CH"/>
        </w:rPr>
        <w:t xml:space="preserve">’a appuyé </w:t>
      </w:r>
      <w:r w:rsidRPr="00DC52ED">
        <w:rPr>
          <w:lang w:val="fr-FR" w:eastAsia="fr-CH"/>
        </w:rPr>
        <w:t xml:space="preserve">dans l’élaboration </w:t>
      </w:r>
      <w:r>
        <w:rPr>
          <w:lang w:val="fr-FR" w:eastAsia="fr-CH"/>
        </w:rPr>
        <w:t>du profil climatique et de l’état des lieux</w:t>
      </w:r>
      <w:r w:rsidRPr="00DC52ED">
        <w:rPr>
          <w:lang w:val="fr-FR" w:eastAsia="fr-CH"/>
        </w:rPr>
        <w:t>, la fixation des objectifs ainsi que l’identification des mesures du plan d’action</w:t>
      </w:r>
      <w:r>
        <w:rPr>
          <w:lang w:val="fr-FR" w:eastAsia="fr-CH"/>
        </w:rPr>
        <w:t>s</w:t>
      </w:r>
      <w:r w:rsidRPr="00DC52ED">
        <w:rPr>
          <w:lang w:val="fr-FR" w:eastAsia="fr-CH"/>
        </w:rPr>
        <w:t xml:space="preserve">. </w:t>
      </w:r>
      <w:r>
        <w:rPr>
          <w:lang w:val="fr-FR" w:eastAsia="fr-CH"/>
        </w:rPr>
        <w:t>Pour la mise en œuvre du plan d’action, la commune a décidé de </w:t>
      </w:r>
      <w:r w:rsidRPr="00DC52ED">
        <w:rPr>
          <w:b/>
          <w:highlight w:val="lightGray"/>
        </w:rPr>
        <w:t>[</w:t>
      </w:r>
      <w:r>
        <w:rPr>
          <w:b/>
          <w:highlight w:val="lightGray"/>
        </w:rPr>
        <w:t xml:space="preserve">engager un collaborateur à X% </w:t>
      </w:r>
      <w:r w:rsidRPr="00DC52ED">
        <w:rPr>
          <w:b/>
          <w:highlight w:val="lightGray"/>
        </w:rPr>
        <w:t xml:space="preserve">/ </w:t>
      </w:r>
      <w:r>
        <w:rPr>
          <w:b/>
          <w:highlight w:val="lightGray"/>
        </w:rPr>
        <w:t>octroyer un mandat à un prestataire</w:t>
      </w:r>
      <w:r w:rsidRPr="00DC52ED">
        <w:rPr>
          <w:b/>
          <w:highlight w:val="lightGray"/>
        </w:rPr>
        <w:t>]</w:t>
      </w:r>
      <w:r>
        <w:rPr>
          <w:b/>
        </w:rPr>
        <w:t xml:space="preserve">. </w:t>
      </w:r>
      <w:r w:rsidRPr="00DC52ED">
        <w:rPr>
          <w:b/>
          <w:highlight w:val="lightGray"/>
        </w:rPr>
        <w:t>[</w:t>
      </w:r>
      <w:r>
        <w:rPr>
          <w:b/>
          <w:highlight w:val="lightGray"/>
        </w:rPr>
        <w:t>L’</w:t>
      </w:r>
      <w:proofErr w:type="spellStart"/>
      <w:r>
        <w:rPr>
          <w:b/>
          <w:highlight w:val="lightGray"/>
        </w:rPr>
        <w:t>employé.e</w:t>
      </w:r>
      <w:proofErr w:type="spellEnd"/>
      <w:r w:rsidRPr="00DC52ED">
        <w:rPr>
          <w:b/>
          <w:highlight w:val="lightGray"/>
        </w:rPr>
        <w:t xml:space="preserve"> / </w:t>
      </w:r>
      <w:r>
        <w:rPr>
          <w:b/>
          <w:highlight w:val="lightGray"/>
        </w:rPr>
        <w:t xml:space="preserve">le bureau mandataire </w:t>
      </w:r>
      <w:r w:rsidRPr="00DC52ED">
        <w:rPr>
          <w:b/>
          <w:highlight w:val="lightGray"/>
        </w:rPr>
        <w:t>]</w:t>
      </w:r>
      <w:r>
        <w:rPr>
          <w:lang w:val="fr-FR" w:eastAsia="fr-CH"/>
        </w:rPr>
        <w:t xml:space="preserve"> apportera </w:t>
      </w:r>
      <w:r w:rsidRPr="00DC52ED">
        <w:rPr>
          <w:lang w:val="fr-FR" w:eastAsia="fr-CH"/>
        </w:rPr>
        <w:t>un soutien dans les démarches nécessaires pour les demandes de subventions</w:t>
      </w:r>
      <w:r>
        <w:rPr>
          <w:lang w:val="fr-FR" w:eastAsia="fr-CH"/>
        </w:rPr>
        <w:t>, ainsi que pour le suivi de la réalisation des</w:t>
      </w:r>
      <w:r w:rsidRPr="00DC52ED">
        <w:rPr>
          <w:lang w:val="fr-FR" w:eastAsia="fr-CH"/>
        </w:rPr>
        <w:t xml:space="preserve"> projets spécifiques.</w:t>
      </w:r>
    </w:p>
    <w:p w14:paraId="69AD747E" w14:textId="11340C00" w:rsidR="00C25A04" w:rsidRPr="00886B80" w:rsidRDefault="00C25A04" w:rsidP="00886B80">
      <w:pPr>
        <w:rPr>
          <w:lang w:val="fr-FR" w:eastAsia="fr-CH"/>
        </w:rPr>
      </w:pPr>
      <w:r w:rsidRPr="00DC52ED">
        <w:rPr>
          <w:lang w:val="fr-FR" w:eastAsia="fr-CH"/>
        </w:rPr>
        <w:t xml:space="preserve">Les </w:t>
      </w:r>
      <w:r w:rsidRPr="00DC52ED">
        <w:rPr>
          <w:highlight w:val="lightGray"/>
        </w:rPr>
        <w:t>[dicastères/services]</w:t>
      </w:r>
      <w:r w:rsidRPr="00DC52ED">
        <w:t xml:space="preserve"> </w:t>
      </w:r>
      <w:r w:rsidRPr="00DC52ED">
        <w:rPr>
          <w:lang w:val="fr-FR" w:eastAsia="fr-CH"/>
        </w:rPr>
        <w:t xml:space="preserve">responsables du portage des différents projets et actions prévues dans le cadre du PECC sont identifiées dans le plan d’action détaillé. </w:t>
      </w:r>
    </w:p>
    <w:p w14:paraId="3E5B0813" w14:textId="753737FB" w:rsidR="00C25A04" w:rsidRPr="007B1D84" w:rsidRDefault="007B1D84" w:rsidP="002B0637">
      <w:pPr>
        <w:rPr>
          <w:lang w:val="fr-FR" w:eastAsia="fr-CH"/>
        </w:rPr>
      </w:pPr>
      <w:r w:rsidRPr="00DC52ED">
        <w:rPr>
          <w:highlight w:val="lightGray"/>
        </w:rPr>
        <w:t>[</w:t>
      </w:r>
      <w:r w:rsidR="00C25A04" w:rsidRPr="007B1D84">
        <w:rPr>
          <w:lang w:val="fr-FR" w:eastAsia="fr-CH"/>
        </w:rPr>
        <w:t xml:space="preserve">Pour assurer la coordination opérationnelle, un </w:t>
      </w:r>
      <w:r w:rsidR="00C25A04" w:rsidRPr="007B1D84">
        <w:rPr>
          <w:b/>
          <w:lang w:val="fr-FR" w:eastAsia="fr-CH"/>
        </w:rPr>
        <w:t>groupe de suivi</w:t>
      </w:r>
      <w:r w:rsidR="00C25A04" w:rsidRPr="007B1D84">
        <w:rPr>
          <w:lang w:val="fr-FR" w:eastAsia="fr-CH"/>
        </w:rPr>
        <w:t xml:space="preserve"> composé des membres de la Municipalité et de l’administration communale, ainsi que du </w:t>
      </w:r>
      <w:r w:rsidR="00C25A04" w:rsidRPr="007B1D84">
        <w:t>[</w:t>
      </w:r>
      <w:r w:rsidR="00C25A04" w:rsidRPr="007B1D84">
        <w:rPr>
          <w:bCs/>
          <w:highlight w:val="lightGray"/>
        </w:rPr>
        <w:t>bureau xxx</w:t>
      </w:r>
      <w:r w:rsidR="00C25A04" w:rsidRPr="007B1D84">
        <w:t>], est créé.</w:t>
      </w:r>
      <w:r w:rsidR="00C25A04" w:rsidRPr="007B1D84">
        <w:rPr>
          <w:lang w:val="fr-FR" w:eastAsia="fr-CH"/>
        </w:rPr>
        <w:t xml:space="preserve"> Ce groupe de suivi est composé comme suit :</w:t>
      </w:r>
    </w:p>
    <w:p w14:paraId="455195DF" w14:textId="77777777" w:rsidR="00C25A04" w:rsidRPr="00886B80" w:rsidRDefault="00C25A04" w:rsidP="00A26BBC">
      <w:pPr>
        <w:pStyle w:val="Paragraphedeliste"/>
        <w:numPr>
          <w:ilvl w:val="0"/>
          <w:numId w:val="36"/>
        </w:numPr>
      </w:pPr>
      <w:r w:rsidRPr="00886B80">
        <w:rPr>
          <w:highlight w:val="lightGray"/>
        </w:rPr>
        <w:t>[Nom]</w:t>
      </w:r>
      <w:r w:rsidRPr="00886B80">
        <w:t xml:space="preserve">, </w:t>
      </w:r>
      <w:r w:rsidRPr="00886B80">
        <w:rPr>
          <w:highlight w:val="lightGray"/>
        </w:rPr>
        <w:t>[Fonction]</w:t>
      </w:r>
    </w:p>
    <w:p w14:paraId="16FB993B" w14:textId="77777777" w:rsidR="00A42B38" w:rsidRPr="00886B80" w:rsidRDefault="00C25A04" w:rsidP="002B0637">
      <w:pPr>
        <w:pStyle w:val="Paragraphedeliste"/>
        <w:numPr>
          <w:ilvl w:val="0"/>
          <w:numId w:val="36"/>
        </w:numPr>
      </w:pPr>
      <w:r w:rsidRPr="00886B80">
        <w:rPr>
          <w:highlight w:val="lightGray"/>
        </w:rPr>
        <w:t>[Nom]</w:t>
      </w:r>
      <w:r w:rsidRPr="00886B80">
        <w:t xml:space="preserve">, </w:t>
      </w:r>
      <w:r w:rsidRPr="00886B80">
        <w:rPr>
          <w:highlight w:val="lightGray"/>
        </w:rPr>
        <w:t>[Fonction]</w:t>
      </w:r>
    </w:p>
    <w:p w14:paraId="2C066F29" w14:textId="74D12815" w:rsidR="00C25A04" w:rsidRPr="00886B80" w:rsidRDefault="00C25A04" w:rsidP="002B0637">
      <w:pPr>
        <w:pStyle w:val="Paragraphedeliste"/>
        <w:numPr>
          <w:ilvl w:val="0"/>
          <w:numId w:val="36"/>
        </w:numPr>
      </w:pPr>
      <w:r w:rsidRPr="00886B80">
        <w:rPr>
          <w:highlight w:val="lightGray"/>
        </w:rPr>
        <w:t xml:space="preserve"> [</w:t>
      </w:r>
      <w:proofErr w:type="gramStart"/>
      <w:r w:rsidRPr="00886B80">
        <w:rPr>
          <w:highlight w:val="lightGray"/>
        </w:rPr>
        <w:t>etc.</w:t>
      </w:r>
      <w:proofErr w:type="gramEnd"/>
      <w:r w:rsidRPr="00886B80">
        <w:rPr>
          <w:highlight w:val="lightGray"/>
        </w:rPr>
        <w:t>]</w:t>
      </w:r>
    </w:p>
    <w:p w14:paraId="0DE35422" w14:textId="77777777" w:rsidR="00C25A04" w:rsidRPr="00886B80" w:rsidRDefault="00C25A04" w:rsidP="007B1D84">
      <w:pPr>
        <w:pStyle w:val="Default"/>
        <w:shd w:val="clear" w:color="auto" w:fill="D0CECE" w:themeFill="background2" w:themeFillShade="E6"/>
        <w:rPr>
          <w:rFonts w:ascii="Aptos Light" w:eastAsiaTheme="minorEastAsia" w:hAnsi="Aptos Light" w:cs="Calibri"/>
          <w:color w:val="auto"/>
          <w:sz w:val="22"/>
          <w:szCs w:val="20"/>
          <w:lang w:val="fr-FR" w:eastAsia="fr-CH"/>
        </w:rPr>
      </w:pPr>
    </w:p>
    <w:p w14:paraId="651F66D4" w14:textId="77777777" w:rsidR="00C25A04" w:rsidRPr="00886B80" w:rsidRDefault="00C25A04" w:rsidP="007B1D84">
      <w:pPr>
        <w:pStyle w:val="Default"/>
        <w:shd w:val="clear" w:color="auto" w:fill="D0CECE" w:themeFill="background2" w:themeFillShade="E6"/>
        <w:rPr>
          <w:rFonts w:ascii="Aptos Light" w:eastAsiaTheme="minorEastAsia" w:hAnsi="Aptos Light" w:cs="Calibri"/>
          <w:color w:val="auto"/>
          <w:sz w:val="22"/>
          <w:szCs w:val="20"/>
          <w:lang w:val="fr-FR" w:eastAsia="fr-CH"/>
        </w:rPr>
      </w:pPr>
      <w:r w:rsidRPr="00886B80">
        <w:rPr>
          <w:rFonts w:ascii="Aptos Light" w:eastAsiaTheme="minorEastAsia" w:hAnsi="Aptos Light" w:cs="Calibri"/>
          <w:color w:val="auto"/>
          <w:sz w:val="22"/>
          <w:szCs w:val="20"/>
          <w:lang w:val="fr-FR" w:eastAsia="fr-CH"/>
        </w:rPr>
        <w:t xml:space="preserve">Il se réunit au moins </w:t>
      </w:r>
      <w:r w:rsidRPr="00886B80">
        <w:rPr>
          <w:rFonts w:ascii="Aptos Light" w:hAnsi="Aptos Light" w:cs="Calibri"/>
          <w:color w:val="auto"/>
          <w:sz w:val="22"/>
          <w:szCs w:val="22"/>
          <w:highlight w:val="lightGray"/>
        </w:rPr>
        <w:t>[2-3]</w:t>
      </w:r>
      <w:r w:rsidRPr="00886B80">
        <w:rPr>
          <w:rFonts w:ascii="Aptos Light" w:hAnsi="Aptos Light" w:cs="Calibri"/>
          <w:color w:val="auto"/>
          <w:sz w:val="22"/>
          <w:szCs w:val="22"/>
        </w:rPr>
        <w:t xml:space="preserve"> </w:t>
      </w:r>
      <w:r w:rsidRPr="00886B80">
        <w:rPr>
          <w:rFonts w:ascii="Aptos Light" w:eastAsiaTheme="minorEastAsia" w:hAnsi="Aptos Light" w:cs="Calibri"/>
          <w:color w:val="auto"/>
          <w:sz w:val="22"/>
          <w:szCs w:val="20"/>
          <w:lang w:val="fr-FR" w:eastAsia="fr-CH"/>
        </w:rPr>
        <w:t xml:space="preserve">fois par an pour : </w:t>
      </w:r>
    </w:p>
    <w:p w14:paraId="00B8C1FD" w14:textId="77777777" w:rsidR="00C25A04" w:rsidRPr="00886B80" w:rsidRDefault="00C25A04" w:rsidP="007B1D84">
      <w:pPr>
        <w:pStyle w:val="Default"/>
        <w:numPr>
          <w:ilvl w:val="0"/>
          <w:numId w:val="32"/>
        </w:numPr>
        <w:shd w:val="clear" w:color="auto" w:fill="D0CECE" w:themeFill="background2" w:themeFillShade="E6"/>
        <w:rPr>
          <w:rFonts w:ascii="Aptos Light" w:eastAsiaTheme="minorEastAsia" w:hAnsi="Aptos Light" w:cs="Calibri"/>
          <w:color w:val="auto"/>
          <w:sz w:val="22"/>
          <w:szCs w:val="20"/>
          <w:lang w:val="fr-FR" w:eastAsia="fr-CH"/>
        </w:rPr>
      </w:pPr>
      <w:proofErr w:type="gramStart"/>
      <w:r w:rsidRPr="00886B80">
        <w:rPr>
          <w:rFonts w:ascii="Aptos Light" w:eastAsiaTheme="minorEastAsia" w:hAnsi="Aptos Light" w:cs="Calibri"/>
          <w:color w:val="auto"/>
          <w:sz w:val="22"/>
          <w:szCs w:val="20"/>
          <w:lang w:val="fr-FR" w:eastAsia="fr-CH"/>
        </w:rPr>
        <w:t>préparer</w:t>
      </w:r>
      <w:proofErr w:type="gramEnd"/>
      <w:r w:rsidRPr="00886B80">
        <w:rPr>
          <w:rFonts w:ascii="Aptos Light" w:eastAsiaTheme="minorEastAsia" w:hAnsi="Aptos Light" w:cs="Calibri"/>
          <w:color w:val="auto"/>
          <w:sz w:val="22"/>
          <w:szCs w:val="20"/>
          <w:lang w:val="fr-FR" w:eastAsia="fr-CH"/>
        </w:rPr>
        <w:t xml:space="preserve"> les dossiers à soumettre à la Municipalité ;</w:t>
      </w:r>
    </w:p>
    <w:p w14:paraId="4AF6BAC3" w14:textId="77777777" w:rsidR="00C25A04" w:rsidRPr="00886B80" w:rsidRDefault="00C25A04" w:rsidP="007B1D84">
      <w:pPr>
        <w:pStyle w:val="Default"/>
        <w:numPr>
          <w:ilvl w:val="0"/>
          <w:numId w:val="32"/>
        </w:numPr>
        <w:shd w:val="clear" w:color="auto" w:fill="D0CECE" w:themeFill="background2" w:themeFillShade="E6"/>
        <w:rPr>
          <w:rFonts w:ascii="Aptos Light" w:eastAsiaTheme="minorEastAsia" w:hAnsi="Aptos Light" w:cs="Calibri"/>
          <w:color w:val="auto"/>
          <w:sz w:val="22"/>
          <w:szCs w:val="20"/>
          <w:lang w:val="fr-FR" w:eastAsia="fr-CH"/>
        </w:rPr>
      </w:pPr>
      <w:proofErr w:type="gramStart"/>
      <w:r w:rsidRPr="00886B80">
        <w:rPr>
          <w:rFonts w:ascii="Aptos Light" w:eastAsiaTheme="minorEastAsia" w:hAnsi="Aptos Light" w:cs="Calibri"/>
          <w:color w:val="auto"/>
          <w:sz w:val="22"/>
          <w:szCs w:val="20"/>
          <w:lang w:val="fr-FR" w:eastAsia="fr-CH"/>
        </w:rPr>
        <w:t>effectuer</w:t>
      </w:r>
      <w:proofErr w:type="gramEnd"/>
      <w:r w:rsidRPr="00886B80">
        <w:rPr>
          <w:rFonts w:ascii="Aptos Light" w:eastAsiaTheme="minorEastAsia" w:hAnsi="Aptos Light" w:cs="Calibri"/>
          <w:color w:val="auto"/>
          <w:sz w:val="22"/>
          <w:szCs w:val="20"/>
          <w:lang w:val="fr-FR" w:eastAsia="fr-CH"/>
        </w:rPr>
        <w:t xml:space="preserve"> le suivi et proposer les adaptations du plan d’action (Tableau de suivi) ;</w:t>
      </w:r>
    </w:p>
    <w:p w14:paraId="766798FD" w14:textId="77777777" w:rsidR="00C25A04" w:rsidRPr="00886B80" w:rsidRDefault="00C25A04" w:rsidP="007B1D84">
      <w:pPr>
        <w:pStyle w:val="Default"/>
        <w:numPr>
          <w:ilvl w:val="0"/>
          <w:numId w:val="32"/>
        </w:numPr>
        <w:shd w:val="clear" w:color="auto" w:fill="D0CECE" w:themeFill="background2" w:themeFillShade="E6"/>
        <w:rPr>
          <w:rFonts w:ascii="Aptos Light" w:eastAsiaTheme="minorEastAsia" w:hAnsi="Aptos Light" w:cs="Calibri"/>
          <w:color w:val="auto"/>
          <w:sz w:val="22"/>
          <w:szCs w:val="20"/>
          <w:lang w:val="fr-FR" w:eastAsia="fr-CH"/>
        </w:rPr>
      </w:pPr>
      <w:proofErr w:type="gramStart"/>
      <w:r w:rsidRPr="00886B80">
        <w:rPr>
          <w:rFonts w:ascii="Aptos Light" w:eastAsiaTheme="minorEastAsia" w:hAnsi="Aptos Light" w:cs="Calibri"/>
          <w:color w:val="auto"/>
          <w:sz w:val="22"/>
          <w:szCs w:val="20"/>
          <w:lang w:val="fr-FR" w:eastAsia="fr-CH"/>
        </w:rPr>
        <w:t>évaluer</w:t>
      </w:r>
      <w:proofErr w:type="gramEnd"/>
      <w:r w:rsidRPr="00886B80">
        <w:rPr>
          <w:rFonts w:ascii="Aptos Light" w:eastAsiaTheme="minorEastAsia" w:hAnsi="Aptos Light" w:cs="Calibri"/>
          <w:color w:val="auto"/>
          <w:sz w:val="22"/>
          <w:szCs w:val="20"/>
          <w:lang w:val="fr-FR" w:eastAsia="fr-CH"/>
        </w:rPr>
        <w:t xml:space="preserve"> et adapter les budgets (Tableau de suivi) ;</w:t>
      </w:r>
    </w:p>
    <w:p w14:paraId="7F651885" w14:textId="77777777" w:rsidR="00C25A04" w:rsidRPr="00886B80" w:rsidRDefault="00C25A04" w:rsidP="007B1D84">
      <w:pPr>
        <w:pStyle w:val="Default"/>
        <w:numPr>
          <w:ilvl w:val="0"/>
          <w:numId w:val="32"/>
        </w:numPr>
        <w:shd w:val="clear" w:color="auto" w:fill="D0CECE" w:themeFill="background2" w:themeFillShade="E6"/>
        <w:rPr>
          <w:rFonts w:ascii="Aptos Light" w:eastAsiaTheme="minorEastAsia" w:hAnsi="Aptos Light" w:cs="Calibri"/>
          <w:color w:val="auto"/>
          <w:sz w:val="22"/>
          <w:szCs w:val="20"/>
          <w:lang w:val="fr-FR" w:eastAsia="fr-CH"/>
        </w:rPr>
      </w:pPr>
      <w:proofErr w:type="gramStart"/>
      <w:r w:rsidRPr="00886B80">
        <w:rPr>
          <w:rFonts w:ascii="Aptos Light" w:eastAsiaTheme="minorEastAsia" w:hAnsi="Aptos Light" w:cs="Calibri"/>
          <w:color w:val="auto"/>
          <w:sz w:val="22"/>
          <w:szCs w:val="20"/>
          <w:lang w:val="fr-FR" w:eastAsia="fr-CH"/>
        </w:rPr>
        <w:t>déterminer</w:t>
      </w:r>
      <w:proofErr w:type="gramEnd"/>
      <w:r w:rsidRPr="00886B80">
        <w:rPr>
          <w:rFonts w:ascii="Aptos Light" w:eastAsiaTheme="minorEastAsia" w:hAnsi="Aptos Light" w:cs="Calibri"/>
          <w:color w:val="auto"/>
          <w:sz w:val="22"/>
          <w:szCs w:val="20"/>
          <w:lang w:val="fr-FR" w:eastAsia="fr-CH"/>
        </w:rPr>
        <w:t xml:space="preserve"> les actions de communication à proposer à la Municipalité (chapitre 7).</w:t>
      </w:r>
    </w:p>
    <w:p w14:paraId="646A94D5" w14:textId="77777777" w:rsidR="00C25A04" w:rsidRPr="00886B80" w:rsidRDefault="00C25A04" w:rsidP="007B1D84">
      <w:pPr>
        <w:pStyle w:val="Default"/>
        <w:shd w:val="clear" w:color="auto" w:fill="D0CECE" w:themeFill="background2" w:themeFillShade="E6"/>
        <w:rPr>
          <w:rFonts w:ascii="Aptos Light" w:eastAsiaTheme="minorEastAsia" w:hAnsi="Aptos Light" w:cs="Calibri"/>
          <w:color w:val="auto"/>
          <w:sz w:val="22"/>
          <w:szCs w:val="20"/>
          <w:lang w:val="fr-FR" w:eastAsia="fr-CH"/>
        </w:rPr>
      </w:pPr>
    </w:p>
    <w:p w14:paraId="17D5BDFA" w14:textId="5F044F50" w:rsidR="00C25A04" w:rsidRPr="00886B80" w:rsidRDefault="00C25A04" w:rsidP="00886B80">
      <w:pPr>
        <w:rPr>
          <w:lang w:val="fr-FR" w:eastAsia="fr-CH"/>
        </w:rPr>
      </w:pPr>
      <w:r w:rsidRPr="00886B80">
        <w:rPr>
          <w:lang w:val="fr-FR" w:eastAsia="fr-CH"/>
        </w:rPr>
        <w:t>Il informe régulièrement la Municipalité de l’avancée des travaux, à travers un point permanent porté à l’ordre du jour de ses séances.</w:t>
      </w:r>
      <w:r w:rsidR="007B1D84" w:rsidRPr="00886B80">
        <w:rPr>
          <w:highlight w:val="lightGray"/>
        </w:rPr>
        <w:t xml:space="preserve"> ]</w:t>
      </w:r>
    </w:p>
    <w:p w14:paraId="768B8966" w14:textId="7D051C47" w:rsidR="00C25A04" w:rsidRPr="00886B80" w:rsidRDefault="00C25A04" w:rsidP="00886B80">
      <w:pPr>
        <w:rPr>
          <w:highlight w:val="lightGray"/>
        </w:rPr>
      </w:pPr>
      <w:r w:rsidRPr="00886B80">
        <w:rPr>
          <w:highlight w:val="lightGray"/>
        </w:rPr>
        <w:t>[En cas de commission pour l’énergie, le climat et / ou la durabilité déjà existante, intégrer ici un ou plusieurs § précisant la composition et les principales attributions]</w:t>
      </w:r>
    </w:p>
    <w:bookmarkStart w:id="31" w:name="_Toc117691689"/>
    <w:bookmarkStart w:id="32" w:name="_Toc215143344"/>
    <w:p w14:paraId="04836861" w14:textId="240D31C0" w:rsidR="007B1D84" w:rsidRPr="00886B80" w:rsidRDefault="00A62FA9" w:rsidP="00886B80">
      <w:pPr>
        <w:pStyle w:val="Titre2"/>
        <w:rPr>
          <w:noProof/>
        </w:rPr>
      </w:pPr>
      <w:r>
        <w:rPr>
          <w:b w:val="0"/>
          <w:bCs w:val="0"/>
          <w:noProof/>
        </w:rPr>
        <mc:AlternateContent>
          <mc:Choice Requires="wps">
            <w:drawing>
              <wp:anchor distT="180340" distB="180340" distL="114300" distR="114300" simplePos="0" relativeHeight="251695104" behindDoc="0" locked="0" layoutInCell="1" allowOverlap="1" wp14:anchorId="17B64C15" wp14:editId="3CF5ACFE">
                <wp:simplePos x="0" y="0"/>
                <wp:positionH relativeFrom="margin">
                  <wp:align>left</wp:align>
                </wp:positionH>
                <wp:positionV relativeFrom="paragraph">
                  <wp:posOffset>391603</wp:posOffset>
                </wp:positionV>
                <wp:extent cx="5752465" cy="1544955"/>
                <wp:effectExtent l="0" t="0" r="19685" b="17145"/>
                <wp:wrapTopAndBottom/>
                <wp:docPr id="1329548466" name="Zone de texte 2"/>
                <wp:cNvGraphicFramePr/>
                <a:graphic xmlns:a="http://schemas.openxmlformats.org/drawingml/2006/main">
                  <a:graphicData uri="http://schemas.microsoft.com/office/word/2010/wordprocessingShape">
                    <wps:wsp>
                      <wps:cNvSpPr txBox="1"/>
                      <wps:spPr>
                        <a:xfrm>
                          <a:off x="0" y="0"/>
                          <a:ext cx="5752465" cy="1545220"/>
                        </a:xfrm>
                        <a:prstGeom prst="rect">
                          <a:avLst/>
                        </a:prstGeom>
                        <a:solidFill>
                          <a:srgbClr val="4472C4">
                            <a:lumMod val="40000"/>
                            <a:lumOff val="60000"/>
                          </a:srgbClr>
                        </a:solidFill>
                        <a:ln w="6350">
                          <a:solidFill>
                            <a:prstClr val="black"/>
                          </a:solidFill>
                        </a:ln>
                      </wps:spPr>
                      <wps:txbx>
                        <w:txbxContent>
                          <w:p w14:paraId="4A239718" w14:textId="46421F55" w:rsidR="007B1D84" w:rsidRDefault="007B1D84" w:rsidP="007B1D84">
                            <w:pPr>
                              <w:rPr>
                                <w:rFonts w:cs="Calibri"/>
                                <w:iCs/>
                              </w:rPr>
                            </w:pPr>
                            <w:r>
                              <w:rPr>
                                <w:rFonts w:cs="Calibri"/>
                                <w:iCs/>
                              </w:rPr>
                              <w:t xml:space="preserve">Certaines mesures nécessitent un financement qui a dû être spécifié dans la partie plan d’action. Ici, il convient de présenter de manière globale le budget de fonctionnement qui sera alloué, les crédits qui feront l’objet d’une demande au Conseil, ainsi que les autres sources de financement à disposition telles que le fonds énergie-climat ou les aides </w:t>
                            </w:r>
                            <w:r w:rsidR="00002A11">
                              <w:rPr>
                                <w:rFonts w:cs="Calibri"/>
                                <w:iCs/>
                              </w:rPr>
                              <w:t xml:space="preserve">cantonales/fédérales. </w:t>
                            </w:r>
                          </w:p>
                          <w:p w14:paraId="5AD5E167" w14:textId="1141A894" w:rsidR="00002A11" w:rsidRDefault="00002A11" w:rsidP="007B1D84">
                            <w:pPr>
                              <w:rPr>
                                <w:rFonts w:cs="Calibri"/>
                                <w:iCs/>
                              </w:rPr>
                            </w:pPr>
                            <w:r>
                              <w:rPr>
                                <w:rFonts w:cs="Calibri"/>
                                <w:iCs/>
                              </w:rPr>
                              <w:t xml:space="preserve">Une pré-identification des financements est nécessaire pour une mise en œuvre réaliste.  </w:t>
                            </w:r>
                          </w:p>
                          <w:p w14:paraId="0B99EBE7" w14:textId="1CF56F28" w:rsidR="00F22604" w:rsidRPr="00F22604" w:rsidRDefault="00F22604" w:rsidP="00F22604">
                            <w:pPr>
                              <w:rPr>
                                <w:rFonts w:cs="Calibri"/>
                                <w:iCs/>
                                <w:color w:val="7030A0"/>
                              </w:rPr>
                            </w:pPr>
                            <w:r w:rsidRPr="00F22604">
                              <w:rPr>
                                <w:rFonts w:cs="Calibri"/>
                                <w:iCs/>
                                <w:color w:val="7030A0"/>
                              </w:rPr>
                              <w:t>Mise à jour : à mettre à jour pour correspondre aux ambitions du nouveau plan d’action.</w:t>
                            </w:r>
                          </w:p>
                          <w:p w14:paraId="105150B6" w14:textId="2AFBAAA0" w:rsidR="00002A11" w:rsidRDefault="00002A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4C15" id="_x0000_s1049" type="#_x0000_t202" style="position:absolute;left:0;text-align:left;margin-left:0;margin-top:30.85pt;width:452.95pt;height:121.65pt;z-index:251695104;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" fillcolor="#b4c7e7" strokeweight=".5pt">
                <v:textbox>
                  <w:txbxContent>
                    <w:p w14:paraId="4A239718" w14:textId="46421F55" w:rsidR="007B1D84" w:rsidRDefault="007B1D84" w:rsidP="007B1D84">
                      <w:pPr>
                        <w:rPr>
                          <w:rFonts w:cs="Calibri"/>
                          <w:iCs/>
                        </w:rPr>
                      </w:pPr>
                      <w:r>
                        <w:rPr>
                          <w:rFonts w:cs="Calibri"/>
                          <w:iCs/>
                        </w:rPr>
                        <w:t xml:space="preserve">Certaines mesures nécessitent un financement qui a dû être spécifié dans la partie plan d’action. Ici, il convient de présenter de manière globale le budget de fonctionnement qui sera alloué, les crédits qui feront l’objet d’une demande au Conseil, ainsi que les autres sources de financement à disposition telles que le fonds énergie-climat ou les aides </w:t>
                      </w:r>
                      <w:r w:rsidR="00002A11">
                        <w:rPr>
                          <w:rFonts w:cs="Calibri"/>
                          <w:iCs/>
                        </w:rPr>
                        <w:t xml:space="preserve">cantonales/fédérales. </w:t>
                      </w:r>
                    </w:p>
                    <w:p w14:paraId="5AD5E167" w14:textId="1141A894" w:rsidR="00002A11" w:rsidRDefault="00002A11" w:rsidP="007B1D84">
                      <w:pPr>
                        <w:rPr>
                          <w:rFonts w:cs="Calibri"/>
                          <w:iCs/>
                        </w:rPr>
                      </w:pPr>
                      <w:r>
                        <w:rPr>
                          <w:rFonts w:cs="Calibri"/>
                          <w:iCs/>
                        </w:rPr>
                        <w:t xml:space="preserve">Une pré-identification des financements est nécessaire pour une mise en œuvre réaliste.  </w:t>
                      </w:r>
                    </w:p>
                    <w:p w14:paraId="0B99EBE7" w14:textId="1CF56F28" w:rsidR="00F22604" w:rsidRPr="00F22604" w:rsidRDefault="00F22604" w:rsidP="00F22604">
                      <w:pPr>
                        <w:rPr>
                          <w:rFonts w:cs="Calibri"/>
                          <w:iCs/>
                          <w:color w:val="7030A0"/>
                        </w:rPr>
                      </w:pPr>
                      <w:r w:rsidRPr="00F22604">
                        <w:rPr>
                          <w:rFonts w:cs="Calibri"/>
                          <w:iCs/>
                          <w:color w:val="7030A0"/>
                        </w:rPr>
                        <w:t>Mise à jour : à mettre à jour pour correspondre aux ambitions du nouveau plan d’action.</w:t>
                      </w:r>
                    </w:p>
                    <w:p w14:paraId="105150B6" w14:textId="2AFBAAA0" w:rsidR="00002A11" w:rsidRDefault="00002A11"/>
                  </w:txbxContent>
                </v:textbox>
                <w10:wrap type="topAndBottom" anchorx="margin"/>
              </v:shape>
            </w:pict>
          </mc:Fallback>
        </mc:AlternateContent>
      </w:r>
      <w:r w:rsidR="00886B80">
        <w:rPr>
          <w:b w:val="0"/>
          <w:bCs w:val="0"/>
          <w:noProof/>
        </w:rPr>
        <mc:AlternateContent>
          <mc:Choice Requires="wps">
            <w:drawing>
              <wp:anchor distT="180340" distB="180340" distL="114300" distR="114300" simplePos="0" relativeHeight="251715584" behindDoc="0" locked="0" layoutInCell="1" allowOverlap="1" wp14:anchorId="39C467F3" wp14:editId="4FE8EAA2">
                <wp:simplePos x="0" y="0"/>
                <wp:positionH relativeFrom="margin">
                  <wp:posOffset>0</wp:posOffset>
                </wp:positionH>
                <wp:positionV relativeFrom="paragraph">
                  <wp:posOffset>2187144</wp:posOffset>
                </wp:positionV>
                <wp:extent cx="5752465" cy="1116330"/>
                <wp:effectExtent l="0" t="0" r="19685" b="26670"/>
                <wp:wrapTopAndBottom/>
                <wp:docPr id="774610802" name="Zone de texte 4"/>
                <wp:cNvGraphicFramePr/>
                <a:graphic xmlns:a="http://schemas.openxmlformats.org/drawingml/2006/main">
                  <a:graphicData uri="http://schemas.microsoft.com/office/word/2010/wordprocessingShape">
                    <wps:wsp>
                      <wps:cNvSpPr txBox="1"/>
                      <wps:spPr>
                        <a:xfrm>
                          <a:off x="0" y="0"/>
                          <a:ext cx="5752465" cy="1116330"/>
                        </a:xfrm>
                        <a:prstGeom prst="rect">
                          <a:avLst/>
                        </a:prstGeom>
                        <a:solidFill>
                          <a:srgbClr val="FFC000">
                            <a:lumMod val="20000"/>
                            <a:lumOff val="80000"/>
                          </a:srgbClr>
                        </a:solidFill>
                        <a:ln w="6350">
                          <a:solidFill>
                            <a:prstClr val="black"/>
                          </a:solidFill>
                        </a:ln>
                      </wps:spPr>
                      <wps:txbx>
                        <w:txbxContent>
                          <w:p w14:paraId="2BE15001" w14:textId="77777777" w:rsidR="00886B80" w:rsidRPr="008702A0" w:rsidRDefault="00886B80" w:rsidP="00886B80">
                            <w:pPr>
                              <w:spacing w:line="240" w:lineRule="auto"/>
                              <w:rPr>
                                <w:rFonts w:cstheme="minorHAnsi"/>
                              </w:rPr>
                            </w:pPr>
                            <w:r>
                              <w:t xml:space="preserve">Outils </w:t>
                            </w:r>
                          </w:p>
                          <w:p w14:paraId="7DC6FCDE" w14:textId="77777777" w:rsidR="00886B80" w:rsidRPr="00886B80" w:rsidRDefault="00886B80" w:rsidP="00886B80">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886B80">
                              <w:rPr>
                                <w:rFonts w:eastAsiaTheme="minorHAnsi" w:cstheme="minorHAnsi"/>
                                <w:iCs/>
                                <w:szCs w:val="22"/>
                                <w:lang w:val="fr-CH" w:eastAsia="en-US"/>
                              </w:rPr>
                              <w:t xml:space="preserve">Possibilité de financement des plans d’actions climat communaux : </w:t>
                            </w:r>
                            <w:hyperlink r:id="rId46" w:history="1">
                              <w:r w:rsidRPr="00886B80">
                                <w:rPr>
                                  <w:rStyle w:val="Lienhypertexte"/>
                                  <w:rFonts w:ascii="Aptos Light" w:eastAsiaTheme="minorHAnsi" w:hAnsi="Aptos Light" w:cstheme="minorHAnsi"/>
                                  <w:iCs/>
                                  <w:szCs w:val="22"/>
                                  <w:lang w:val="fr-CH" w:eastAsia="en-US"/>
                                </w:rPr>
                                <w:t>https://publication.vd.ch/publications/dgaic/aide-memoire/finances-communales/financement-des-mesures-plan-climat</w:t>
                              </w:r>
                            </w:hyperlink>
                          </w:p>
                          <w:p w14:paraId="55DFCDED" w14:textId="77777777" w:rsidR="00886B80" w:rsidRPr="00886B80" w:rsidRDefault="00886B80" w:rsidP="00886B80">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886B80">
                              <w:rPr>
                                <w:rFonts w:eastAsiaTheme="minorHAnsi" w:cstheme="minorHAnsi"/>
                                <w:iCs/>
                                <w:szCs w:val="22"/>
                                <w:lang w:val="fr-CH" w:eastAsia="en-US"/>
                              </w:rPr>
                              <w:t xml:space="preserve">Panorama des subventions existantes : </w:t>
                            </w:r>
                            <w:hyperlink r:id="rId47" w:history="1">
                              <w:r w:rsidRPr="00886B80">
                                <w:rPr>
                                  <w:rStyle w:val="Lienhypertexte"/>
                                  <w:rFonts w:ascii="Aptos Light" w:eastAsiaTheme="minorHAnsi" w:hAnsi="Aptos Light" w:cstheme="minorHAnsi"/>
                                  <w:iCs/>
                                  <w:szCs w:val="22"/>
                                  <w:lang w:val="fr-CH" w:eastAsia="en-US"/>
                                </w:rPr>
                                <w:t>lien</w:t>
                              </w:r>
                            </w:hyperlink>
                          </w:p>
                          <w:p w14:paraId="05EBF1EA" w14:textId="77777777" w:rsidR="00886B80" w:rsidRPr="00C25A04" w:rsidRDefault="00886B80" w:rsidP="00886B80">
                            <w:pPr>
                              <w:pStyle w:val="Paragraphedeliste"/>
                              <w:autoSpaceDE w:val="0"/>
                              <w:autoSpaceDN w:val="0"/>
                              <w:adjustRightInd w:val="0"/>
                              <w:spacing w:before="0" w:after="0"/>
                              <w:ind w:left="360"/>
                              <w:contextualSpacing w:val="0"/>
                              <w:rPr>
                                <w:rFonts w:asciiTheme="minorHAnsi" w:eastAsiaTheme="minorHAnsi" w:hAnsiTheme="minorHAnsi" w:cstheme="minorHAnsi"/>
                                <w:iCs/>
                                <w:color w:val="FF0000"/>
                                <w:szCs w:val="22"/>
                                <w:lang w:val="fr-CH"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67F3" id="_x0000_s1050" type="#_x0000_t202" style="position:absolute;left:0;text-align:left;margin-left:0;margin-top:172.2pt;width:452.95pt;height:87.9pt;z-index:251715584;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" fillcolor="#fff2cc" strokeweight=".5pt">
                <v:textbox>
                  <w:txbxContent>
                    <w:p w14:paraId="2BE15001" w14:textId="77777777" w:rsidR="00886B80" w:rsidRPr="008702A0" w:rsidRDefault="00886B80" w:rsidP="00886B80">
                      <w:pPr>
                        <w:spacing w:line="240" w:lineRule="auto"/>
                        <w:rPr>
                          <w:rFonts w:cstheme="minorHAnsi"/>
                        </w:rPr>
                      </w:pPr>
                      <w:r>
                        <w:t xml:space="preserve">Outils </w:t>
                      </w:r>
                    </w:p>
                    <w:p w14:paraId="7DC6FCDE" w14:textId="77777777" w:rsidR="00886B80" w:rsidRPr="00886B80" w:rsidRDefault="00886B80" w:rsidP="00886B80">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886B80">
                        <w:rPr>
                          <w:rFonts w:eastAsiaTheme="minorHAnsi" w:cstheme="minorHAnsi"/>
                          <w:iCs/>
                          <w:szCs w:val="22"/>
                          <w:lang w:val="fr-CH" w:eastAsia="en-US"/>
                        </w:rPr>
                        <w:t xml:space="preserve">Possibilité de financement des plans d’actions climat communaux : </w:t>
                      </w:r>
                      <w:hyperlink r:id="rId48" w:history="1">
                        <w:r w:rsidRPr="00886B80">
                          <w:rPr>
                            <w:rStyle w:val="Lienhypertexte"/>
                            <w:rFonts w:ascii="Aptos Light" w:eastAsiaTheme="minorHAnsi" w:hAnsi="Aptos Light" w:cstheme="minorHAnsi"/>
                            <w:iCs/>
                            <w:szCs w:val="22"/>
                            <w:lang w:val="fr-CH" w:eastAsia="en-US"/>
                          </w:rPr>
                          <w:t>https://publication.vd.ch/publications/dgaic/aide-memoire/finances-communales/financement-des-mesures-plan-climat</w:t>
                        </w:r>
                      </w:hyperlink>
                    </w:p>
                    <w:p w14:paraId="55DFCDED" w14:textId="77777777" w:rsidR="00886B80" w:rsidRPr="00886B80" w:rsidRDefault="00886B80" w:rsidP="00886B80">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886B80">
                        <w:rPr>
                          <w:rFonts w:eastAsiaTheme="minorHAnsi" w:cstheme="minorHAnsi"/>
                          <w:iCs/>
                          <w:szCs w:val="22"/>
                          <w:lang w:val="fr-CH" w:eastAsia="en-US"/>
                        </w:rPr>
                        <w:t xml:space="preserve">Panorama des subventions existantes : </w:t>
                      </w:r>
                      <w:hyperlink r:id="rId49" w:history="1">
                        <w:r w:rsidRPr="00886B80">
                          <w:rPr>
                            <w:rStyle w:val="Lienhypertexte"/>
                            <w:rFonts w:ascii="Aptos Light" w:eastAsiaTheme="minorHAnsi" w:hAnsi="Aptos Light" w:cstheme="minorHAnsi"/>
                            <w:iCs/>
                            <w:szCs w:val="22"/>
                            <w:lang w:val="fr-CH" w:eastAsia="en-US"/>
                          </w:rPr>
                          <w:t>lien</w:t>
                        </w:r>
                      </w:hyperlink>
                    </w:p>
                    <w:p w14:paraId="05EBF1EA" w14:textId="77777777" w:rsidR="00886B80" w:rsidRPr="00C25A04" w:rsidRDefault="00886B80" w:rsidP="00886B80">
                      <w:pPr>
                        <w:pStyle w:val="Paragraphedeliste"/>
                        <w:autoSpaceDE w:val="0"/>
                        <w:autoSpaceDN w:val="0"/>
                        <w:adjustRightInd w:val="0"/>
                        <w:spacing w:before="0" w:after="0"/>
                        <w:ind w:left="360"/>
                        <w:contextualSpacing w:val="0"/>
                        <w:rPr>
                          <w:rFonts w:asciiTheme="minorHAnsi" w:eastAsiaTheme="minorHAnsi" w:hAnsiTheme="minorHAnsi" w:cstheme="minorHAnsi"/>
                          <w:iCs/>
                          <w:color w:val="FF0000"/>
                          <w:szCs w:val="22"/>
                          <w:lang w:val="fr-CH" w:eastAsia="en-US"/>
                        </w:rPr>
                      </w:pPr>
                    </w:p>
                  </w:txbxContent>
                </v:textbox>
                <w10:wrap type="topAndBottom" anchorx="margin"/>
              </v:shape>
            </w:pict>
          </mc:Fallback>
        </mc:AlternateContent>
      </w:r>
      <w:r w:rsidR="00C25A04" w:rsidRPr="00DC52ED">
        <w:rPr>
          <w:noProof/>
        </w:rPr>
        <w:t>Sources de financement</w:t>
      </w:r>
      <w:bookmarkEnd w:id="31"/>
      <w:bookmarkEnd w:id="32"/>
      <w:r w:rsidR="00C25A04" w:rsidRPr="00DC52ED">
        <w:rPr>
          <w:noProof/>
          <w:webHidden/>
        </w:rPr>
        <w:tab/>
      </w:r>
    </w:p>
    <w:p w14:paraId="6342B904" w14:textId="77777777" w:rsidR="00C25A04" w:rsidRPr="00DC52ED" w:rsidRDefault="00C25A04" w:rsidP="00C25A04">
      <w:pPr>
        <w:spacing w:after="0"/>
        <w:rPr>
          <w:rFonts w:eastAsiaTheme="minorEastAsia" w:cs="Calibri"/>
        </w:rPr>
      </w:pPr>
      <w:r w:rsidRPr="00002A11">
        <w:rPr>
          <w:rFonts w:eastAsiaTheme="minorEastAsia" w:cs="Calibri"/>
        </w:rPr>
        <w:t xml:space="preserve">Chaque mesure identifiée dans le cadre du plan d’action est, dans la mesure du possible, intégrée au budget de fonctionnement ou au plan des investissements. Les différentes </w:t>
      </w:r>
      <w:r w:rsidRPr="00DC52ED">
        <w:rPr>
          <w:rFonts w:eastAsiaTheme="minorEastAsia" w:cs="Calibri"/>
        </w:rPr>
        <w:t>sources de financement à disposition sont les suivantes :</w:t>
      </w:r>
    </w:p>
    <w:p w14:paraId="11C0AD17" w14:textId="77777777" w:rsidR="00C25A04" w:rsidRPr="00DC52ED" w:rsidRDefault="00C25A04" w:rsidP="00C25A04">
      <w:pPr>
        <w:pStyle w:val="Paragraphedeliste"/>
        <w:numPr>
          <w:ilvl w:val="0"/>
          <w:numId w:val="30"/>
        </w:numPr>
        <w:rPr>
          <w:rFonts w:eastAsiaTheme="minorEastAsia" w:cs="Calibri"/>
        </w:rPr>
      </w:pPr>
      <w:r w:rsidRPr="00DC52ED">
        <w:rPr>
          <w:rFonts w:eastAsiaTheme="minorEastAsia" w:cs="Calibri"/>
        </w:rPr>
        <w:t xml:space="preserve">Budget de fonctionnement des </w:t>
      </w:r>
      <w:r w:rsidRPr="00DC52ED">
        <w:rPr>
          <w:rFonts w:cs="Calibri"/>
          <w:szCs w:val="22"/>
        </w:rPr>
        <w:t>différents dicastères concernés par la mise en œuvre des mesures transversales, énergétiques et climatiques</w:t>
      </w:r>
      <w:r>
        <w:rPr>
          <w:rFonts w:cs="Calibri"/>
          <w:szCs w:val="22"/>
        </w:rPr>
        <w:t>.</w:t>
      </w:r>
    </w:p>
    <w:p w14:paraId="27BD0EA5" w14:textId="77777777" w:rsidR="00C25A04" w:rsidRPr="00DC52ED" w:rsidRDefault="00C25A04" w:rsidP="00C25A04">
      <w:pPr>
        <w:pStyle w:val="Paragraphedeliste"/>
        <w:numPr>
          <w:ilvl w:val="0"/>
          <w:numId w:val="30"/>
        </w:numPr>
        <w:rPr>
          <w:rFonts w:eastAsiaTheme="minorEastAsia" w:cs="Calibri"/>
        </w:rPr>
      </w:pPr>
      <w:r w:rsidRPr="00DC52ED">
        <w:rPr>
          <w:rFonts w:cs="Calibri"/>
          <w:szCs w:val="22"/>
        </w:rPr>
        <w:t xml:space="preserve">Demandes spécifiques de crédits au Conseil </w:t>
      </w:r>
      <w:r w:rsidRPr="00DC52ED">
        <w:rPr>
          <w:rFonts w:eastAsiaTheme="minorEastAsia" w:cs="Calibri"/>
          <w:highlight w:val="lightGray"/>
        </w:rPr>
        <w:t>[communal / général]</w:t>
      </w:r>
      <w:r w:rsidRPr="00DC52ED">
        <w:rPr>
          <w:rFonts w:eastAsiaTheme="minorEastAsia" w:cs="Calibri"/>
        </w:rPr>
        <w:t xml:space="preserve">, en particulier </w:t>
      </w:r>
      <w:r w:rsidRPr="00DC52ED">
        <w:rPr>
          <w:rFonts w:cs="Calibri"/>
          <w:szCs w:val="22"/>
        </w:rPr>
        <w:t xml:space="preserve">dans le cadre des projets </w:t>
      </w:r>
      <w:r w:rsidRPr="00DC52ED">
        <w:rPr>
          <w:rFonts w:cs="Calibri"/>
          <w:szCs w:val="22"/>
          <w:highlight w:val="lightGray"/>
        </w:rPr>
        <w:t>[xxx]</w:t>
      </w:r>
      <w:r w:rsidRPr="00DC52ED">
        <w:rPr>
          <w:rFonts w:cs="Calibri"/>
          <w:szCs w:val="22"/>
        </w:rPr>
        <w:t xml:space="preserve">, </w:t>
      </w:r>
      <w:r w:rsidRPr="00DC52ED">
        <w:rPr>
          <w:rFonts w:cs="Calibri"/>
          <w:szCs w:val="22"/>
          <w:highlight w:val="lightGray"/>
        </w:rPr>
        <w:t>[xxx]</w:t>
      </w:r>
      <w:r w:rsidRPr="00DC52ED">
        <w:rPr>
          <w:rFonts w:cs="Calibri"/>
          <w:szCs w:val="22"/>
        </w:rPr>
        <w:t xml:space="preserve"> et </w:t>
      </w:r>
      <w:r w:rsidRPr="00DC52ED">
        <w:rPr>
          <w:rFonts w:cs="Calibri"/>
          <w:szCs w:val="22"/>
          <w:highlight w:val="lightGray"/>
        </w:rPr>
        <w:t>[xxx]</w:t>
      </w:r>
      <w:r w:rsidRPr="00DC52ED">
        <w:rPr>
          <w:rFonts w:cs="Calibri"/>
          <w:szCs w:val="22"/>
        </w:rPr>
        <w:t xml:space="preserve"> du plan d’action.</w:t>
      </w:r>
    </w:p>
    <w:p w14:paraId="1AE787C4" w14:textId="77777777" w:rsidR="00C25A04" w:rsidRPr="00DC52ED" w:rsidRDefault="00C25A04" w:rsidP="00C25A04">
      <w:pPr>
        <w:pStyle w:val="Paragraphedeliste"/>
        <w:numPr>
          <w:ilvl w:val="0"/>
          <w:numId w:val="30"/>
        </w:numPr>
        <w:rPr>
          <w:rFonts w:eastAsiaTheme="minorEastAsia" w:cs="Calibri"/>
        </w:rPr>
      </w:pPr>
      <w:r w:rsidRPr="00DC52ED">
        <w:rPr>
          <w:rFonts w:eastAsiaTheme="minorEastAsia" w:cs="Calibri"/>
        </w:rPr>
        <w:t xml:space="preserve">Fonds pour l’énergie, le climat et ou la durabilité, en particulier pour les projets </w:t>
      </w:r>
      <w:r w:rsidRPr="00DC52ED">
        <w:rPr>
          <w:rFonts w:cs="Calibri"/>
          <w:szCs w:val="22"/>
          <w:highlight w:val="lightGray"/>
        </w:rPr>
        <w:t>[xxx]</w:t>
      </w:r>
      <w:r w:rsidRPr="00DC52ED">
        <w:rPr>
          <w:rFonts w:cs="Calibri"/>
          <w:szCs w:val="22"/>
        </w:rPr>
        <w:t xml:space="preserve">, </w:t>
      </w:r>
      <w:r w:rsidRPr="00DC52ED">
        <w:rPr>
          <w:rFonts w:cs="Calibri"/>
          <w:szCs w:val="22"/>
          <w:highlight w:val="lightGray"/>
        </w:rPr>
        <w:t>[xxx]</w:t>
      </w:r>
      <w:r w:rsidRPr="00DC52ED">
        <w:rPr>
          <w:rFonts w:cs="Calibri"/>
          <w:szCs w:val="22"/>
        </w:rPr>
        <w:t xml:space="preserve"> et </w:t>
      </w:r>
      <w:r w:rsidRPr="00DC52ED">
        <w:rPr>
          <w:rFonts w:cs="Calibri"/>
          <w:szCs w:val="22"/>
          <w:highlight w:val="lightGray"/>
        </w:rPr>
        <w:t>[xxx]</w:t>
      </w:r>
      <w:r w:rsidRPr="00DC52ED">
        <w:rPr>
          <w:rFonts w:cs="Calibri"/>
          <w:szCs w:val="22"/>
        </w:rPr>
        <w:t xml:space="preserve"> du plan d’action.</w:t>
      </w:r>
    </w:p>
    <w:p w14:paraId="3F502A0B" w14:textId="77777777" w:rsidR="00C25A04" w:rsidRPr="00DC52ED" w:rsidRDefault="00C25A04" w:rsidP="00C25A04">
      <w:pPr>
        <w:pStyle w:val="Paragraphedeliste"/>
        <w:numPr>
          <w:ilvl w:val="0"/>
          <w:numId w:val="30"/>
        </w:numPr>
        <w:rPr>
          <w:rFonts w:eastAsiaTheme="minorEastAsia" w:cs="Calibri"/>
        </w:rPr>
      </w:pPr>
      <w:r w:rsidRPr="00DC52ED">
        <w:rPr>
          <w:rFonts w:cs="Calibri"/>
          <w:szCs w:val="22"/>
        </w:rPr>
        <w:t xml:space="preserve">Subventions fédérales ou cantonales à solliciter, en particulier dans le cadre des projets </w:t>
      </w:r>
      <w:r w:rsidRPr="00DC52ED">
        <w:rPr>
          <w:rFonts w:cs="Calibri"/>
          <w:szCs w:val="22"/>
          <w:highlight w:val="lightGray"/>
        </w:rPr>
        <w:t>[xxx]</w:t>
      </w:r>
      <w:r w:rsidRPr="00DC52ED">
        <w:rPr>
          <w:rFonts w:cs="Calibri"/>
          <w:szCs w:val="22"/>
        </w:rPr>
        <w:t xml:space="preserve">, </w:t>
      </w:r>
      <w:r w:rsidRPr="00DC52ED">
        <w:rPr>
          <w:rFonts w:cs="Calibri"/>
          <w:szCs w:val="22"/>
          <w:highlight w:val="lightGray"/>
        </w:rPr>
        <w:t>[xxx]</w:t>
      </w:r>
      <w:r w:rsidRPr="00DC52ED">
        <w:rPr>
          <w:rFonts w:cs="Calibri"/>
          <w:szCs w:val="22"/>
        </w:rPr>
        <w:t xml:space="preserve"> et </w:t>
      </w:r>
      <w:r w:rsidRPr="00DC52ED">
        <w:rPr>
          <w:rFonts w:cs="Calibri"/>
          <w:szCs w:val="22"/>
          <w:highlight w:val="lightGray"/>
        </w:rPr>
        <w:t>[xxx]</w:t>
      </w:r>
      <w:r w:rsidRPr="00DC52ED">
        <w:rPr>
          <w:rFonts w:cs="Calibri"/>
          <w:szCs w:val="22"/>
        </w:rPr>
        <w:t xml:space="preserve"> du plan d’action.</w:t>
      </w:r>
    </w:p>
    <w:p w14:paraId="0169B88C" w14:textId="77777777" w:rsidR="00C25A04" w:rsidRPr="00DC52ED" w:rsidRDefault="00C25A04" w:rsidP="00C25A04">
      <w:pPr>
        <w:pStyle w:val="Paragraphedeliste"/>
        <w:numPr>
          <w:ilvl w:val="0"/>
          <w:numId w:val="30"/>
        </w:numPr>
        <w:rPr>
          <w:rFonts w:eastAsiaTheme="minorEastAsia" w:cs="Calibri"/>
        </w:rPr>
      </w:pPr>
      <w:r w:rsidRPr="00DC52ED">
        <w:rPr>
          <w:rFonts w:cs="Calibri"/>
          <w:szCs w:val="22"/>
        </w:rPr>
        <w:t xml:space="preserve">Autres : </w:t>
      </w:r>
      <w:r w:rsidRPr="00DC52ED">
        <w:rPr>
          <w:rFonts w:cs="Calibri"/>
          <w:szCs w:val="22"/>
          <w:highlight w:val="lightGray"/>
        </w:rPr>
        <w:t>[xxx]</w:t>
      </w:r>
      <w:r>
        <w:rPr>
          <w:rFonts w:cs="Calibri"/>
          <w:szCs w:val="22"/>
        </w:rPr>
        <w:t>.</w:t>
      </w:r>
    </w:p>
    <w:p w14:paraId="4FD99073" w14:textId="77777777" w:rsidR="00C25A04" w:rsidRPr="00DC52ED" w:rsidRDefault="00C25A04" w:rsidP="00C25A04">
      <w:pPr>
        <w:spacing w:after="0"/>
        <w:rPr>
          <w:rFonts w:eastAsiaTheme="minorEastAsia" w:cs="Calibri"/>
        </w:rPr>
      </w:pPr>
    </w:p>
    <w:p w14:paraId="2F18671A" w14:textId="1379C1CB" w:rsidR="00C25A04" w:rsidRPr="00886B80" w:rsidRDefault="00C25A04" w:rsidP="00886B80">
      <w:r w:rsidRPr="00DC52ED">
        <w:t xml:space="preserve">Le budget global nécessaire à la mise en œuvre des actions et projets proposé dans le cadre du PECC fait l’objet d’une évaluation et d’une adaptation annuelle par la Municipalité, sur recommandation du </w:t>
      </w:r>
      <w:r w:rsidRPr="00DC52ED">
        <w:rPr>
          <w:highlight w:val="lightGray"/>
        </w:rPr>
        <w:t>[groupe de suivi / du dicastère en charge]</w:t>
      </w:r>
      <w:r w:rsidRPr="00DC52ED">
        <w:t xml:space="preserve"> avec l’appui du bureau mandataire.</w:t>
      </w:r>
    </w:p>
    <w:bookmarkStart w:id="33" w:name="_Toc117691690"/>
    <w:bookmarkStart w:id="34" w:name="_Toc215143345"/>
    <w:p w14:paraId="51F16C48" w14:textId="3A8DB072" w:rsidR="00002A11" w:rsidRPr="00332AB6" w:rsidRDefault="00A62FA9" w:rsidP="00332AB6">
      <w:pPr>
        <w:pStyle w:val="Titre2"/>
        <w:rPr>
          <w:noProof/>
        </w:rPr>
      </w:pPr>
      <w:r>
        <w:rPr>
          <w:b w:val="0"/>
          <w:bCs w:val="0"/>
          <w:noProof/>
        </w:rPr>
        <mc:AlternateContent>
          <mc:Choice Requires="wps">
            <w:drawing>
              <wp:anchor distT="180340" distB="180340" distL="114300" distR="114300" simplePos="0" relativeHeight="251697152" behindDoc="0" locked="0" layoutInCell="1" allowOverlap="1" wp14:anchorId="035819DA" wp14:editId="2ABF7A9C">
                <wp:simplePos x="0" y="0"/>
                <wp:positionH relativeFrom="margin">
                  <wp:align>left</wp:align>
                </wp:positionH>
                <wp:positionV relativeFrom="paragraph">
                  <wp:posOffset>378460</wp:posOffset>
                </wp:positionV>
                <wp:extent cx="5752465" cy="2377440"/>
                <wp:effectExtent l="0" t="0" r="19685" b="22860"/>
                <wp:wrapTopAndBottom/>
                <wp:docPr id="1408469093" name="Zone de texte 2"/>
                <wp:cNvGraphicFramePr/>
                <a:graphic xmlns:a="http://schemas.openxmlformats.org/drawingml/2006/main">
                  <a:graphicData uri="http://schemas.microsoft.com/office/word/2010/wordprocessingShape">
                    <wps:wsp>
                      <wps:cNvSpPr txBox="1"/>
                      <wps:spPr>
                        <a:xfrm>
                          <a:off x="0" y="0"/>
                          <a:ext cx="5752465" cy="2377440"/>
                        </a:xfrm>
                        <a:prstGeom prst="rect">
                          <a:avLst/>
                        </a:prstGeom>
                        <a:solidFill>
                          <a:srgbClr val="4472C4">
                            <a:lumMod val="40000"/>
                            <a:lumOff val="60000"/>
                          </a:srgbClr>
                        </a:solidFill>
                        <a:ln w="6350">
                          <a:solidFill>
                            <a:prstClr val="black"/>
                          </a:solidFill>
                        </a:ln>
                      </wps:spPr>
                      <wps:txbx>
                        <w:txbxContent>
                          <w:p w14:paraId="1777525F" w14:textId="530D0E7C" w:rsidR="00002A11" w:rsidRPr="00002A11" w:rsidRDefault="00002A11" w:rsidP="00002A11">
                            <w:pPr>
                              <w:rPr>
                                <w:rFonts w:cs="Calibri"/>
                                <w:iCs/>
                              </w:rPr>
                            </w:pPr>
                            <w:r w:rsidRPr="00002A11">
                              <w:rPr>
                                <w:rFonts w:cs="Calibri"/>
                                <w:iCs/>
                              </w:rPr>
                              <w:t>Cette étape vise la concrétisation des actions prévues dans le plan d’action. La mise en œuvre peut subir un certain nombre d’aléas : manque de ressources, objectifs inadéquats ou résistances internes. La réalisation des actions doit donc faire l’objet d’un suivi régulier.</w:t>
                            </w:r>
                          </w:p>
                          <w:p w14:paraId="1DB5C871" w14:textId="43909108" w:rsidR="00FC4414" w:rsidRDefault="00002A11" w:rsidP="001618B9">
                            <w:pPr>
                              <w:rPr>
                                <w:rFonts w:eastAsiaTheme="minorEastAsia" w:cs="Calibri"/>
                              </w:rPr>
                            </w:pPr>
                            <w:r w:rsidRPr="00002A11">
                              <w:rPr>
                                <w:rFonts w:cs="Calibri"/>
                                <w:iCs/>
                              </w:rPr>
                              <w:t>Un Tableau de suivi des actions est proposé par le Canton et exigé dans le cadre de la subvention</w:t>
                            </w:r>
                            <w:r w:rsidR="001618B9">
                              <w:rPr>
                                <w:rFonts w:cs="Calibri"/>
                                <w:iCs/>
                              </w:rPr>
                              <w:t xml:space="preserve"> mise en œuvre. Il est rem</w:t>
                            </w:r>
                            <w:r w:rsidR="00FC4414" w:rsidRPr="00DC52ED">
                              <w:rPr>
                                <w:rFonts w:eastAsiaTheme="minorEastAsia" w:cs="Calibri"/>
                              </w:rPr>
                              <w:t>is</w:t>
                            </w:r>
                            <w:r w:rsidR="001618B9">
                              <w:rPr>
                                <w:rFonts w:eastAsiaTheme="minorEastAsia" w:cs="Calibri"/>
                              </w:rPr>
                              <w:t xml:space="preserve"> chaque année</w:t>
                            </w:r>
                            <w:r w:rsidR="00FC4414" w:rsidRPr="00DC52ED">
                              <w:rPr>
                                <w:rFonts w:eastAsiaTheme="minorEastAsia" w:cs="Calibri"/>
                              </w:rPr>
                              <w:t xml:space="preserve"> aux autorités cantonales pour ouvrir le droit au versement des tranches annuelles de la subvention</w:t>
                            </w:r>
                            <w:r w:rsidR="001618B9">
                              <w:rPr>
                                <w:rFonts w:eastAsiaTheme="minorEastAsia" w:cs="Calibri"/>
                              </w:rPr>
                              <w:t xml:space="preserve"> mise en œuvre.</w:t>
                            </w:r>
                            <w:r w:rsidR="00FC4414" w:rsidRPr="00DC52ED">
                              <w:rPr>
                                <w:rFonts w:eastAsiaTheme="minorEastAsia" w:cs="Calibri"/>
                              </w:rPr>
                              <w:t xml:space="preserve"> </w:t>
                            </w:r>
                          </w:p>
                          <w:p w14:paraId="310CC1FB" w14:textId="6412F6CD" w:rsidR="001618B9" w:rsidRDefault="001618B9" w:rsidP="001618B9">
                            <w:pPr>
                              <w:rPr>
                                <w:rFonts w:eastAsiaTheme="minorEastAsia" w:cs="Calibri"/>
                              </w:rPr>
                            </w:pPr>
                            <w:r>
                              <w:rPr>
                                <w:rFonts w:eastAsiaTheme="minorEastAsia" w:cs="Calibri"/>
                              </w:rPr>
                              <w:t xml:space="preserve">La commune peut également mettre en place un suivi à l’aide d’indicateurs. Le Canton met à disposition dans le document « Tableau des livrables » une liste d’indicateurs que la commune peut suivre. </w:t>
                            </w:r>
                          </w:p>
                          <w:p w14:paraId="7A9CD05B" w14:textId="77777777" w:rsidR="00F22604" w:rsidRPr="00F22604" w:rsidRDefault="00F22604" w:rsidP="00F22604">
                            <w:pPr>
                              <w:rPr>
                                <w:rFonts w:cs="Calibri"/>
                                <w:iCs/>
                                <w:color w:val="7030A0"/>
                              </w:rPr>
                            </w:pPr>
                            <w:r w:rsidRPr="00F22604">
                              <w:rPr>
                                <w:rFonts w:cs="Calibri"/>
                                <w:iCs/>
                                <w:color w:val="7030A0"/>
                              </w:rPr>
                              <w:t>Mise à jour : à mettre à jour pour correspondre aux ambitions du nouveau plan d’action.</w:t>
                            </w:r>
                          </w:p>
                          <w:p w14:paraId="50545423" w14:textId="77777777" w:rsidR="00A62FA9" w:rsidRPr="00DC52ED" w:rsidRDefault="00A62FA9" w:rsidP="001618B9">
                            <w:pPr>
                              <w:rPr>
                                <w:rFonts w:eastAsiaTheme="minorEastAsia" w:cs="Calibri"/>
                              </w:rPr>
                            </w:pPr>
                          </w:p>
                          <w:p w14:paraId="11599587" w14:textId="77777777" w:rsidR="00FC4414" w:rsidRPr="00002A11" w:rsidRDefault="00FC4414" w:rsidP="00002A11">
                            <w:pPr>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819DA" id="_x0000_s1051" type="#_x0000_t202" style="position:absolute;left:0;text-align:left;margin-left:0;margin-top:29.8pt;width:452.95pt;height:187.2pt;z-index:251697152;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" fillcolor="#b4c7e7" strokeweight=".5pt">
                <v:textbox>
                  <w:txbxContent>
                    <w:p w14:paraId="1777525F" w14:textId="530D0E7C" w:rsidR="00002A11" w:rsidRPr="00002A11" w:rsidRDefault="00002A11" w:rsidP="00002A11">
                      <w:pPr>
                        <w:rPr>
                          <w:rFonts w:cs="Calibri"/>
                          <w:iCs/>
                        </w:rPr>
                      </w:pPr>
                      <w:r w:rsidRPr="00002A11">
                        <w:rPr>
                          <w:rFonts w:cs="Calibri"/>
                          <w:iCs/>
                        </w:rPr>
                        <w:t>Cette étape vise la concrétisation des actions prévues dans le plan d’action. La mise en œuvre peut subir un certain nombre d’aléas : manque de ressources, objectifs inadéquats ou résistances internes. La réalisation des actions doit donc faire l’objet d’un suivi régulier.</w:t>
                      </w:r>
                    </w:p>
                    <w:p w14:paraId="1DB5C871" w14:textId="43909108" w:rsidR="00FC4414" w:rsidRDefault="00002A11" w:rsidP="001618B9">
                      <w:pPr>
                        <w:rPr>
                          <w:rFonts w:eastAsiaTheme="minorEastAsia" w:cs="Calibri"/>
                        </w:rPr>
                      </w:pPr>
                      <w:r w:rsidRPr="00002A11">
                        <w:rPr>
                          <w:rFonts w:cs="Calibri"/>
                          <w:iCs/>
                        </w:rPr>
                        <w:t>Un Tableau de suivi des actions est proposé par le Canton et exigé dans le cadre de la subvention</w:t>
                      </w:r>
                      <w:r w:rsidR="001618B9">
                        <w:rPr>
                          <w:rFonts w:cs="Calibri"/>
                          <w:iCs/>
                        </w:rPr>
                        <w:t xml:space="preserve"> mise en œuvre. Il est rem</w:t>
                      </w:r>
                      <w:r w:rsidR="00FC4414" w:rsidRPr="00DC52ED">
                        <w:rPr>
                          <w:rFonts w:eastAsiaTheme="minorEastAsia" w:cs="Calibri"/>
                        </w:rPr>
                        <w:t>is</w:t>
                      </w:r>
                      <w:r w:rsidR="001618B9">
                        <w:rPr>
                          <w:rFonts w:eastAsiaTheme="minorEastAsia" w:cs="Calibri"/>
                        </w:rPr>
                        <w:t xml:space="preserve"> chaque année</w:t>
                      </w:r>
                      <w:r w:rsidR="00FC4414" w:rsidRPr="00DC52ED">
                        <w:rPr>
                          <w:rFonts w:eastAsiaTheme="minorEastAsia" w:cs="Calibri"/>
                        </w:rPr>
                        <w:t xml:space="preserve"> aux autorités cantonales pour ouvrir le droit au versement des tranches annuelles de la subvention</w:t>
                      </w:r>
                      <w:r w:rsidR="001618B9">
                        <w:rPr>
                          <w:rFonts w:eastAsiaTheme="minorEastAsia" w:cs="Calibri"/>
                        </w:rPr>
                        <w:t xml:space="preserve"> mise en œuvre.</w:t>
                      </w:r>
                      <w:r w:rsidR="00FC4414" w:rsidRPr="00DC52ED">
                        <w:rPr>
                          <w:rFonts w:eastAsiaTheme="minorEastAsia" w:cs="Calibri"/>
                        </w:rPr>
                        <w:t xml:space="preserve"> </w:t>
                      </w:r>
                    </w:p>
                    <w:p w14:paraId="310CC1FB" w14:textId="6412F6CD" w:rsidR="001618B9" w:rsidRDefault="001618B9" w:rsidP="001618B9">
                      <w:pPr>
                        <w:rPr>
                          <w:rFonts w:eastAsiaTheme="minorEastAsia" w:cs="Calibri"/>
                        </w:rPr>
                      </w:pPr>
                      <w:r>
                        <w:rPr>
                          <w:rFonts w:eastAsiaTheme="minorEastAsia" w:cs="Calibri"/>
                        </w:rPr>
                        <w:t xml:space="preserve">La commune peut également mettre en place un suivi à l’aide d’indicateurs. Le Canton met à disposition dans le document « Tableau des livrables » une liste d’indicateurs que la commune peut suivre. </w:t>
                      </w:r>
                    </w:p>
                    <w:p w14:paraId="7A9CD05B" w14:textId="77777777" w:rsidR="00F22604" w:rsidRPr="00F22604" w:rsidRDefault="00F22604" w:rsidP="00F22604">
                      <w:pPr>
                        <w:rPr>
                          <w:rFonts w:cs="Calibri"/>
                          <w:iCs/>
                          <w:color w:val="7030A0"/>
                        </w:rPr>
                      </w:pPr>
                      <w:r w:rsidRPr="00F22604">
                        <w:rPr>
                          <w:rFonts w:cs="Calibri"/>
                          <w:iCs/>
                          <w:color w:val="7030A0"/>
                        </w:rPr>
                        <w:t>Mise à jour : à mettre à jour pour correspondre aux ambitions du nouveau plan d’action.</w:t>
                      </w:r>
                    </w:p>
                    <w:p w14:paraId="50545423" w14:textId="77777777" w:rsidR="00A62FA9" w:rsidRPr="00DC52ED" w:rsidRDefault="00A62FA9" w:rsidP="001618B9">
                      <w:pPr>
                        <w:rPr>
                          <w:rFonts w:eastAsiaTheme="minorEastAsia" w:cs="Calibri"/>
                        </w:rPr>
                      </w:pPr>
                    </w:p>
                    <w:p w14:paraId="11599587" w14:textId="77777777" w:rsidR="00FC4414" w:rsidRPr="00002A11" w:rsidRDefault="00FC4414" w:rsidP="00002A11">
                      <w:pPr>
                        <w:rPr>
                          <w:rFonts w:cs="Calibri"/>
                          <w:iCs/>
                        </w:rPr>
                      </w:pPr>
                    </w:p>
                  </w:txbxContent>
                </v:textbox>
                <w10:wrap type="topAndBottom" anchorx="margin"/>
              </v:shape>
            </w:pict>
          </mc:Fallback>
        </mc:AlternateContent>
      </w:r>
      <w:r>
        <w:rPr>
          <w:b w:val="0"/>
          <w:bCs w:val="0"/>
          <w:noProof/>
        </w:rPr>
        <mc:AlternateContent>
          <mc:Choice Requires="wps">
            <w:drawing>
              <wp:anchor distT="180340" distB="180340" distL="114300" distR="114300" simplePos="0" relativeHeight="251716608" behindDoc="0" locked="0" layoutInCell="1" allowOverlap="1" wp14:anchorId="66D93AC8" wp14:editId="4D2C1B15">
                <wp:simplePos x="0" y="0"/>
                <wp:positionH relativeFrom="column">
                  <wp:posOffset>-3810</wp:posOffset>
                </wp:positionH>
                <wp:positionV relativeFrom="paragraph">
                  <wp:posOffset>3039516</wp:posOffset>
                </wp:positionV>
                <wp:extent cx="5752800" cy="799200"/>
                <wp:effectExtent l="0" t="0" r="19685" b="20320"/>
                <wp:wrapTopAndBottom/>
                <wp:docPr id="1831755574" name="Zone de texte 4"/>
                <wp:cNvGraphicFramePr/>
                <a:graphic xmlns:a="http://schemas.openxmlformats.org/drawingml/2006/main">
                  <a:graphicData uri="http://schemas.microsoft.com/office/word/2010/wordprocessingShape">
                    <wps:wsp>
                      <wps:cNvSpPr txBox="1"/>
                      <wps:spPr>
                        <a:xfrm>
                          <a:off x="0" y="0"/>
                          <a:ext cx="5752800" cy="799200"/>
                        </a:xfrm>
                        <a:prstGeom prst="rect">
                          <a:avLst/>
                        </a:prstGeom>
                        <a:solidFill>
                          <a:srgbClr val="FFC000">
                            <a:lumMod val="20000"/>
                            <a:lumOff val="80000"/>
                          </a:srgbClr>
                        </a:solidFill>
                        <a:ln w="6350">
                          <a:solidFill>
                            <a:prstClr val="black"/>
                          </a:solidFill>
                        </a:ln>
                      </wps:spPr>
                      <wps:txbx>
                        <w:txbxContent>
                          <w:p w14:paraId="554DB2FA" w14:textId="77777777" w:rsidR="00332AB6" w:rsidRPr="008702A0" w:rsidRDefault="00332AB6" w:rsidP="00332AB6">
                            <w:pPr>
                              <w:spacing w:line="240" w:lineRule="auto"/>
                              <w:rPr>
                                <w:rFonts w:cstheme="minorHAnsi"/>
                              </w:rPr>
                            </w:pPr>
                            <w:r>
                              <w:t xml:space="preserve">Outils </w:t>
                            </w:r>
                          </w:p>
                          <w:p w14:paraId="41978B45" w14:textId="2471B086" w:rsidR="00A2187E" w:rsidRPr="00BC0457" w:rsidRDefault="009E2B0E" w:rsidP="00A2187E">
                            <w:pPr>
                              <w:pStyle w:val="Paragraphedeliste"/>
                              <w:numPr>
                                <w:ilvl w:val="0"/>
                                <w:numId w:val="5"/>
                              </w:numPr>
                              <w:autoSpaceDE w:val="0"/>
                              <w:autoSpaceDN w:val="0"/>
                              <w:adjustRightInd w:val="0"/>
                              <w:spacing w:before="0" w:after="0"/>
                              <w:ind w:left="360"/>
                              <w:contextualSpacing w:val="0"/>
                              <w:rPr>
                                <w:rFonts w:eastAsiaTheme="minorHAnsi" w:cstheme="minorHAnsi"/>
                                <w:i/>
                                <w:szCs w:val="22"/>
                                <w:lang w:val="fr-CH" w:eastAsia="en-US"/>
                              </w:rPr>
                            </w:pPr>
                            <w:r>
                              <w:rPr>
                                <w:rFonts w:eastAsiaTheme="minorHAnsi" w:cstheme="minorHAnsi"/>
                                <w:iCs/>
                                <w:kern w:val="2"/>
                                <w:szCs w:val="22"/>
                                <w:lang w:val="fr-CH" w:eastAsia="en-US"/>
                                <w14:ligatures w14:val="standardContextual"/>
                              </w:rPr>
                              <w:t>T</w:t>
                            </w:r>
                            <w:r w:rsidR="00A2187E" w:rsidRPr="00BC0457">
                              <w:rPr>
                                <w:rFonts w:eastAsiaTheme="minorHAnsi" w:cstheme="minorHAnsi"/>
                                <w:iCs/>
                                <w:kern w:val="2"/>
                                <w:szCs w:val="22"/>
                                <w:lang w:val="fr-CH" w:eastAsia="en-US"/>
                                <w14:ligatures w14:val="standardContextual"/>
                              </w:rPr>
                              <w:t>ableau de suivi</w:t>
                            </w:r>
                            <w:r>
                              <w:rPr>
                                <w:rFonts w:eastAsiaTheme="minorHAnsi" w:cstheme="minorHAnsi"/>
                                <w:iCs/>
                                <w:kern w:val="2"/>
                                <w:szCs w:val="22"/>
                                <w:lang w:val="fr-CH" w:eastAsia="en-US"/>
                                <w14:ligatures w14:val="standardContextual"/>
                              </w:rPr>
                              <w:t xml:space="preserve"> (version 2025)</w:t>
                            </w:r>
                            <w:r w:rsidR="00A2187E">
                              <w:rPr>
                                <w:rFonts w:eastAsiaTheme="minorHAnsi" w:cstheme="minorHAnsi"/>
                                <w:iCs/>
                                <w:kern w:val="2"/>
                                <w:szCs w:val="22"/>
                                <w:lang w:val="fr-CH" w:eastAsia="en-US"/>
                                <w14:ligatures w14:val="standardContextual"/>
                              </w:rPr>
                              <w:t xml:space="preserve"> : </w:t>
                            </w:r>
                            <w:hyperlink r:id="rId50" w:history="1">
                              <w:r w:rsidR="00A2187E" w:rsidRPr="008435D5">
                                <w:rPr>
                                  <w:rStyle w:val="Lienhypertexte"/>
                                  <w:rFonts w:ascii="Aptos Light" w:eastAsiaTheme="minorHAnsi" w:hAnsi="Aptos Light" w:cstheme="minorHAnsi"/>
                                  <w:iCs/>
                                  <w:kern w:val="2"/>
                                  <w:szCs w:val="22"/>
                                  <w:lang w:val="fr-CH" w:eastAsia="en-US"/>
                                  <w14:ligatures w14:val="standardContextual"/>
                                </w:rPr>
                                <w:t>lien</w:t>
                              </w:r>
                            </w:hyperlink>
                          </w:p>
                          <w:p w14:paraId="1B7B1741" w14:textId="77777777" w:rsidR="00332AB6" w:rsidRPr="00332AB6" w:rsidRDefault="00332AB6" w:rsidP="00332AB6">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332AB6">
                              <w:rPr>
                                <w:rFonts w:eastAsiaTheme="minorHAnsi" w:cstheme="minorHAnsi"/>
                                <w:iCs/>
                                <w:szCs w:val="22"/>
                                <w:lang w:val="fr-CH" w:eastAsia="en-US"/>
                              </w:rPr>
                              <w:t xml:space="preserve">Tableau des livrables : </w:t>
                            </w:r>
                            <w:hyperlink r:id="rId51" w:history="1">
                              <w:r w:rsidRPr="00332AB6">
                                <w:rPr>
                                  <w:rStyle w:val="Lienhypertexte"/>
                                  <w:rFonts w:ascii="Aptos Light" w:eastAsiaTheme="minorHAnsi" w:hAnsi="Aptos Light" w:cstheme="minorHAnsi"/>
                                  <w:iCs/>
                                  <w:szCs w:val="22"/>
                                  <w:lang w:val="fr-CH" w:eastAsia="en-US"/>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93AC8" id="_x0000_s1052" type="#_x0000_t202" style="position:absolute;left:0;text-align:left;margin-left:-.3pt;margin-top:239.35pt;width:453pt;height:62.95pt;z-index:251716608;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" fillcolor="#fff2cc" strokeweight=".5pt">
                <v:textbox>
                  <w:txbxContent>
                    <w:p w14:paraId="554DB2FA" w14:textId="77777777" w:rsidR="00332AB6" w:rsidRPr="008702A0" w:rsidRDefault="00332AB6" w:rsidP="00332AB6">
                      <w:pPr>
                        <w:spacing w:line="240" w:lineRule="auto"/>
                        <w:rPr>
                          <w:rFonts w:cstheme="minorHAnsi"/>
                        </w:rPr>
                      </w:pPr>
                      <w:r>
                        <w:t xml:space="preserve">Outils </w:t>
                      </w:r>
                    </w:p>
                    <w:p w14:paraId="41978B45" w14:textId="2471B086" w:rsidR="00A2187E" w:rsidRPr="00BC0457" w:rsidRDefault="009E2B0E" w:rsidP="00A2187E">
                      <w:pPr>
                        <w:pStyle w:val="Paragraphedeliste"/>
                        <w:numPr>
                          <w:ilvl w:val="0"/>
                          <w:numId w:val="5"/>
                        </w:numPr>
                        <w:autoSpaceDE w:val="0"/>
                        <w:autoSpaceDN w:val="0"/>
                        <w:adjustRightInd w:val="0"/>
                        <w:spacing w:before="0" w:after="0"/>
                        <w:ind w:left="360"/>
                        <w:contextualSpacing w:val="0"/>
                        <w:rPr>
                          <w:rFonts w:eastAsiaTheme="minorHAnsi" w:cstheme="minorHAnsi"/>
                          <w:i/>
                          <w:szCs w:val="22"/>
                          <w:lang w:val="fr-CH" w:eastAsia="en-US"/>
                        </w:rPr>
                      </w:pPr>
                      <w:r>
                        <w:rPr>
                          <w:rFonts w:eastAsiaTheme="minorHAnsi" w:cstheme="minorHAnsi"/>
                          <w:iCs/>
                          <w:kern w:val="2"/>
                          <w:szCs w:val="22"/>
                          <w:lang w:val="fr-CH" w:eastAsia="en-US"/>
                          <w14:ligatures w14:val="standardContextual"/>
                        </w:rPr>
                        <w:t>T</w:t>
                      </w:r>
                      <w:r w:rsidR="00A2187E" w:rsidRPr="00BC0457">
                        <w:rPr>
                          <w:rFonts w:eastAsiaTheme="minorHAnsi" w:cstheme="minorHAnsi"/>
                          <w:iCs/>
                          <w:kern w:val="2"/>
                          <w:szCs w:val="22"/>
                          <w:lang w:val="fr-CH" w:eastAsia="en-US"/>
                          <w14:ligatures w14:val="standardContextual"/>
                        </w:rPr>
                        <w:t>ableau de suivi</w:t>
                      </w:r>
                      <w:r>
                        <w:rPr>
                          <w:rFonts w:eastAsiaTheme="minorHAnsi" w:cstheme="minorHAnsi"/>
                          <w:iCs/>
                          <w:kern w:val="2"/>
                          <w:szCs w:val="22"/>
                          <w:lang w:val="fr-CH" w:eastAsia="en-US"/>
                          <w14:ligatures w14:val="standardContextual"/>
                        </w:rPr>
                        <w:t xml:space="preserve"> (version 2025)</w:t>
                      </w:r>
                      <w:r w:rsidR="00A2187E">
                        <w:rPr>
                          <w:rFonts w:eastAsiaTheme="minorHAnsi" w:cstheme="minorHAnsi"/>
                          <w:iCs/>
                          <w:kern w:val="2"/>
                          <w:szCs w:val="22"/>
                          <w:lang w:val="fr-CH" w:eastAsia="en-US"/>
                          <w14:ligatures w14:val="standardContextual"/>
                        </w:rPr>
                        <w:t xml:space="preserve"> : </w:t>
                      </w:r>
                      <w:hyperlink r:id="rId52" w:history="1">
                        <w:r w:rsidR="00A2187E" w:rsidRPr="008435D5">
                          <w:rPr>
                            <w:rStyle w:val="Lienhypertexte"/>
                            <w:rFonts w:ascii="Aptos Light" w:eastAsiaTheme="minorHAnsi" w:hAnsi="Aptos Light" w:cstheme="minorHAnsi"/>
                            <w:iCs/>
                            <w:kern w:val="2"/>
                            <w:szCs w:val="22"/>
                            <w:lang w:val="fr-CH" w:eastAsia="en-US"/>
                            <w14:ligatures w14:val="standardContextual"/>
                          </w:rPr>
                          <w:t>lien</w:t>
                        </w:r>
                      </w:hyperlink>
                    </w:p>
                    <w:p w14:paraId="1B7B1741" w14:textId="77777777" w:rsidR="00332AB6" w:rsidRPr="00332AB6" w:rsidRDefault="00332AB6" w:rsidP="00332AB6">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r w:rsidRPr="00332AB6">
                        <w:rPr>
                          <w:rFonts w:eastAsiaTheme="minorHAnsi" w:cstheme="minorHAnsi"/>
                          <w:iCs/>
                          <w:szCs w:val="22"/>
                          <w:lang w:val="fr-CH" w:eastAsia="en-US"/>
                        </w:rPr>
                        <w:t xml:space="preserve">Tableau des livrables : </w:t>
                      </w:r>
                      <w:hyperlink r:id="rId53" w:history="1">
                        <w:r w:rsidRPr="00332AB6">
                          <w:rPr>
                            <w:rStyle w:val="Lienhypertexte"/>
                            <w:rFonts w:ascii="Aptos Light" w:eastAsiaTheme="minorHAnsi" w:hAnsi="Aptos Light" w:cstheme="minorHAnsi"/>
                            <w:iCs/>
                            <w:szCs w:val="22"/>
                            <w:lang w:val="fr-CH" w:eastAsia="en-US"/>
                          </w:rPr>
                          <w:t>lien</w:t>
                        </w:r>
                      </w:hyperlink>
                    </w:p>
                  </w:txbxContent>
                </v:textbox>
                <w10:wrap type="topAndBottom"/>
              </v:shape>
            </w:pict>
          </mc:Fallback>
        </mc:AlternateContent>
      </w:r>
      <w:r w:rsidR="00C25A04" w:rsidRPr="00DC52ED">
        <w:rPr>
          <w:noProof/>
        </w:rPr>
        <w:t>Suivi de la mise en oeuvre</w:t>
      </w:r>
      <w:bookmarkEnd w:id="33"/>
      <w:bookmarkEnd w:id="34"/>
      <w:r w:rsidR="00C25A04" w:rsidRPr="00DC52ED">
        <w:rPr>
          <w:noProof/>
        </w:rPr>
        <w:t xml:space="preserve"> </w:t>
      </w:r>
    </w:p>
    <w:p w14:paraId="529EE9C4" w14:textId="3E836475" w:rsidR="00C25A04" w:rsidRPr="00332AB6" w:rsidRDefault="00C25A04" w:rsidP="00332AB6">
      <w:pPr>
        <w:rPr>
          <w:rFonts w:cs="Calibri"/>
          <w:i/>
          <w:color w:val="4472C4" w:themeColor="accent1"/>
          <w:sz w:val="20"/>
        </w:rPr>
      </w:pPr>
      <w:r w:rsidRPr="00DC52ED">
        <w:t>La mise en œuvre des projets du plan d’action fait l’objet d’un suivi régulier, par le biais d’un Tableau de suivi des actions</w:t>
      </w:r>
      <w:r w:rsidRPr="00777E53">
        <w:t xml:space="preserve">. Ce </w:t>
      </w:r>
      <w:r w:rsidRPr="00DC52ED">
        <w:t>tableau donne une vue d’ensemble de l’état de réalisation des actions et des prochaines étapes</w:t>
      </w:r>
      <w:r w:rsidRPr="00FC4414">
        <w:t xml:space="preserve">. Il est tenu à jour le plus régulièrement possible par </w:t>
      </w:r>
      <w:r w:rsidRPr="00FC4414">
        <w:rPr>
          <w:highlight w:val="lightGray"/>
        </w:rPr>
        <w:t>[le groupe de suivi / le dicastère en charge]</w:t>
      </w:r>
      <w:r w:rsidRPr="00FC4414">
        <w:t xml:space="preserve">, avec l’aide du </w:t>
      </w:r>
      <w:r w:rsidRPr="00FC4414">
        <w:rPr>
          <w:highlight w:val="lightGray"/>
        </w:rPr>
        <w:t>[bureau xxx]</w:t>
      </w:r>
      <w:r w:rsidRPr="00FC4414">
        <w:t xml:space="preserve">. </w:t>
      </w:r>
    </w:p>
    <w:p w14:paraId="4EE84107" w14:textId="59FF0479" w:rsidR="001618B9" w:rsidRPr="00FC4414" w:rsidRDefault="001618B9" w:rsidP="00332AB6">
      <w:r>
        <w:t xml:space="preserve">La commune a mis en place un set d’indicateurs pour suivre l’effet des actions du plan. Ce suivi permet un réajustement des actions et oriente la Municipalité dans la réalisation des futures mesures. </w:t>
      </w:r>
    </w:p>
    <w:p w14:paraId="357AD6DA" w14:textId="7684E16E" w:rsidR="00C25A04" w:rsidRPr="00DC52ED" w:rsidRDefault="001618B9" w:rsidP="00332AB6">
      <w:r>
        <w:t>Le tableau de suivi et les indicateurs liés font d’un</w:t>
      </w:r>
      <w:r w:rsidRPr="00DC52ED">
        <w:t>e révision annuelle, afin de garantir l’atteinte des résultats souhaités, d’évaluer l’avancement de la réalisation des actions et, le cas échéant, de procéder aux adaptations nécessaires. Cette révision doit être validée par la Municipalité.</w:t>
      </w:r>
    </w:p>
    <w:p w14:paraId="69873CED" w14:textId="27B92BF9" w:rsidR="00C25A04" w:rsidRDefault="00332AB6" w:rsidP="00332AB6">
      <w:pPr>
        <w:spacing w:line="259" w:lineRule="auto"/>
        <w:jc w:val="left"/>
      </w:pPr>
      <w:r>
        <w:br w:type="page"/>
      </w:r>
    </w:p>
    <w:bookmarkStart w:id="35" w:name="_Toc215143346"/>
    <w:p w14:paraId="02CFABA7" w14:textId="3343B9FD" w:rsidR="001618B9" w:rsidRPr="001618B9" w:rsidRDefault="00876E92" w:rsidP="001618B9">
      <w:pPr>
        <w:pStyle w:val="Titre1"/>
      </w:pPr>
      <w:r>
        <w:rPr>
          <w:b w:val="0"/>
          <w:bCs w:val="0"/>
          <w:noProof/>
        </w:rPr>
        <mc:AlternateContent>
          <mc:Choice Requires="wps">
            <w:drawing>
              <wp:anchor distT="180340" distB="180340" distL="114300" distR="114300" simplePos="0" relativeHeight="251717632" behindDoc="0" locked="0" layoutInCell="1" allowOverlap="1" wp14:anchorId="35D8E7D4" wp14:editId="55BFF60D">
                <wp:simplePos x="0" y="0"/>
                <wp:positionH relativeFrom="margin">
                  <wp:posOffset>-1270</wp:posOffset>
                </wp:positionH>
                <wp:positionV relativeFrom="paragraph">
                  <wp:posOffset>1739720</wp:posOffset>
                </wp:positionV>
                <wp:extent cx="5752465" cy="892175"/>
                <wp:effectExtent l="0" t="0" r="19685" b="22225"/>
                <wp:wrapTopAndBottom/>
                <wp:docPr id="1469905379" name="Zone de texte 4"/>
                <wp:cNvGraphicFramePr/>
                <a:graphic xmlns:a="http://schemas.openxmlformats.org/drawingml/2006/main">
                  <a:graphicData uri="http://schemas.microsoft.com/office/word/2010/wordprocessingShape">
                    <wps:wsp>
                      <wps:cNvSpPr txBox="1"/>
                      <wps:spPr>
                        <a:xfrm>
                          <a:off x="0" y="0"/>
                          <a:ext cx="5752465" cy="892175"/>
                        </a:xfrm>
                        <a:prstGeom prst="rect">
                          <a:avLst/>
                        </a:prstGeom>
                        <a:solidFill>
                          <a:srgbClr val="FFC000">
                            <a:lumMod val="20000"/>
                            <a:lumOff val="80000"/>
                          </a:srgbClr>
                        </a:solidFill>
                        <a:ln w="6350">
                          <a:solidFill>
                            <a:prstClr val="black"/>
                          </a:solidFill>
                        </a:ln>
                      </wps:spPr>
                      <wps:txbx>
                        <w:txbxContent>
                          <w:p w14:paraId="345C8ACF" w14:textId="77777777" w:rsidR="001618B9" w:rsidRPr="00332AB6" w:rsidRDefault="001618B9" w:rsidP="001618B9">
                            <w:pPr>
                              <w:spacing w:line="240" w:lineRule="auto"/>
                              <w:rPr>
                                <w:rFonts w:cstheme="minorHAnsi"/>
                              </w:rPr>
                            </w:pPr>
                            <w:r w:rsidRPr="00332AB6">
                              <w:t xml:space="preserve">Outils </w:t>
                            </w:r>
                          </w:p>
                          <w:p w14:paraId="5D45EEC1" w14:textId="418A7691" w:rsidR="001618B9" w:rsidRPr="00332AB6" w:rsidRDefault="001618B9" w:rsidP="001618B9">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hyperlink r:id="rId54" w:history="1">
                              <w:r w:rsidRPr="00332AB6">
                                <w:rPr>
                                  <w:rStyle w:val="Lienhypertexte"/>
                                  <w:rFonts w:ascii="Aptos Light" w:eastAsiaTheme="minorHAnsi" w:hAnsi="Aptos Light" w:cstheme="minorHAnsi"/>
                                  <w:iCs/>
                                  <w:szCs w:val="22"/>
                                  <w:lang w:val="fr-CH" w:eastAsia="en-US"/>
                                </w:rPr>
                                <w:t>Affiche</w:t>
                              </w:r>
                            </w:hyperlink>
                            <w:r w:rsidRPr="00332AB6">
                              <w:rPr>
                                <w:rFonts w:eastAsiaTheme="minorHAnsi" w:cstheme="minorHAnsi"/>
                                <w:iCs/>
                                <w:szCs w:val="22"/>
                                <w:lang w:val="fr-CH" w:eastAsia="en-US"/>
                              </w:rPr>
                              <w:t xml:space="preserve"> PECC pour la communication à la population</w:t>
                            </w:r>
                          </w:p>
                          <w:p w14:paraId="220BDD36" w14:textId="7F3DB671" w:rsidR="001618B9" w:rsidRPr="00332AB6" w:rsidRDefault="001618B9" w:rsidP="001618B9">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hyperlink r:id="rId55" w:history="1">
                              <w:r w:rsidRPr="00332AB6">
                                <w:rPr>
                                  <w:rStyle w:val="Lienhypertexte"/>
                                  <w:rFonts w:ascii="Aptos Light" w:eastAsiaTheme="minorHAnsi" w:hAnsi="Aptos Light" w:cstheme="minorHAnsi"/>
                                  <w:iCs/>
                                  <w:szCs w:val="22"/>
                                  <w:lang w:val="fr-CH" w:eastAsia="en-US"/>
                                </w:rPr>
                                <w:t>Flyer</w:t>
                              </w:r>
                            </w:hyperlink>
                            <w:r w:rsidRPr="00332AB6">
                              <w:rPr>
                                <w:rFonts w:eastAsiaTheme="minorHAnsi" w:cstheme="minorHAnsi"/>
                                <w:iCs/>
                                <w:szCs w:val="22"/>
                                <w:lang w:val="fr-CH" w:eastAsia="en-US"/>
                              </w:rPr>
                              <w:t xml:space="preserve"> PECC pour la communication à la population</w:t>
                            </w:r>
                          </w:p>
                          <w:p w14:paraId="5EE54DDC" w14:textId="51C265B9" w:rsidR="001618B9" w:rsidRPr="00332AB6" w:rsidRDefault="001618B9" w:rsidP="001618B9">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hyperlink r:id="rId56" w:history="1">
                              <w:r w:rsidRPr="00332AB6">
                                <w:rPr>
                                  <w:rStyle w:val="Lienhypertexte"/>
                                  <w:rFonts w:ascii="Aptos Light" w:eastAsiaTheme="minorHAnsi" w:hAnsi="Aptos Light" w:cstheme="minorHAnsi"/>
                                  <w:iCs/>
                                  <w:szCs w:val="22"/>
                                  <w:lang w:val="fr-CH" w:eastAsia="en-US"/>
                                </w:rPr>
                                <w:t>Modèle</w:t>
                              </w:r>
                            </w:hyperlink>
                            <w:r w:rsidRPr="00332AB6">
                              <w:rPr>
                                <w:rFonts w:eastAsiaTheme="minorHAnsi" w:cstheme="minorHAnsi"/>
                                <w:iCs/>
                                <w:szCs w:val="22"/>
                                <w:lang w:val="fr-CH" w:eastAsia="en-US"/>
                              </w:rPr>
                              <w:t xml:space="preserve"> pour informer la population de l’avancement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E7D4" id="_x0000_s1053" type="#_x0000_t202" style="position:absolute;left:0;text-align:left;margin-left:-.1pt;margin-top:137pt;width:452.95pt;height:70.25pt;z-index:251717632;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" fillcolor="#fff2cc" strokeweight=".5pt">
                <v:textbox>
                  <w:txbxContent>
                    <w:p w14:paraId="345C8ACF" w14:textId="77777777" w:rsidR="001618B9" w:rsidRPr="00332AB6" w:rsidRDefault="001618B9" w:rsidP="001618B9">
                      <w:pPr>
                        <w:spacing w:line="240" w:lineRule="auto"/>
                        <w:rPr>
                          <w:rFonts w:cstheme="minorHAnsi"/>
                        </w:rPr>
                      </w:pPr>
                      <w:r w:rsidRPr="00332AB6">
                        <w:t xml:space="preserve">Outils </w:t>
                      </w:r>
                    </w:p>
                    <w:p w14:paraId="5D45EEC1" w14:textId="418A7691" w:rsidR="001618B9" w:rsidRPr="00332AB6" w:rsidRDefault="001618B9" w:rsidP="001618B9">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hyperlink r:id="rId57" w:history="1">
                        <w:r w:rsidRPr="00332AB6">
                          <w:rPr>
                            <w:rStyle w:val="Lienhypertexte"/>
                            <w:rFonts w:ascii="Aptos Light" w:eastAsiaTheme="minorHAnsi" w:hAnsi="Aptos Light" w:cstheme="minorHAnsi"/>
                            <w:iCs/>
                            <w:szCs w:val="22"/>
                            <w:lang w:val="fr-CH" w:eastAsia="en-US"/>
                          </w:rPr>
                          <w:t>Affiche</w:t>
                        </w:r>
                      </w:hyperlink>
                      <w:r w:rsidRPr="00332AB6">
                        <w:rPr>
                          <w:rFonts w:eastAsiaTheme="minorHAnsi" w:cstheme="minorHAnsi"/>
                          <w:iCs/>
                          <w:szCs w:val="22"/>
                          <w:lang w:val="fr-CH" w:eastAsia="en-US"/>
                        </w:rPr>
                        <w:t xml:space="preserve"> PECC pour la communication à la population</w:t>
                      </w:r>
                    </w:p>
                    <w:p w14:paraId="220BDD36" w14:textId="7F3DB671" w:rsidR="001618B9" w:rsidRPr="00332AB6" w:rsidRDefault="001618B9" w:rsidP="001618B9">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hyperlink r:id="rId58" w:history="1">
                        <w:r w:rsidRPr="00332AB6">
                          <w:rPr>
                            <w:rStyle w:val="Lienhypertexte"/>
                            <w:rFonts w:ascii="Aptos Light" w:eastAsiaTheme="minorHAnsi" w:hAnsi="Aptos Light" w:cstheme="minorHAnsi"/>
                            <w:iCs/>
                            <w:szCs w:val="22"/>
                            <w:lang w:val="fr-CH" w:eastAsia="en-US"/>
                          </w:rPr>
                          <w:t>Flyer</w:t>
                        </w:r>
                      </w:hyperlink>
                      <w:r w:rsidRPr="00332AB6">
                        <w:rPr>
                          <w:rFonts w:eastAsiaTheme="minorHAnsi" w:cstheme="minorHAnsi"/>
                          <w:iCs/>
                          <w:szCs w:val="22"/>
                          <w:lang w:val="fr-CH" w:eastAsia="en-US"/>
                        </w:rPr>
                        <w:t xml:space="preserve"> PECC pour la communication à la population</w:t>
                      </w:r>
                    </w:p>
                    <w:p w14:paraId="5EE54DDC" w14:textId="51C265B9" w:rsidR="001618B9" w:rsidRPr="00332AB6" w:rsidRDefault="001618B9" w:rsidP="001618B9">
                      <w:pPr>
                        <w:pStyle w:val="Paragraphedeliste"/>
                        <w:numPr>
                          <w:ilvl w:val="0"/>
                          <w:numId w:val="5"/>
                        </w:numPr>
                        <w:autoSpaceDE w:val="0"/>
                        <w:autoSpaceDN w:val="0"/>
                        <w:adjustRightInd w:val="0"/>
                        <w:spacing w:before="0" w:after="0"/>
                        <w:ind w:left="360"/>
                        <w:contextualSpacing w:val="0"/>
                        <w:rPr>
                          <w:rFonts w:eastAsiaTheme="minorHAnsi" w:cstheme="minorHAnsi"/>
                          <w:iCs/>
                          <w:szCs w:val="22"/>
                          <w:lang w:val="fr-CH" w:eastAsia="en-US"/>
                        </w:rPr>
                      </w:pPr>
                      <w:hyperlink r:id="rId59" w:history="1">
                        <w:r w:rsidRPr="00332AB6">
                          <w:rPr>
                            <w:rStyle w:val="Lienhypertexte"/>
                            <w:rFonts w:ascii="Aptos Light" w:eastAsiaTheme="minorHAnsi" w:hAnsi="Aptos Light" w:cstheme="minorHAnsi"/>
                            <w:iCs/>
                            <w:szCs w:val="22"/>
                            <w:lang w:val="fr-CH" w:eastAsia="en-US"/>
                          </w:rPr>
                          <w:t>Modèle</w:t>
                        </w:r>
                      </w:hyperlink>
                      <w:r w:rsidRPr="00332AB6">
                        <w:rPr>
                          <w:rFonts w:eastAsiaTheme="minorHAnsi" w:cstheme="minorHAnsi"/>
                          <w:iCs/>
                          <w:szCs w:val="22"/>
                          <w:lang w:val="fr-CH" w:eastAsia="en-US"/>
                        </w:rPr>
                        <w:t xml:space="preserve"> pour informer la population de l’avancement</w:t>
                      </w:r>
                    </w:p>
                  </w:txbxContent>
                </v:textbox>
                <w10:wrap type="topAndBottom" anchorx="margin"/>
              </v:shape>
            </w:pict>
          </mc:Fallback>
        </mc:AlternateContent>
      </w:r>
      <w:r>
        <w:rPr>
          <w:b w:val="0"/>
          <w:bCs w:val="0"/>
          <w:noProof/>
        </w:rPr>
        <mc:AlternateContent>
          <mc:Choice Requires="wps">
            <w:drawing>
              <wp:anchor distT="180340" distB="180340" distL="114300" distR="114300" simplePos="0" relativeHeight="251699200" behindDoc="0" locked="0" layoutInCell="1" allowOverlap="1" wp14:anchorId="7C8CF151" wp14:editId="28D5A4C5">
                <wp:simplePos x="0" y="0"/>
                <wp:positionH relativeFrom="margin">
                  <wp:align>left</wp:align>
                </wp:positionH>
                <wp:positionV relativeFrom="paragraph">
                  <wp:posOffset>441724</wp:posOffset>
                </wp:positionV>
                <wp:extent cx="5752465" cy="1103630"/>
                <wp:effectExtent l="0" t="0" r="19685" b="20320"/>
                <wp:wrapTopAndBottom/>
                <wp:docPr id="1026898463" name="Zone de texte 2"/>
                <wp:cNvGraphicFramePr/>
                <a:graphic xmlns:a="http://schemas.openxmlformats.org/drawingml/2006/main">
                  <a:graphicData uri="http://schemas.microsoft.com/office/word/2010/wordprocessingShape">
                    <wps:wsp>
                      <wps:cNvSpPr txBox="1"/>
                      <wps:spPr>
                        <a:xfrm>
                          <a:off x="0" y="0"/>
                          <a:ext cx="5752465" cy="1104181"/>
                        </a:xfrm>
                        <a:prstGeom prst="rect">
                          <a:avLst/>
                        </a:prstGeom>
                        <a:solidFill>
                          <a:srgbClr val="4472C4">
                            <a:lumMod val="40000"/>
                            <a:lumOff val="60000"/>
                          </a:srgbClr>
                        </a:solidFill>
                        <a:ln w="6350">
                          <a:solidFill>
                            <a:prstClr val="black"/>
                          </a:solidFill>
                        </a:ln>
                      </wps:spPr>
                      <wps:txbx>
                        <w:txbxContent>
                          <w:p w14:paraId="4751F8ED" w14:textId="4B5C1B5B" w:rsidR="00876E92" w:rsidRPr="00876E92" w:rsidRDefault="001618B9" w:rsidP="00876E92">
                            <w:pPr>
                              <w:autoSpaceDE w:val="0"/>
                              <w:autoSpaceDN w:val="0"/>
                              <w:adjustRightInd w:val="0"/>
                              <w:spacing w:after="0"/>
                              <w:rPr>
                                <w:rFonts w:cs="Calibri"/>
                                <w:iCs/>
                              </w:rPr>
                            </w:pPr>
                            <w:r w:rsidRPr="001618B9">
                              <w:rPr>
                                <w:rFonts w:cs="Calibri"/>
                                <w:iCs/>
                              </w:rPr>
                              <w:t xml:space="preserve"> La Municipalité décrit dans ce chapitre les démarches de communication envisagées en lien avec le présent document et l’avancement des projets du plan d’action. Elle y annonce également les actions d’information et de sensibilisation qu’elle compte mener avec l’appui de sa/son mandataire. </w:t>
                            </w:r>
                          </w:p>
                          <w:p w14:paraId="23D61561" w14:textId="77777777" w:rsidR="00F22604" w:rsidRPr="00F22604" w:rsidRDefault="00F22604" w:rsidP="00F22604">
                            <w:pPr>
                              <w:rPr>
                                <w:rFonts w:cs="Calibri"/>
                                <w:iCs/>
                                <w:color w:val="7030A0"/>
                              </w:rPr>
                            </w:pPr>
                            <w:bookmarkStart w:id="36" w:name="_Hlk224133411"/>
                            <w:r w:rsidRPr="00F22604">
                              <w:rPr>
                                <w:rFonts w:cs="Calibri"/>
                                <w:iCs/>
                                <w:color w:val="7030A0"/>
                              </w:rPr>
                              <w:t>Mise à jour : à mettre à jour pour correspondre aux ambitions du nouveau plan d’action.</w:t>
                            </w:r>
                          </w:p>
                          <w:p w14:paraId="2D845EB0" w14:textId="6CF23B33" w:rsidR="00A62FA9" w:rsidRPr="00450F35" w:rsidRDefault="00A62FA9" w:rsidP="00A62FA9">
                            <w:pPr>
                              <w:rPr>
                                <w:rFonts w:cs="Calibri"/>
                                <w:iCs/>
                                <w:color w:val="7030A0"/>
                              </w:rPr>
                            </w:pPr>
                            <w:r w:rsidRPr="00450F35">
                              <w:rPr>
                                <w:rFonts w:cs="Calibri"/>
                                <w:iCs/>
                                <w:color w:val="7030A0"/>
                              </w:rPr>
                              <w:t xml:space="preserve">. </w:t>
                            </w:r>
                          </w:p>
                          <w:bookmarkEnd w:id="36"/>
                          <w:p w14:paraId="2B8065AE" w14:textId="77777777" w:rsidR="00A62FA9" w:rsidRPr="00002A11" w:rsidRDefault="00A62FA9" w:rsidP="00F425E1">
                            <w:pPr>
                              <w:autoSpaceDE w:val="0"/>
                              <w:autoSpaceDN w:val="0"/>
                              <w:adjustRightInd w:val="0"/>
                              <w:spacing w:after="0"/>
                              <w:rPr>
                                <w:rFonts w:cs="Calibr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CF151" id="_x0000_s1054" type="#_x0000_t202" style="position:absolute;left:0;text-align:left;margin-left:0;margin-top:34.8pt;width:452.95pt;height:86.9pt;z-index:251699200;visibility:visible;mso-wrap-style:square;mso-width-percent:0;mso-height-percent:0;mso-wrap-distance-left:9pt;mso-wrap-distance-top:14.2pt;mso-wrap-distance-right:9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" fillcolor="#b4c7e7" strokeweight=".5pt">
                <v:textbox>
                  <w:txbxContent>
                    <w:p w14:paraId="4751F8ED" w14:textId="4B5C1B5B" w:rsidR="00876E92" w:rsidRPr="00876E92" w:rsidRDefault="001618B9" w:rsidP="00876E92">
                      <w:pPr>
                        <w:autoSpaceDE w:val="0"/>
                        <w:autoSpaceDN w:val="0"/>
                        <w:adjustRightInd w:val="0"/>
                        <w:spacing w:after="0"/>
                        <w:rPr>
                          <w:rFonts w:cs="Calibri"/>
                          <w:iCs/>
                        </w:rPr>
                      </w:pPr>
                      <w:r w:rsidRPr="001618B9">
                        <w:rPr>
                          <w:rFonts w:cs="Calibri"/>
                          <w:iCs/>
                        </w:rPr>
                        <w:t xml:space="preserve"> La Municipalité décrit dans ce chapitre les démarches de communication envisagées en lien avec le présent document et l’avancement des projets du plan d’action. Elle y annonce également les actions d’information et de sensibilisation qu’elle compte mener avec l’appui de sa/son mandataire. </w:t>
                      </w:r>
                    </w:p>
                    <w:p w14:paraId="23D61561" w14:textId="77777777" w:rsidR="00F22604" w:rsidRPr="00F22604" w:rsidRDefault="00F22604" w:rsidP="00F22604">
                      <w:pPr>
                        <w:rPr>
                          <w:rFonts w:cs="Calibri"/>
                          <w:iCs/>
                          <w:color w:val="7030A0"/>
                        </w:rPr>
                      </w:pPr>
                      <w:bookmarkStart w:id="47" w:name="_Hlk224133411"/>
                      <w:r w:rsidRPr="00F22604">
                        <w:rPr>
                          <w:rFonts w:cs="Calibri"/>
                          <w:iCs/>
                          <w:color w:val="7030A0"/>
                        </w:rPr>
                        <w:t>Mise à jour : à mettre à jour pour correspondre aux ambitions du nouveau plan d’action.</w:t>
                      </w:r>
                    </w:p>
                    <w:p w14:paraId="2D845EB0" w14:textId="6CF23B33" w:rsidR="00A62FA9" w:rsidRPr="00450F35" w:rsidRDefault="00A62FA9" w:rsidP="00A62FA9">
                      <w:pPr>
                        <w:rPr>
                          <w:rFonts w:cs="Calibri"/>
                          <w:iCs/>
                          <w:color w:val="7030A0"/>
                        </w:rPr>
                      </w:pPr>
                      <w:r w:rsidRPr="00450F35">
                        <w:rPr>
                          <w:rFonts w:cs="Calibri"/>
                          <w:iCs/>
                          <w:color w:val="7030A0"/>
                        </w:rPr>
                        <w:t xml:space="preserve">. </w:t>
                      </w:r>
                    </w:p>
                    <w:bookmarkEnd w:id="47"/>
                    <w:p w14:paraId="2B8065AE" w14:textId="77777777" w:rsidR="00A62FA9" w:rsidRPr="00002A11" w:rsidRDefault="00A62FA9" w:rsidP="00F425E1">
                      <w:pPr>
                        <w:autoSpaceDE w:val="0"/>
                        <w:autoSpaceDN w:val="0"/>
                        <w:adjustRightInd w:val="0"/>
                        <w:spacing w:after="0"/>
                        <w:rPr>
                          <w:rFonts w:cs="Calibri"/>
                          <w:iCs/>
                        </w:rPr>
                      </w:pPr>
                    </w:p>
                  </w:txbxContent>
                </v:textbox>
                <w10:wrap type="topAndBottom" anchorx="margin"/>
              </v:shape>
            </w:pict>
          </mc:Fallback>
        </mc:AlternateContent>
      </w:r>
      <w:r w:rsidR="009E3546">
        <w:t>Communication</w:t>
      </w:r>
      <w:bookmarkEnd w:id="35"/>
    </w:p>
    <w:p w14:paraId="2038B339" w14:textId="22D9F215" w:rsidR="001618B9" w:rsidRPr="001618B9" w:rsidRDefault="001618B9" w:rsidP="001618B9">
      <w:pPr>
        <w:autoSpaceDE w:val="0"/>
        <w:autoSpaceDN w:val="0"/>
        <w:adjustRightInd w:val="0"/>
        <w:spacing w:after="0"/>
        <w:rPr>
          <w:rFonts w:eastAsiaTheme="minorEastAsia" w:cs="Calibri"/>
        </w:rPr>
      </w:pPr>
      <w:r w:rsidRPr="001618B9">
        <w:rPr>
          <w:rFonts w:eastAsiaTheme="minorEastAsia" w:cs="Calibri"/>
        </w:rPr>
        <w:t>La Municipalité s’engage à communiquer à la population sur son engagement politique et sur la réalisation des projets prévus dans le cadre du plan d’action.</w:t>
      </w:r>
      <w:bookmarkStart w:id="37" w:name="_Hlk74576833"/>
      <w:r w:rsidRPr="001618B9">
        <w:rPr>
          <w:rFonts w:eastAsiaTheme="minorEastAsia" w:cs="Calibri"/>
        </w:rPr>
        <w:t xml:space="preserve"> Elle veille à la cohérence des messages et à créer une dynamique en faveur de la durabilité, du climat et de la transition énergétique. Ceci en informant sur les enjeux, en proposant une vision du futur attractive et en associant la population à la réalisation des objectifs de la </w:t>
      </w:r>
      <w:r w:rsidR="00AD74EA">
        <w:rPr>
          <w:rFonts w:eastAsiaTheme="minorEastAsia" w:cs="Calibri"/>
        </w:rPr>
        <w:t>c</w:t>
      </w:r>
      <w:r w:rsidRPr="001618B9">
        <w:rPr>
          <w:rFonts w:eastAsiaTheme="minorEastAsia" w:cs="Calibri"/>
        </w:rPr>
        <w:t>ommune.</w:t>
      </w:r>
      <w:bookmarkEnd w:id="37"/>
    </w:p>
    <w:p w14:paraId="3A4065ED" w14:textId="77777777" w:rsidR="001618B9" w:rsidRPr="001618B9" w:rsidRDefault="001618B9" w:rsidP="001618B9">
      <w:pPr>
        <w:autoSpaceDE w:val="0"/>
        <w:autoSpaceDN w:val="0"/>
        <w:adjustRightInd w:val="0"/>
        <w:spacing w:after="0"/>
        <w:rPr>
          <w:rFonts w:cs="Calibri"/>
        </w:rPr>
      </w:pPr>
    </w:p>
    <w:p w14:paraId="5393153B" w14:textId="77777777" w:rsidR="001618B9" w:rsidRPr="00DC52ED" w:rsidRDefault="001618B9" w:rsidP="001618B9">
      <w:pPr>
        <w:autoSpaceDE w:val="0"/>
        <w:autoSpaceDN w:val="0"/>
        <w:adjustRightInd w:val="0"/>
        <w:spacing w:after="0"/>
        <w:rPr>
          <w:rFonts w:eastAsiaTheme="minorEastAsia" w:cs="Calibri"/>
        </w:rPr>
      </w:pPr>
      <w:r w:rsidRPr="00DC52ED">
        <w:rPr>
          <w:rFonts w:eastAsiaTheme="minorEastAsia" w:cs="Calibri"/>
          <w:highlight w:val="lightGray"/>
        </w:rPr>
        <w:t>[Le groupe de suivi / le dicastère en charge]</w:t>
      </w:r>
      <w:r w:rsidRPr="00DC52ED">
        <w:rPr>
          <w:rFonts w:eastAsiaTheme="minorEastAsia" w:cs="Calibri"/>
        </w:rPr>
        <w:t xml:space="preserve">, avec l’aide du </w:t>
      </w:r>
      <w:r w:rsidRPr="00DC52ED">
        <w:rPr>
          <w:rFonts w:cs="Calibri"/>
          <w:highlight w:val="lightGray"/>
        </w:rPr>
        <w:t>[bureau xxx]</w:t>
      </w:r>
      <w:r w:rsidRPr="00DC52ED">
        <w:rPr>
          <w:rFonts w:eastAsiaTheme="minorEastAsia" w:cs="Calibri"/>
        </w:rPr>
        <w:t>, est chargé de proposer les actions de communication à la Municipalité, le cas échéant en collaboration avec des partenaires externes ou d’autres communes.</w:t>
      </w:r>
      <w:r>
        <w:rPr>
          <w:rFonts w:eastAsiaTheme="minorEastAsia" w:cs="Calibri"/>
        </w:rPr>
        <w:t xml:space="preserve"> </w:t>
      </w:r>
      <w:r w:rsidRPr="00DC52ED">
        <w:rPr>
          <w:rFonts w:cs="Calibri"/>
        </w:rPr>
        <w:t>Selon le public visé, les canaux suivants pourront être activés : [</w:t>
      </w:r>
      <w:r w:rsidRPr="00DC52ED">
        <w:rPr>
          <w:rFonts w:cs="Calibri"/>
          <w:highlight w:val="lightGray"/>
        </w:rPr>
        <w:t>séance d’information ; journal communal ; pages dédiées ou vidéo explicative sur le site web de la commune ; lettres à la population ; affiches, etc</w:t>
      </w:r>
      <w:r>
        <w:rPr>
          <w:rFonts w:cs="Calibri"/>
        </w:rPr>
        <w:t>.</w:t>
      </w:r>
      <w:r w:rsidRPr="00DC52ED">
        <w:rPr>
          <w:rFonts w:eastAsiaTheme="minorEastAsia" w:cs="Calibri"/>
        </w:rPr>
        <w:t xml:space="preserve">]. </w:t>
      </w:r>
    </w:p>
    <w:p w14:paraId="4CA253FF" w14:textId="77777777" w:rsidR="001618B9" w:rsidRPr="00DC52ED" w:rsidRDefault="001618B9" w:rsidP="001618B9">
      <w:pPr>
        <w:autoSpaceDE w:val="0"/>
        <w:autoSpaceDN w:val="0"/>
        <w:adjustRightInd w:val="0"/>
        <w:spacing w:after="0"/>
        <w:rPr>
          <w:rFonts w:cs="Calibri"/>
        </w:rPr>
      </w:pPr>
    </w:p>
    <w:p w14:paraId="0A7D3621" w14:textId="77777777" w:rsidR="001618B9" w:rsidRPr="00DC52ED" w:rsidRDefault="001618B9" w:rsidP="001618B9">
      <w:pPr>
        <w:autoSpaceDE w:val="0"/>
        <w:autoSpaceDN w:val="0"/>
        <w:adjustRightInd w:val="0"/>
        <w:spacing w:after="0"/>
        <w:rPr>
          <w:rFonts w:cs="Calibri"/>
        </w:rPr>
      </w:pPr>
      <w:r w:rsidRPr="00DC52ED">
        <w:rPr>
          <w:rFonts w:cs="Calibri"/>
        </w:rPr>
        <w:t xml:space="preserve">En s’appuyant sur les outils proposés par différentes entités, la </w:t>
      </w:r>
      <w:r>
        <w:rPr>
          <w:rFonts w:cs="Calibri"/>
        </w:rPr>
        <w:t xml:space="preserve">Municipalité </w:t>
      </w:r>
      <w:r w:rsidRPr="00DC52ED">
        <w:rPr>
          <w:rFonts w:cs="Calibri"/>
        </w:rPr>
        <w:t xml:space="preserve">met également en avant les possibilités d’actions au niveau de la population, afin d’entraîner une dynamique positive sur tout </w:t>
      </w:r>
      <w:r>
        <w:rPr>
          <w:rFonts w:cs="Calibri"/>
        </w:rPr>
        <w:t>son</w:t>
      </w:r>
      <w:r w:rsidRPr="00DC52ED">
        <w:rPr>
          <w:rFonts w:cs="Calibri"/>
        </w:rPr>
        <w:t xml:space="preserve"> territoire. A cet égard, elle communique notamment sur les soutiens financiers disponibles et relaie auprès de sa population les campagnes et programmes de sensibilisation existants.</w:t>
      </w:r>
    </w:p>
    <w:p w14:paraId="092CBBA2" w14:textId="77777777" w:rsidR="001618B9" w:rsidRPr="00DC52ED" w:rsidRDefault="001618B9" w:rsidP="001618B9">
      <w:pPr>
        <w:autoSpaceDE w:val="0"/>
        <w:autoSpaceDN w:val="0"/>
        <w:adjustRightInd w:val="0"/>
        <w:spacing w:after="0"/>
        <w:rPr>
          <w:rFonts w:eastAsiaTheme="minorEastAsia" w:cs="Calibri"/>
        </w:rPr>
      </w:pPr>
    </w:p>
    <w:p w14:paraId="1426FD56" w14:textId="1CAB2BC6" w:rsidR="001618B9" w:rsidRPr="00DC52ED" w:rsidRDefault="001618B9" w:rsidP="001618B9">
      <w:pPr>
        <w:autoSpaceDE w:val="0"/>
        <w:autoSpaceDN w:val="0"/>
        <w:adjustRightInd w:val="0"/>
        <w:spacing w:after="0"/>
        <w:rPr>
          <w:rFonts w:eastAsiaTheme="minorEastAsia" w:cs="Calibri"/>
        </w:rPr>
      </w:pPr>
      <w:r w:rsidRPr="00DC52ED">
        <w:rPr>
          <w:rFonts w:eastAsiaTheme="minorEastAsia" w:cs="Calibri"/>
        </w:rPr>
        <w:t>Une attention particulière sera donnée à l’organisation d’événements qui permettent d’aller au-delà de l’information, en rendant active la population, en touchant un public plus large et en collaborant avec les sociétés ou associations locales (</w:t>
      </w:r>
      <w:r>
        <w:rPr>
          <w:rFonts w:eastAsiaTheme="minorEastAsia" w:cs="Calibri"/>
        </w:rPr>
        <w:t>f</w:t>
      </w:r>
      <w:r w:rsidRPr="00DC52ED">
        <w:rPr>
          <w:rFonts w:eastAsiaTheme="minorEastAsia" w:cs="Calibri"/>
        </w:rPr>
        <w:t>iche</w:t>
      </w:r>
      <w:r>
        <w:rPr>
          <w:rFonts w:eastAsiaTheme="minorEastAsia" w:cs="Calibri"/>
        </w:rPr>
        <w:t xml:space="preserve"> d’action</w:t>
      </w:r>
      <w:r w:rsidRPr="00DC52ED">
        <w:rPr>
          <w:rFonts w:eastAsiaTheme="minorEastAsia" w:cs="Calibri"/>
        </w:rPr>
        <w:t xml:space="preserve"> n° 4 «</w:t>
      </w:r>
      <w:r>
        <w:rPr>
          <w:rFonts w:eastAsiaTheme="minorEastAsia" w:cs="Calibri"/>
        </w:rPr>
        <w:t xml:space="preserve"> </w:t>
      </w:r>
      <w:r w:rsidRPr="00DC52ED">
        <w:rPr>
          <w:rFonts w:eastAsiaTheme="minorEastAsia" w:cs="Calibri"/>
        </w:rPr>
        <w:t>Favoriser la participation</w:t>
      </w:r>
      <w:r>
        <w:rPr>
          <w:rFonts w:eastAsiaTheme="minorEastAsia" w:cs="Calibri"/>
        </w:rPr>
        <w:t xml:space="preserve"> et l’engagement de la population</w:t>
      </w:r>
      <w:r w:rsidRPr="00DC52ED">
        <w:rPr>
          <w:rFonts w:eastAsiaTheme="minorEastAsia" w:cs="Calibri"/>
        </w:rPr>
        <w:t xml:space="preserve"> ».</w:t>
      </w:r>
      <w:r w:rsidRPr="00DC52ED">
        <w:rPr>
          <w:rFonts w:cs="Calibri"/>
        </w:rPr>
        <w:t xml:space="preserve"> </w:t>
      </w:r>
    </w:p>
    <w:p w14:paraId="5109F2BE" w14:textId="77777777" w:rsidR="001618B9" w:rsidRDefault="001618B9" w:rsidP="001618B9"/>
    <w:p w14:paraId="24D8194D" w14:textId="77777777" w:rsidR="001618B9" w:rsidRDefault="001618B9" w:rsidP="001618B9"/>
    <w:p w14:paraId="3AD3F89D" w14:textId="6A3DE37A" w:rsidR="001618B9" w:rsidRDefault="00C2778A" w:rsidP="001618B9">
      <w:r>
        <w:br w:type="page"/>
      </w:r>
    </w:p>
    <w:p w14:paraId="641462E4" w14:textId="7734E46A" w:rsidR="00626C69" w:rsidRPr="00DE03F1" w:rsidRDefault="001618B9" w:rsidP="00DE03F1">
      <w:pPr>
        <w:pStyle w:val="Titre1"/>
      </w:pPr>
      <w:bookmarkStart w:id="38" w:name="_Toc215143347"/>
      <w:r>
        <w:t>Conclusion</w:t>
      </w:r>
      <w:bookmarkEnd w:id="38"/>
    </w:p>
    <w:p w14:paraId="7D196492" w14:textId="20750A95" w:rsidR="001618B9" w:rsidRPr="00DC52ED" w:rsidRDefault="001618B9" w:rsidP="001618B9">
      <w:pPr>
        <w:spacing w:after="0"/>
        <w:rPr>
          <w:rFonts w:cs="Calibri"/>
        </w:rPr>
      </w:pPr>
      <w:r w:rsidRPr="00DC52ED">
        <w:rPr>
          <w:rFonts w:cs="Calibri"/>
        </w:rPr>
        <w:t xml:space="preserve">Par le présent document, la </w:t>
      </w:r>
      <w:r w:rsidR="00AD74EA">
        <w:rPr>
          <w:rFonts w:cs="Calibri"/>
        </w:rPr>
        <w:t>c</w:t>
      </w:r>
      <w:r w:rsidRPr="00DC52ED">
        <w:rPr>
          <w:rFonts w:cs="Calibri"/>
        </w:rPr>
        <w:t xml:space="preserve">ommune de </w:t>
      </w:r>
      <w:r w:rsidRPr="00DC52ED">
        <w:rPr>
          <w:rFonts w:cs="Calibri"/>
          <w:highlight w:val="lightGray"/>
        </w:rPr>
        <w:t>xxx</w:t>
      </w:r>
      <w:r w:rsidRPr="00DC52ED">
        <w:rPr>
          <w:rFonts w:cs="Calibri"/>
        </w:rPr>
        <w:t xml:space="preserve"> s’engage activement dans une politique </w:t>
      </w:r>
      <w:r w:rsidR="00626C69">
        <w:rPr>
          <w:rFonts w:cs="Calibri"/>
        </w:rPr>
        <w:t>climatique</w:t>
      </w:r>
      <w:r w:rsidRPr="00DC52ED">
        <w:rPr>
          <w:rFonts w:cs="Calibri"/>
        </w:rPr>
        <w:t xml:space="preserve">. Cette démarche vise </w:t>
      </w:r>
      <w:r>
        <w:rPr>
          <w:rFonts w:cs="Calibri"/>
        </w:rPr>
        <w:t xml:space="preserve">en particulier </w:t>
      </w:r>
      <w:r w:rsidRPr="00DC52ED">
        <w:rPr>
          <w:rFonts w:cs="Calibri"/>
        </w:rPr>
        <w:t xml:space="preserve">à réduire les émissions de gaz à effet de serre en diminuant </w:t>
      </w:r>
      <w:r>
        <w:rPr>
          <w:rFonts w:cs="Calibri"/>
        </w:rPr>
        <w:t xml:space="preserve">en premier lieu </w:t>
      </w:r>
      <w:r w:rsidRPr="00DC52ED">
        <w:rPr>
          <w:rFonts w:cs="Calibri"/>
        </w:rPr>
        <w:t xml:space="preserve">sa consommation </w:t>
      </w:r>
      <w:r>
        <w:rPr>
          <w:rFonts w:cs="Calibri"/>
        </w:rPr>
        <w:t>d’énergies fossiles</w:t>
      </w:r>
      <w:r w:rsidRPr="00DC52ED">
        <w:rPr>
          <w:rFonts w:cs="Calibri"/>
        </w:rPr>
        <w:t xml:space="preserve"> et en augmentant sa production énergétique renouvelable</w:t>
      </w:r>
      <w:r>
        <w:rPr>
          <w:rFonts w:cs="Calibri"/>
        </w:rPr>
        <w:t>, ainsi qu’</w:t>
      </w:r>
      <w:r w:rsidRPr="00DC52ED">
        <w:rPr>
          <w:rFonts w:cs="Calibri"/>
        </w:rPr>
        <w:t>à s’adapter aux effets des changements climatiques.</w:t>
      </w:r>
    </w:p>
    <w:p w14:paraId="52341FF7" w14:textId="77777777" w:rsidR="001618B9" w:rsidRPr="00DC52ED" w:rsidRDefault="001618B9" w:rsidP="001618B9">
      <w:pPr>
        <w:spacing w:after="0"/>
        <w:rPr>
          <w:rFonts w:cs="Calibri"/>
        </w:rPr>
      </w:pPr>
    </w:p>
    <w:p w14:paraId="34BB18EE" w14:textId="053CA4D4" w:rsidR="001618B9" w:rsidRDefault="001618B9" w:rsidP="001618B9">
      <w:pPr>
        <w:spacing w:after="0"/>
        <w:rPr>
          <w:rFonts w:cs="Calibri"/>
        </w:rPr>
      </w:pPr>
      <w:r>
        <w:rPr>
          <w:rFonts w:cs="Calibri"/>
        </w:rPr>
        <w:t>Ainsi, l</w:t>
      </w:r>
      <w:r w:rsidRPr="00DC52ED">
        <w:rPr>
          <w:rFonts w:cs="Calibri"/>
        </w:rPr>
        <w:t xml:space="preserve">a </w:t>
      </w:r>
      <w:r w:rsidR="00AD74EA">
        <w:rPr>
          <w:rFonts w:cs="Calibri"/>
        </w:rPr>
        <w:t>c</w:t>
      </w:r>
      <w:r w:rsidRPr="00DC52ED">
        <w:rPr>
          <w:rFonts w:cs="Calibri"/>
        </w:rPr>
        <w:t xml:space="preserve">ommune fait preuve d’exemplarité </w:t>
      </w:r>
      <w:r>
        <w:rPr>
          <w:rFonts w:cs="Calibri"/>
        </w:rPr>
        <w:t>face à ces enjeux</w:t>
      </w:r>
      <w:r w:rsidR="00626C69">
        <w:rPr>
          <w:rFonts w:cs="Calibri"/>
        </w:rPr>
        <w:t xml:space="preserve"> et répond également à l’obligation de se doter d’un plan d’action selon la Constitution vaudoise. </w:t>
      </w:r>
      <w:r w:rsidRPr="00DC52ED">
        <w:rPr>
          <w:rFonts w:cs="Calibri"/>
        </w:rPr>
        <w:t xml:space="preserve">Par ce PECC, </w:t>
      </w:r>
      <w:r>
        <w:rPr>
          <w:rFonts w:cs="Calibri"/>
        </w:rPr>
        <w:t>elle</w:t>
      </w:r>
      <w:r w:rsidRPr="00DC52ED">
        <w:rPr>
          <w:rFonts w:cs="Calibri"/>
        </w:rPr>
        <w:t xml:space="preserve"> affirme son souhait d’encourager </w:t>
      </w:r>
      <w:r w:rsidR="00626C69">
        <w:rPr>
          <w:rFonts w:cs="Calibri"/>
        </w:rPr>
        <w:t>sa population</w:t>
      </w:r>
      <w:r w:rsidRPr="00DC52ED">
        <w:rPr>
          <w:rFonts w:cs="Calibri"/>
        </w:rPr>
        <w:t xml:space="preserve"> et </w:t>
      </w:r>
      <w:r>
        <w:rPr>
          <w:rFonts w:cs="Calibri"/>
        </w:rPr>
        <w:t>toutes/</w:t>
      </w:r>
      <w:r w:rsidRPr="00DC52ED">
        <w:rPr>
          <w:rFonts w:cs="Calibri"/>
        </w:rPr>
        <w:t>tous les acteur</w:t>
      </w:r>
      <w:r>
        <w:rPr>
          <w:rFonts w:cs="Calibri"/>
        </w:rPr>
        <w:t>-</w:t>
      </w:r>
      <w:proofErr w:type="spellStart"/>
      <w:r>
        <w:rPr>
          <w:rFonts w:cs="Calibri"/>
        </w:rPr>
        <w:t>trice</w:t>
      </w:r>
      <w:proofErr w:type="spellEnd"/>
      <w:r>
        <w:rPr>
          <w:rFonts w:cs="Calibri"/>
        </w:rPr>
        <w:t>-</w:t>
      </w:r>
      <w:r w:rsidRPr="00DC52ED">
        <w:rPr>
          <w:rFonts w:cs="Calibri"/>
        </w:rPr>
        <w:t>s présent</w:t>
      </w:r>
      <w:r>
        <w:rPr>
          <w:rFonts w:cs="Calibri"/>
        </w:rPr>
        <w:t>-e-</w:t>
      </w:r>
      <w:r w:rsidRPr="00DC52ED">
        <w:rPr>
          <w:rFonts w:cs="Calibri"/>
        </w:rPr>
        <w:t>s sur son territoire à s’engager activement et à participer aux actions qu’elle entreprend.</w:t>
      </w:r>
    </w:p>
    <w:p w14:paraId="7860AD56" w14:textId="77777777" w:rsidR="0017159F" w:rsidRDefault="0017159F" w:rsidP="001618B9">
      <w:pPr>
        <w:spacing w:after="0"/>
        <w:rPr>
          <w:rFonts w:cs="Calibri"/>
        </w:rPr>
      </w:pPr>
    </w:p>
    <w:p w14:paraId="70094012" w14:textId="77777777" w:rsidR="00A6263A" w:rsidRPr="00DC52ED" w:rsidRDefault="00A6263A" w:rsidP="001618B9">
      <w:pPr>
        <w:spacing w:after="0"/>
        <w:rPr>
          <w:rFonts w:cs="Calibri"/>
        </w:rPr>
      </w:pPr>
    </w:p>
    <w:p w14:paraId="08B81FE8" w14:textId="77777777" w:rsidR="001618B9" w:rsidRDefault="001618B9" w:rsidP="001618B9">
      <w:pPr>
        <w:spacing w:after="0"/>
        <w:rPr>
          <w:rFonts w:cs="Calibri"/>
        </w:rPr>
      </w:pPr>
    </w:p>
    <w:p w14:paraId="1AACB8A9" w14:textId="77777777" w:rsidR="001618B9" w:rsidRPr="00DC52ED" w:rsidRDefault="001618B9" w:rsidP="001618B9">
      <w:pPr>
        <w:spacing w:after="0"/>
        <w:rPr>
          <w:rFonts w:cs="Calibri"/>
        </w:rPr>
      </w:pPr>
    </w:p>
    <w:p w14:paraId="6F34F9C4" w14:textId="77777777" w:rsidR="001618B9" w:rsidRPr="00DC52ED" w:rsidRDefault="001618B9" w:rsidP="001618B9">
      <w:pPr>
        <w:spacing w:after="0"/>
        <w:rPr>
          <w:rFonts w:eastAsiaTheme="minorEastAsia" w:cs="Calibri"/>
        </w:rPr>
      </w:pPr>
      <w:r w:rsidRPr="00DC52ED">
        <w:rPr>
          <w:rFonts w:eastAsiaTheme="minorEastAsia" w:cs="Calibri"/>
        </w:rPr>
        <w:t>Adopté par la Municipalité</w:t>
      </w:r>
      <w:r w:rsidRPr="008E507E">
        <w:rPr>
          <w:rFonts w:eastAsiaTheme="minorEastAsia" w:cs="Calibri"/>
        </w:rPr>
        <w:t xml:space="preserve"> </w:t>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sidRPr="00DC52ED">
        <w:rPr>
          <w:rFonts w:eastAsiaTheme="minorEastAsia" w:cs="Calibri"/>
        </w:rPr>
        <w:t>Date : …………</w:t>
      </w:r>
      <w:proofErr w:type="gramStart"/>
      <w:r w:rsidRPr="00DC52ED">
        <w:rPr>
          <w:rFonts w:eastAsiaTheme="minorEastAsia" w:cs="Calibri"/>
        </w:rPr>
        <w:t>…….</w:t>
      </w:r>
      <w:proofErr w:type="gramEnd"/>
      <w:r w:rsidRPr="00DC52ED">
        <w:rPr>
          <w:rFonts w:eastAsiaTheme="minorEastAsia" w:cs="Calibri"/>
        </w:rPr>
        <w:t>.</w:t>
      </w:r>
    </w:p>
    <w:p w14:paraId="5E5ED441" w14:textId="77777777" w:rsidR="001618B9" w:rsidRPr="00DC52ED" w:rsidRDefault="001618B9" w:rsidP="001618B9">
      <w:pPr>
        <w:spacing w:after="0"/>
        <w:rPr>
          <w:rFonts w:eastAsiaTheme="minorEastAsia" w:cs="Calibri"/>
        </w:rPr>
      </w:pPr>
      <w:r w:rsidRPr="00DC52ED">
        <w:rPr>
          <w:rFonts w:eastAsiaTheme="minorEastAsia" w:cs="Calibri"/>
        </w:rPr>
        <w:t>La/Le Syndic</w:t>
      </w:r>
      <w:proofErr w:type="gramStart"/>
      <w:r w:rsidRPr="00DC52ED">
        <w:rPr>
          <w:rFonts w:eastAsiaTheme="minorEastAsia" w:cs="Calibri"/>
        </w:rPr>
        <w:t> :…</w:t>
      </w:r>
      <w:proofErr w:type="gramEnd"/>
      <w:r w:rsidRPr="00DC52ED">
        <w:rPr>
          <w:rFonts w:eastAsiaTheme="minorEastAsia" w:cs="Calibri"/>
        </w:rPr>
        <w:t>……………</w:t>
      </w:r>
      <w:proofErr w:type="gramStart"/>
      <w:r w:rsidRPr="00DC52ED">
        <w:rPr>
          <w:rFonts w:eastAsiaTheme="minorEastAsia" w:cs="Calibri"/>
        </w:rPr>
        <w:t>…….</w:t>
      </w:r>
      <w:proofErr w:type="gramEnd"/>
      <w:r w:rsidRPr="00DC52ED">
        <w:rPr>
          <w:rFonts w:eastAsiaTheme="minorEastAsia" w:cs="Calibri"/>
        </w:rPr>
        <w:t>.</w:t>
      </w:r>
      <w:r w:rsidRPr="008E507E">
        <w:rPr>
          <w:rFonts w:eastAsiaTheme="minorEastAsia" w:cs="Calibri"/>
        </w:rPr>
        <w:t xml:space="preserve"> </w:t>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Pr>
          <w:rFonts w:eastAsiaTheme="minorEastAsia" w:cs="Calibri"/>
        </w:rPr>
        <w:tab/>
      </w:r>
      <w:r w:rsidRPr="00DC52ED">
        <w:rPr>
          <w:rFonts w:eastAsiaTheme="minorEastAsia" w:cs="Calibri"/>
        </w:rPr>
        <w:t>La/Le Secrétaire : …………………</w:t>
      </w:r>
    </w:p>
    <w:p w14:paraId="1135C28B" w14:textId="1225B232" w:rsidR="001618B9" w:rsidRDefault="001618B9" w:rsidP="00626C69">
      <w:pPr>
        <w:spacing w:after="200" w:line="276" w:lineRule="auto"/>
      </w:pPr>
      <w:r w:rsidRPr="00DC52ED">
        <w:rPr>
          <w:rFonts w:eastAsiaTheme="minorEastAsia" w:cs="Calibri"/>
        </w:rPr>
        <w:br w:type="page"/>
      </w:r>
    </w:p>
    <w:p w14:paraId="6BB6030D" w14:textId="01ED73B5" w:rsidR="009E3546" w:rsidRDefault="001618B9" w:rsidP="001618B9">
      <w:pPr>
        <w:pStyle w:val="Titre1"/>
      </w:pPr>
      <w:bookmarkStart w:id="39" w:name="_Toc215143348"/>
      <w:r>
        <w:t>Annexes</w:t>
      </w:r>
      <w:bookmarkEnd w:id="39"/>
    </w:p>
    <w:p w14:paraId="15FE0582" w14:textId="77777777" w:rsidR="001618B9" w:rsidRDefault="001618B9" w:rsidP="001618B9"/>
    <w:p w14:paraId="067F6F5E" w14:textId="77777777" w:rsidR="001618B9" w:rsidRPr="00626C69" w:rsidRDefault="001618B9" w:rsidP="00A571A7">
      <w:pPr>
        <w:pStyle w:val="Titre2"/>
      </w:pPr>
      <w:bookmarkStart w:id="40" w:name="_Toc117691694"/>
      <w:bookmarkStart w:id="41" w:name="_Toc215143349"/>
      <w:r w:rsidRPr="00626C69">
        <w:t>Annexe 1 : Profil énergétique communal</w:t>
      </w:r>
      <w:bookmarkEnd w:id="40"/>
      <w:bookmarkEnd w:id="41"/>
    </w:p>
    <w:p w14:paraId="61E00C5D" w14:textId="77777777" w:rsidR="001618B9" w:rsidRDefault="001618B9" w:rsidP="00A571A7">
      <w:pPr>
        <w:pStyle w:val="Titre2"/>
      </w:pPr>
      <w:bookmarkStart w:id="42" w:name="_Toc117691695"/>
      <w:bookmarkStart w:id="43" w:name="_Toc215143350"/>
      <w:r w:rsidRPr="00626C69">
        <w:t>Annexe 2 : Bilan carbone communal</w:t>
      </w:r>
      <w:bookmarkEnd w:id="42"/>
      <w:bookmarkEnd w:id="43"/>
    </w:p>
    <w:p w14:paraId="5DB3E312" w14:textId="68EB1A2E" w:rsidR="005D5B5F" w:rsidRPr="005D5B5F" w:rsidRDefault="0017159F" w:rsidP="005D5B5F">
      <w:r>
        <w:rPr>
          <w:noProof/>
        </w:rPr>
        <w:drawing>
          <wp:inline distT="0" distB="0" distL="0" distR="0" wp14:anchorId="6121E656" wp14:editId="2E3332F3">
            <wp:extent cx="5762625" cy="2628900"/>
            <wp:effectExtent l="0" t="0" r="9525" b="0"/>
            <wp:docPr id="475062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2625" cy="2628900"/>
                    </a:xfrm>
                    <a:prstGeom prst="rect">
                      <a:avLst/>
                    </a:prstGeom>
                    <a:noFill/>
                    <a:ln>
                      <a:noFill/>
                    </a:ln>
                  </pic:spPr>
                </pic:pic>
              </a:graphicData>
            </a:graphic>
          </wp:inline>
        </w:drawing>
      </w:r>
    </w:p>
    <w:p w14:paraId="3A5E1F2A" w14:textId="77777777" w:rsidR="003D3C25" w:rsidRDefault="001618B9" w:rsidP="00A571A7">
      <w:pPr>
        <w:pStyle w:val="Titre2"/>
      </w:pPr>
      <w:bookmarkStart w:id="44" w:name="_Toc117691696"/>
      <w:bookmarkStart w:id="45" w:name="_Toc215143351"/>
      <w:r w:rsidRPr="00626C69">
        <w:t>Annexe 3 : Tableau de suivi des actions complété par la Municipali</w:t>
      </w:r>
      <w:bookmarkEnd w:id="44"/>
      <w:r w:rsidR="005E4D7A">
        <w:t>té</w:t>
      </w:r>
      <w:bookmarkEnd w:id="45"/>
    </w:p>
    <w:p w14:paraId="48E947E8" w14:textId="3A6CCAF7" w:rsidR="003D3C25" w:rsidRDefault="003D3C25" w:rsidP="005E4D7A">
      <w:pPr>
        <w:rPr>
          <w:b/>
          <w:bCs/>
        </w:rPr>
      </w:pPr>
    </w:p>
    <w:sectPr w:rsidR="003D3C25" w:rsidSect="005E4D7A">
      <w:footerReference w:type="default" r:id="rId61"/>
      <w:pgSz w:w="11906" w:h="16838" w:code="9"/>
      <w:pgMar w:top="1418" w:right="1416" w:bottom="1418" w:left="1418" w:header="709" w:footer="45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D3A87" w14:textId="77777777" w:rsidR="00224519" w:rsidRDefault="00224519" w:rsidP="00AD229E">
      <w:pPr>
        <w:spacing w:after="0" w:line="240" w:lineRule="auto"/>
      </w:pPr>
      <w:r>
        <w:separator/>
      </w:r>
    </w:p>
  </w:endnote>
  <w:endnote w:type="continuationSeparator" w:id="0">
    <w:p w14:paraId="0C24B4E9" w14:textId="77777777" w:rsidR="00224519" w:rsidRDefault="00224519" w:rsidP="00AD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037316"/>
      <w:docPartObj>
        <w:docPartGallery w:val="Page Numbers (Bottom of Page)"/>
        <w:docPartUnique/>
      </w:docPartObj>
    </w:sdtPr>
    <w:sdtEndPr/>
    <w:sdtContent>
      <w:p w14:paraId="6CFE22AF" w14:textId="77777777" w:rsidR="00E846F8" w:rsidRDefault="00E846F8">
        <w:pPr>
          <w:pStyle w:val="Pieddepage"/>
          <w:jc w:val="right"/>
        </w:pPr>
        <w:r>
          <w:fldChar w:fldCharType="begin"/>
        </w:r>
        <w:r>
          <w:instrText>PAGE   \* MERGEFORMAT</w:instrText>
        </w:r>
        <w:r>
          <w:fldChar w:fldCharType="separate"/>
        </w:r>
        <w:r>
          <w:rPr>
            <w:lang w:val="fr-FR"/>
          </w:rPr>
          <w:t>2</w:t>
        </w:r>
        <w:r>
          <w:fldChar w:fldCharType="end"/>
        </w:r>
      </w:p>
    </w:sdtContent>
  </w:sdt>
  <w:p w14:paraId="6C858C82" w14:textId="77777777" w:rsidR="00E846F8" w:rsidRDefault="00E846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B0631" w14:textId="77777777" w:rsidR="00224519" w:rsidRDefault="00224519" w:rsidP="00AD229E">
      <w:pPr>
        <w:spacing w:after="0" w:line="240" w:lineRule="auto"/>
      </w:pPr>
      <w:r>
        <w:separator/>
      </w:r>
    </w:p>
  </w:footnote>
  <w:footnote w:type="continuationSeparator" w:id="0">
    <w:p w14:paraId="1FE05703" w14:textId="77777777" w:rsidR="00224519" w:rsidRDefault="00224519" w:rsidP="00AD229E">
      <w:pPr>
        <w:spacing w:after="0" w:line="240" w:lineRule="auto"/>
      </w:pPr>
      <w:r>
        <w:continuationSeparator/>
      </w:r>
    </w:p>
  </w:footnote>
  <w:footnote w:id="1">
    <w:p w14:paraId="39CCBFB0" w14:textId="4D42A99D" w:rsidR="001A7D54" w:rsidRPr="00F273CB" w:rsidRDefault="001A7D54">
      <w:pPr>
        <w:pStyle w:val="Notedebasdepage"/>
        <w:rPr>
          <w:lang w:val="fr-CH"/>
        </w:rPr>
      </w:pPr>
      <w:r>
        <w:rPr>
          <w:rStyle w:val="Appelnotedebasdep"/>
        </w:rPr>
        <w:footnoteRef/>
      </w:r>
      <w:r>
        <w:t xml:space="preserve"> </w:t>
      </w:r>
      <w:r>
        <w:rPr>
          <w:lang w:val="fr-CH"/>
        </w:rPr>
        <w:t>Correspond à la consommation finale d’électricité hormis l’autoconsommation (notamment photovoltaïque) et hormis l’électricité du réseau des CFF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475"/>
    <w:multiLevelType w:val="hybridMultilevel"/>
    <w:tmpl w:val="B36CAD38"/>
    <w:lvl w:ilvl="0" w:tplc="EAC8A2DE">
      <w:start w:val="1"/>
      <w:numFmt w:val="bullet"/>
      <w:lvlText w:val="-"/>
      <w:lvlJc w:val="left"/>
      <w:pPr>
        <w:ind w:left="408" w:hanging="360"/>
      </w:pPr>
      <w:rPr>
        <w:rFonts w:ascii="Calibri" w:eastAsiaTheme="minorHAnsi" w:hAnsi="Calibri" w:cs="Calibri" w:hint="default"/>
      </w:rPr>
    </w:lvl>
    <w:lvl w:ilvl="1" w:tplc="100C0003" w:tentative="1">
      <w:start w:val="1"/>
      <w:numFmt w:val="bullet"/>
      <w:lvlText w:val="o"/>
      <w:lvlJc w:val="left"/>
      <w:pPr>
        <w:ind w:left="1128" w:hanging="360"/>
      </w:pPr>
      <w:rPr>
        <w:rFonts w:ascii="Courier New" w:hAnsi="Courier New" w:cs="Courier New" w:hint="default"/>
      </w:rPr>
    </w:lvl>
    <w:lvl w:ilvl="2" w:tplc="100C0005" w:tentative="1">
      <w:start w:val="1"/>
      <w:numFmt w:val="bullet"/>
      <w:lvlText w:val=""/>
      <w:lvlJc w:val="left"/>
      <w:pPr>
        <w:ind w:left="1848" w:hanging="360"/>
      </w:pPr>
      <w:rPr>
        <w:rFonts w:ascii="Wingdings" w:hAnsi="Wingdings" w:hint="default"/>
      </w:rPr>
    </w:lvl>
    <w:lvl w:ilvl="3" w:tplc="100C0001" w:tentative="1">
      <w:start w:val="1"/>
      <w:numFmt w:val="bullet"/>
      <w:lvlText w:val=""/>
      <w:lvlJc w:val="left"/>
      <w:pPr>
        <w:ind w:left="2568" w:hanging="360"/>
      </w:pPr>
      <w:rPr>
        <w:rFonts w:ascii="Symbol" w:hAnsi="Symbol" w:hint="default"/>
      </w:rPr>
    </w:lvl>
    <w:lvl w:ilvl="4" w:tplc="100C0003" w:tentative="1">
      <w:start w:val="1"/>
      <w:numFmt w:val="bullet"/>
      <w:lvlText w:val="o"/>
      <w:lvlJc w:val="left"/>
      <w:pPr>
        <w:ind w:left="3288" w:hanging="360"/>
      </w:pPr>
      <w:rPr>
        <w:rFonts w:ascii="Courier New" w:hAnsi="Courier New" w:cs="Courier New" w:hint="default"/>
      </w:rPr>
    </w:lvl>
    <w:lvl w:ilvl="5" w:tplc="100C0005" w:tentative="1">
      <w:start w:val="1"/>
      <w:numFmt w:val="bullet"/>
      <w:lvlText w:val=""/>
      <w:lvlJc w:val="left"/>
      <w:pPr>
        <w:ind w:left="4008" w:hanging="360"/>
      </w:pPr>
      <w:rPr>
        <w:rFonts w:ascii="Wingdings" w:hAnsi="Wingdings" w:hint="default"/>
      </w:rPr>
    </w:lvl>
    <w:lvl w:ilvl="6" w:tplc="100C0001" w:tentative="1">
      <w:start w:val="1"/>
      <w:numFmt w:val="bullet"/>
      <w:lvlText w:val=""/>
      <w:lvlJc w:val="left"/>
      <w:pPr>
        <w:ind w:left="4728" w:hanging="360"/>
      </w:pPr>
      <w:rPr>
        <w:rFonts w:ascii="Symbol" w:hAnsi="Symbol" w:hint="default"/>
      </w:rPr>
    </w:lvl>
    <w:lvl w:ilvl="7" w:tplc="100C0003" w:tentative="1">
      <w:start w:val="1"/>
      <w:numFmt w:val="bullet"/>
      <w:lvlText w:val="o"/>
      <w:lvlJc w:val="left"/>
      <w:pPr>
        <w:ind w:left="5448" w:hanging="360"/>
      </w:pPr>
      <w:rPr>
        <w:rFonts w:ascii="Courier New" w:hAnsi="Courier New" w:cs="Courier New" w:hint="default"/>
      </w:rPr>
    </w:lvl>
    <w:lvl w:ilvl="8" w:tplc="100C0005" w:tentative="1">
      <w:start w:val="1"/>
      <w:numFmt w:val="bullet"/>
      <w:lvlText w:val=""/>
      <w:lvlJc w:val="left"/>
      <w:pPr>
        <w:ind w:left="6168" w:hanging="360"/>
      </w:pPr>
      <w:rPr>
        <w:rFonts w:ascii="Wingdings" w:hAnsi="Wingdings" w:hint="default"/>
      </w:rPr>
    </w:lvl>
  </w:abstractNum>
  <w:abstractNum w:abstractNumId="1" w15:restartNumberingAfterBreak="0">
    <w:nsid w:val="05CF0CFC"/>
    <w:multiLevelType w:val="hybridMultilevel"/>
    <w:tmpl w:val="1CF8E0BC"/>
    <w:lvl w:ilvl="0" w:tplc="100C0001">
      <w:start w:val="1"/>
      <w:numFmt w:val="bullet"/>
      <w:lvlText w:val=""/>
      <w:lvlJc w:val="left"/>
      <w:pPr>
        <w:ind w:left="360" w:hanging="360"/>
      </w:pPr>
      <w:rPr>
        <w:rFonts w:ascii="Symbol" w:hAnsi="Symbol" w:hint="default"/>
      </w:rPr>
    </w:lvl>
    <w:lvl w:ilvl="1" w:tplc="0C16E49A">
      <w:numFmt w:val="bullet"/>
      <w:lvlText w:val="-"/>
      <w:lvlJc w:val="left"/>
      <w:pPr>
        <w:ind w:left="1080" w:hanging="360"/>
      </w:pPr>
      <w:rPr>
        <w:rFonts w:ascii="Calibri" w:eastAsia="Times New Roman" w:hAnsi="Calibri" w:cs="Calibri"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156F7053"/>
    <w:multiLevelType w:val="hybridMultilevel"/>
    <w:tmpl w:val="86E44F3A"/>
    <w:lvl w:ilvl="0" w:tplc="2B2CBD24">
      <w:start w:val="1"/>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584300E"/>
    <w:multiLevelType w:val="hybridMultilevel"/>
    <w:tmpl w:val="646AD640"/>
    <w:lvl w:ilvl="0" w:tplc="D4A66A24">
      <w:numFmt w:val="bullet"/>
      <w:lvlText w:val="-"/>
      <w:lvlJc w:val="left"/>
      <w:pPr>
        <w:ind w:left="720" w:hanging="360"/>
      </w:pPr>
      <w:rPr>
        <w:rFonts w:ascii="Calibri" w:eastAsiaTheme="minorHAnsi" w:hAnsi="Calibri" w:cs="Calibri" w:hint="default"/>
        <w:sz w:val="2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9B7F14"/>
    <w:multiLevelType w:val="hybridMultilevel"/>
    <w:tmpl w:val="4A3412C8"/>
    <w:lvl w:ilvl="0" w:tplc="B71651DE">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5" w15:restartNumberingAfterBreak="0">
    <w:nsid w:val="17541877"/>
    <w:multiLevelType w:val="hybridMultilevel"/>
    <w:tmpl w:val="7972AEB4"/>
    <w:lvl w:ilvl="0" w:tplc="B2D650AA">
      <w:start w:val="1"/>
      <w:numFmt w:val="bullet"/>
      <w:lvlText w:val="­"/>
      <w:lvlJc w:val="left"/>
      <w:pPr>
        <w:ind w:left="720" w:hanging="360"/>
      </w:pPr>
      <w:rPr>
        <w:rFonts w:ascii="Calibri" w:hAnsi="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BB92EA0"/>
    <w:multiLevelType w:val="hybridMultilevel"/>
    <w:tmpl w:val="1E783248"/>
    <w:lvl w:ilvl="0" w:tplc="58AC4B4C">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BFA0580"/>
    <w:multiLevelType w:val="hybridMultilevel"/>
    <w:tmpl w:val="D2C20A4C"/>
    <w:lvl w:ilvl="0" w:tplc="6DCEEDE4">
      <w:start w:val="1"/>
      <w:numFmt w:val="decimal"/>
      <w:pStyle w:val="Titre1"/>
      <w:lvlText w:val="%1."/>
      <w:lvlJc w:val="left"/>
      <w:pPr>
        <w:ind w:left="432" w:hanging="360"/>
      </w:pPr>
      <w:rPr>
        <w:rFonts w:hint="default"/>
      </w:rPr>
    </w:lvl>
    <w:lvl w:ilvl="1" w:tplc="100C0019" w:tentative="1">
      <w:start w:val="1"/>
      <w:numFmt w:val="lowerLetter"/>
      <w:lvlText w:val="%2."/>
      <w:lvlJc w:val="left"/>
      <w:pPr>
        <w:ind w:left="1152" w:hanging="360"/>
      </w:pPr>
    </w:lvl>
    <w:lvl w:ilvl="2" w:tplc="100C001B" w:tentative="1">
      <w:start w:val="1"/>
      <w:numFmt w:val="lowerRoman"/>
      <w:lvlText w:val="%3."/>
      <w:lvlJc w:val="right"/>
      <w:pPr>
        <w:ind w:left="1872" w:hanging="180"/>
      </w:pPr>
    </w:lvl>
    <w:lvl w:ilvl="3" w:tplc="100C000F" w:tentative="1">
      <w:start w:val="1"/>
      <w:numFmt w:val="decimal"/>
      <w:lvlText w:val="%4."/>
      <w:lvlJc w:val="left"/>
      <w:pPr>
        <w:ind w:left="2592" w:hanging="360"/>
      </w:pPr>
    </w:lvl>
    <w:lvl w:ilvl="4" w:tplc="100C0019" w:tentative="1">
      <w:start w:val="1"/>
      <w:numFmt w:val="lowerLetter"/>
      <w:lvlText w:val="%5."/>
      <w:lvlJc w:val="left"/>
      <w:pPr>
        <w:ind w:left="3312" w:hanging="360"/>
      </w:pPr>
    </w:lvl>
    <w:lvl w:ilvl="5" w:tplc="100C001B" w:tentative="1">
      <w:start w:val="1"/>
      <w:numFmt w:val="lowerRoman"/>
      <w:lvlText w:val="%6."/>
      <w:lvlJc w:val="right"/>
      <w:pPr>
        <w:ind w:left="4032" w:hanging="180"/>
      </w:pPr>
    </w:lvl>
    <w:lvl w:ilvl="6" w:tplc="100C000F" w:tentative="1">
      <w:start w:val="1"/>
      <w:numFmt w:val="decimal"/>
      <w:lvlText w:val="%7."/>
      <w:lvlJc w:val="left"/>
      <w:pPr>
        <w:ind w:left="4752" w:hanging="360"/>
      </w:pPr>
    </w:lvl>
    <w:lvl w:ilvl="7" w:tplc="100C0019" w:tentative="1">
      <w:start w:val="1"/>
      <w:numFmt w:val="lowerLetter"/>
      <w:lvlText w:val="%8."/>
      <w:lvlJc w:val="left"/>
      <w:pPr>
        <w:ind w:left="5472" w:hanging="360"/>
      </w:pPr>
    </w:lvl>
    <w:lvl w:ilvl="8" w:tplc="100C001B" w:tentative="1">
      <w:start w:val="1"/>
      <w:numFmt w:val="lowerRoman"/>
      <w:lvlText w:val="%9."/>
      <w:lvlJc w:val="right"/>
      <w:pPr>
        <w:ind w:left="6192" w:hanging="180"/>
      </w:pPr>
    </w:lvl>
  </w:abstractNum>
  <w:abstractNum w:abstractNumId="8" w15:restartNumberingAfterBreak="0">
    <w:nsid w:val="1CCD0C93"/>
    <w:multiLevelType w:val="hybridMultilevel"/>
    <w:tmpl w:val="34CA9AB8"/>
    <w:lvl w:ilvl="0" w:tplc="8E5A8F76">
      <w:start w:val="3"/>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E4F0127"/>
    <w:multiLevelType w:val="hybridMultilevel"/>
    <w:tmpl w:val="750A9B94"/>
    <w:lvl w:ilvl="0" w:tplc="5EDA5E6A">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06A4BA4"/>
    <w:multiLevelType w:val="hybridMultilevel"/>
    <w:tmpl w:val="E10E7686"/>
    <w:lvl w:ilvl="0" w:tplc="55749302">
      <w:start w:val="1"/>
      <w:numFmt w:val="decimal"/>
      <w:lvlText w:val="%1."/>
      <w:lvlJc w:val="left"/>
      <w:pPr>
        <w:ind w:left="720" w:hanging="360"/>
      </w:pPr>
      <w:rPr>
        <w:rFonts w:ascii="Aptos Light" w:eastAsiaTheme="minorHAnsi" w:hAnsi="Aptos Light"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E5B1857"/>
    <w:multiLevelType w:val="hybridMultilevel"/>
    <w:tmpl w:val="03E4C1F6"/>
    <w:lvl w:ilvl="0" w:tplc="DD76BC08">
      <w:start w:val="8"/>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F5E6663"/>
    <w:multiLevelType w:val="hybridMultilevel"/>
    <w:tmpl w:val="8F6A5482"/>
    <w:lvl w:ilvl="0" w:tplc="89DE88B2">
      <w:start w:val="3"/>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1A24A4C"/>
    <w:multiLevelType w:val="hybridMultilevel"/>
    <w:tmpl w:val="EE4C67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2E713DC"/>
    <w:multiLevelType w:val="hybridMultilevel"/>
    <w:tmpl w:val="43AEC7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A04596D"/>
    <w:multiLevelType w:val="hybridMultilevel"/>
    <w:tmpl w:val="CB1A2D7E"/>
    <w:lvl w:ilvl="0" w:tplc="0C16E49A">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439042E"/>
    <w:multiLevelType w:val="hybridMultilevel"/>
    <w:tmpl w:val="28324D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77B7386"/>
    <w:multiLevelType w:val="hybridMultilevel"/>
    <w:tmpl w:val="4952541A"/>
    <w:lvl w:ilvl="0" w:tplc="68723674">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910283F"/>
    <w:multiLevelType w:val="hybridMultilevel"/>
    <w:tmpl w:val="83E8D130"/>
    <w:lvl w:ilvl="0" w:tplc="F7EA6C2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ECF1CE4"/>
    <w:multiLevelType w:val="hybridMultilevel"/>
    <w:tmpl w:val="387C4D2E"/>
    <w:lvl w:ilvl="0" w:tplc="100C0001">
      <w:start w:val="1"/>
      <w:numFmt w:val="bullet"/>
      <w:lvlText w:val=""/>
      <w:lvlJc w:val="left"/>
      <w:pPr>
        <w:ind w:left="1068" w:hanging="360"/>
      </w:pPr>
      <w:rPr>
        <w:rFonts w:ascii="Symbol" w:hAnsi="Symbol" w:hint="default"/>
      </w:rPr>
    </w:lvl>
    <w:lvl w:ilvl="1" w:tplc="3B70C98A">
      <w:numFmt w:val="bullet"/>
      <w:lvlText w:val="-"/>
      <w:lvlJc w:val="left"/>
      <w:pPr>
        <w:ind w:left="1788" w:hanging="360"/>
      </w:pPr>
      <w:rPr>
        <w:rFonts w:ascii="Calibri" w:eastAsiaTheme="minorEastAsia" w:hAnsi="Calibri" w:cs="Calibri"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0" w15:restartNumberingAfterBreak="0">
    <w:nsid w:val="50B87984"/>
    <w:multiLevelType w:val="hybridMultilevel"/>
    <w:tmpl w:val="21562F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0E118F2"/>
    <w:multiLevelType w:val="hybridMultilevel"/>
    <w:tmpl w:val="5B6255D8"/>
    <w:lvl w:ilvl="0" w:tplc="B2D650AA">
      <w:start w:val="1"/>
      <w:numFmt w:val="bullet"/>
      <w:lvlText w:val="­"/>
      <w:lvlJc w:val="left"/>
      <w:pPr>
        <w:ind w:left="720" w:hanging="360"/>
      </w:pPr>
      <w:rPr>
        <w:rFonts w:ascii="Calibri" w:hAnsi="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2BC4A19"/>
    <w:multiLevelType w:val="hybridMultilevel"/>
    <w:tmpl w:val="FAA63496"/>
    <w:lvl w:ilvl="0" w:tplc="BA3E6738">
      <w:numFmt w:val="bullet"/>
      <w:lvlText w:val="-"/>
      <w:lvlJc w:val="left"/>
      <w:pPr>
        <w:ind w:left="1080" w:hanging="360"/>
      </w:pPr>
      <w:rPr>
        <w:rFonts w:ascii="Calibri" w:eastAsia="Times New Roman"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3674B88"/>
    <w:multiLevelType w:val="hybridMultilevel"/>
    <w:tmpl w:val="AF2A5C3A"/>
    <w:lvl w:ilvl="0" w:tplc="3EDCF5BC">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57B15729"/>
    <w:multiLevelType w:val="hybridMultilevel"/>
    <w:tmpl w:val="2E447284"/>
    <w:lvl w:ilvl="0" w:tplc="BA3E6738">
      <w:numFmt w:val="bullet"/>
      <w:lvlText w:val="-"/>
      <w:lvlJc w:val="left"/>
      <w:pPr>
        <w:ind w:left="1068" w:hanging="360"/>
      </w:pPr>
      <w:rPr>
        <w:rFonts w:ascii="Calibri" w:eastAsia="Times New Roman" w:hAnsi="Calibri" w:cs="Calibri"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5" w15:restartNumberingAfterBreak="0">
    <w:nsid w:val="6151379B"/>
    <w:multiLevelType w:val="hybridMultilevel"/>
    <w:tmpl w:val="F8487042"/>
    <w:lvl w:ilvl="0" w:tplc="F7EA6C2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61914946"/>
    <w:multiLevelType w:val="hybridMultilevel"/>
    <w:tmpl w:val="75AA86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61A378AB"/>
    <w:multiLevelType w:val="hybridMultilevel"/>
    <w:tmpl w:val="F8F8D89A"/>
    <w:lvl w:ilvl="0" w:tplc="100C0001">
      <w:start w:val="1"/>
      <w:numFmt w:val="bullet"/>
      <w:lvlText w:val=""/>
      <w:lvlJc w:val="left"/>
      <w:pPr>
        <w:ind w:left="643" w:hanging="360"/>
      </w:pPr>
      <w:rPr>
        <w:rFonts w:ascii="Symbol" w:hAnsi="Symbol" w:hint="default"/>
      </w:rPr>
    </w:lvl>
    <w:lvl w:ilvl="1" w:tplc="100C0003" w:tentative="1">
      <w:start w:val="1"/>
      <w:numFmt w:val="bullet"/>
      <w:lvlText w:val="o"/>
      <w:lvlJc w:val="left"/>
      <w:pPr>
        <w:ind w:left="1363" w:hanging="360"/>
      </w:pPr>
      <w:rPr>
        <w:rFonts w:ascii="Courier New" w:hAnsi="Courier New" w:cs="Courier New" w:hint="default"/>
      </w:rPr>
    </w:lvl>
    <w:lvl w:ilvl="2" w:tplc="100C0005" w:tentative="1">
      <w:start w:val="1"/>
      <w:numFmt w:val="bullet"/>
      <w:lvlText w:val=""/>
      <w:lvlJc w:val="left"/>
      <w:pPr>
        <w:ind w:left="2083" w:hanging="360"/>
      </w:pPr>
      <w:rPr>
        <w:rFonts w:ascii="Wingdings" w:hAnsi="Wingdings" w:hint="default"/>
      </w:rPr>
    </w:lvl>
    <w:lvl w:ilvl="3" w:tplc="100C0001" w:tentative="1">
      <w:start w:val="1"/>
      <w:numFmt w:val="bullet"/>
      <w:lvlText w:val=""/>
      <w:lvlJc w:val="left"/>
      <w:pPr>
        <w:ind w:left="2803" w:hanging="360"/>
      </w:pPr>
      <w:rPr>
        <w:rFonts w:ascii="Symbol" w:hAnsi="Symbol" w:hint="default"/>
      </w:rPr>
    </w:lvl>
    <w:lvl w:ilvl="4" w:tplc="100C0003" w:tentative="1">
      <w:start w:val="1"/>
      <w:numFmt w:val="bullet"/>
      <w:lvlText w:val="o"/>
      <w:lvlJc w:val="left"/>
      <w:pPr>
        <w:ind w:left="3523" w:hanging="360"/>
      </w:pPr>
      <w:rPr>
        <w:rFonts w:ascii="Courier New" w:hAnsi="Courier New" w:cs="Courier New" w:hint="default"/>
      </w:rPr>
    </w:lvl>
    <w:lvl w:ilvl="5" w:tplc="100C0005" w:tentative="1">
      <w:start w:val="1"/>
      <w:numFmt w:val="bullet"/>
      <w:lvlText w:val=""/>
      <w:lvlJc w:val="left"/>
      <w:pPr>
        <w:ind w:left="4243" w:hanging="360"/>
      </w:pPr>
      <w:rPr>
        <w:rFonts w:ascii="Wingdings" w:hAnsi="Wingdings" w:hint="default"/>
      </w:rPr>
    </w:lvl>
    <w:lvl w:ilvl="6" w:tplc="100C0001" w:tentative="1">
      <w:start w:val="1"/>
      <w:numFmt w:val="bullet"/>
      <w:lvlText w:val=""/>
      <w:lvlJc w:val="left"/>
      <w:pPr>
        <w:ind w:left="4963" w:hanging="360"/>
      </w:pPr>
      <w:rPr>
        <w:rFonts w:ascii="Symbol" w:hAnsi="Symbol" w:hint="default"/>
      </w:rPr>
    </w:lvl>
    <w:lvl w:ilvl="7" w:tplc="100C0003" w:tentative="1">
      <w:start w:val="1"/>
      <w:numFmt w:val="bullet"/>
      <w:lvlText w:val="o"/>
      <w:lvlJc w:val="left"/>
      <w:pPr>
        <w:ind w:left="5683" w:hanging="360"/>
      </w:pPr>
      <w:rPr>
        <w:rFonts w:ascii="Courier New" w:hAnsi="Courier New" w:cs="Courier New" w:hint="default"/>
      </w:rPr>
    </w:lvl>
    <w:lvl w:ilvl="8" w:tplc="100C0005" w:tentative="1">
      <w:start w:val="1"/>
      <w:numFmt w:val="bullet"/>
      <w:lvlText w:val=""/>
      <w:lvlJc w:val="left"/>
      <w:pPr>
        <w:ind w:left="6403" w:hanging="360"/>
      </w:pPr>
      <w:rPr>
        <w:rFonts w:ascii="Wingdings" w:hAnsi="Wingdings" w:hint="default"/>
      </w:rPr>
    </w:lvl>
  </w:abstractNum>
  <w:abstractNum w:abstractNumId="28" w15:restartNumberingAfterBreak="0">
    <w:nsid w:val="62AD59A8"/>
    <w:multiLevelType w:val="hybridMultilevel"/>
    <w:tmpl w:val="6C209E92"/>
    <w:lvl w:ilvl="0" w:tplc="FFFFFFFF">
      <w:start w:val="1"/>
      <w:numFmt w:val="bullet"/>
      <w:lvlText w:val="­"/>
      <w:lvlJc w:val="left"/>
      <w:pPr>
        <w:ind w:left="720" w:hanging="360"/>
      </w:pPr>
      <w:rPr>
        <w:rFonts w:ascii="Calibri" w:hAnsi="Calibri" w:hint="default"/>
      </w:rPr>
    </w:lvl>
    <w:lvl w:ilvl="1" w:tplc="B2D650AA">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B04D24"/>
    <w:multiLevelType w:val="hybridMultilevel"/>
    <w:tmpl w:val="748822C8"/>
    <w:lvl w:ilvl="0" w:tplc="B39CFECA">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6DD83585"/>
    <w:multiLevelType w:val="hybridMultilevel"/>
    <w:tmpl w:val="4D646BE4"/>
    <w:lvl w:ilvl="0" w:tplc="F7EA6C28">
      <w:start w:val="1"/>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73EE374D"/>
    <w:multiLevelType w:val="hybridMultilevel"/>
    <w:tmpl w:val="9E966F44"/>
    <w:lvl w:ilvl="0" w:tplc="AED6F326">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74E82D57"/>
    <w:multiLevelType w:val="hybridMultilevel"/>
    <w:tmpl w:val="50DC61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B1F3425"/>
    <w:multiLevelType w:val="hybridMultilevel"/>
    <w:tmpl w:val="D6FE7958"/>
    <w:lvl w:ilvl="0" w:tplc="F7EA6C28">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D6C6826"/>
    <w:multiLevelType w:val="hybridMultilevel"/>
    <w:tmpl w:val="80FA5828"/>
    <w:lvl w:ilvl="0" w:tplc="2A266E58">
      <w:start w:val="2"/>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D947CBC"/>
    <w:multiLevelType w:val="hybridMultilevel"/>
    <w:tmpl w:val="197619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7E566D87"/>
    <w:multiLevelType w:val="hybridMultilevel"/>
    <w:tmpl w:val="55AC024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865799365">
    <w:abstractNumId w:val="27"/>
  </w:num>
  <w:num w:numId="2" w16cid:durableId="719285663">
    <w:abstractNumId w:val="9"/>
  </w:num>
  <w:num w:numId="3" w16cid:durableId="1678846245">
    <w:abstractNumId w:val="17"/>
  </w:num>
  <w:num w:numId="4" w16cid:durableId="1185168293">
    <w:abstractNumId w:val="0"/>
  </w:num>
  <w:num w:numId="5" w16cid:durableId="129059837">
    <w:abstractNumId w:val="33"/>
  </w:num>
  <w:num w:numId="6" w16cid:durableId="820585032">
    <w:abstractNumId w:val="25"/>
  </w:num>
  <w:num w:numId="7" w16cid:durableId="1791507290">
    <w:abstractNumId w:val="6"/>
  </w:num>
  <w:num w:numId="8" w16cid:durableId="2018343881">
    <w:abstractNumId w:val="2"/>
  </w:num>
  <w:num w:numId="9" w16cid:durableId="1707213581">
    <w:abstractNumId w:val="1"/>
  </w:num>
  <w:num w:numId="10" w16cid:durableId="719016687">
    <w:abstractNumId w:val="30"/>
  </w:num>
  <w:num w:numId="11" w16cid:durableId="413094430">
    <w:abstractNumId w:val="29"/>
  </w:num>
  <w:num w:numId="12" w16cid:durableId="822161161">
    <w:abstractNumId w:val="36"/>
  </w:num>
  <w:num w:numId="13" w16cid:durableId="455611038">
    <w:abstractNumId w:val="7"/>
  </w:num>
  <w:num w:numId="14" w16cid:durableId="1219319830">
    <w:abstractNumId w:val="34"/>
  </w:num>
  <w:num w:numId="15" w16cid:durableId="1286425066">
    <w:abstractNumId w:val="18"/>
  </w:num>
  <w:num w:numId="16" w16cid:durableId="433476501">
    <w:abstractNumId w:val="19"/>
  </w:num>
  <w:num w:numId="17" w16cid:durableId="1934236884">
    <w:abstractNumId w:val="5"/>
  </w:num>
  <w:num w:numId="18" w16cid:durableId="1004821954">
    <w:abstractNumId w:val="23"/>
  </w:num>
  <w:num w:numId="19" w16cid:durableId="987901526">
    <w:abstractNumId w:val="21"/>
  </w:num>
  <w:num w:numId="20" w16cid:durableId="1489520619">
    <w:abstractNumId w:val="28"/>
  </w:num>
  <w:num w:numId="21" w16cid:durableId="865093224">
    <w:abstractNumId w:val="31"/>
  </w:num>
  <w:num w:numId="22" w16cid:durableId="119227936">
    <w:abstractNumId w:val="11"/>
  </w:num>
  <w:num w:numId="23" w16cid:durableId="1805272860">
    <w:abstractNumId w:val="16"/>
  </w:num>
  <w:num w:numId="24" w16cid:durableId="1500268310">
    <w:abstractNumId w:val="3"/>
  </w:num>
  <w:num w:numId="25" w16cid:durableId="1378236481">
    <w:abstractNumId w:val="24"/>
  </w:num>
  <w:num w:numId="26" w16cid:durableId="368606255">
    <w:abstractNumId w:val="15"/>
  </w:num>
  <w:num w:numId="27" w16cid:durableId="131093581">
    <w:abstractNumId w:val="4"/>
  </w:num>
  <w:num w:numId="28" w16cid:durableId="1623073363">
    <w:abstractNumId w:val="22"/>
  </w:num>
  <w:num w:numId="29" w16cid:durableId="1597403688">
    <w:abstractNumId w:val="35"/>
  </w:num>
  <w:num w:numId="30" w16cid:durableId="627008538">
    <w:abstractNumId w:val="20"/>
  </w:num>
  <w:num w:numId="31" w16cid:durableId="1751078464">
    <w:abstractNumId w:val="26"/>
  </w:num>
  <w:num w:numId="32" w16cid:durableId="983656369">
    <w:abstractNumId w:val="32"/>
  </w:num>
  <w:num w:numId="33" w16cid:durableId="216169204">
    <w:abstractNumId w:val="12"/>
  </w:num>
  <w:num w:numId="34" w16cid:durableId="354694348">
    <w:abstractNumId w:val="8"/>
  </w:num>
  <w:num w:numId="35" w16cid:durableId="81534314">
    <w:abstractNumId w:val="14"/>
  </w:num>
  <w:num w:numId="36" w16cid:durableId="985399923">
    <w:abstractNumId w:val="13"/>
  </w:num>
  <w:num w:numId="37" w16cid:durableId="8646387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564"/>
    <w:rsid w:val="00002A11"/>
    <w:rsid w:val="00006276"/>
    <w:rsid w:val="0002424D"/>
    <w:rsid w:val="00032EDC"/>
    <w:rsid w:val="000409A4"/>
    <w:rsid w:val="0004631D"/>
    <w:rsid w:val="000562B2"/>
    <w:rsid w:val="00062AAC"/>
    <w:rsid w:val="00065499"/>
    <w:rsid w:val="00070CBB"/>
    <w:rsid w:val="00072AD4"/>
    <w:rsid w:val="00073D86"/>
    <w:rsid w:val="00077C6A"/>
    <w:rsid w:val="00077DD4"/>
    <w:rsid w:val="00083C35"/>
    <w:rsid w:val="000867DA"/>
    <w:rsid w:val="000915B8"/>
    <w:rsid w:val="00096446"/>
    <w:rsid w:val="000A1543"/>
    <w:rsid w:val="000A2EBD"/>
    <w:rsid w:val="000A4F17"/>
    <w:rsid w:val="000D10EB"/>
    <w:rsid w:val="000E3B21"/>
    <w:rsid w:val="000E4C0E"/>
    <w:rsid w:val="000E7B0A"/>
    <w:rsid w:val="000F1A1D"/>
    <w:rsid w:val="0010443F"/>
    <w:rsid w:val="001308E3"/>
    <w:rsid w:val="001315FA"/>
    <w:rsid w:val="00141644"/>
    <w:rsid w:val="001439B5"/>
    <w:rsid w:val="00144319"/>
    <w:rsid w:val="001511B0"/>
    <w:rsid w:val="001618B9"/>
    <w:rsid w:val="001664A4"/>
    <w:rsid w:val="0017159F"/>
    <w:rsid w:val="0018108E"/>
    <w:rsid w:val="001933AC"/>
    <w:rsid w:val="001A4553"/>
    <w:rsid w:val="001A79F6"/>
    <w:rsid w:val="001A7D54"/>
    <w:rsid w:val="001C0646"/>
    <w:rsid w:val="001C2707"/>
    <w:rsid w:val="001D0C98"/>
    <w:rsid w:val="001D0D1C"/>
    <w:rsid w:val="001D3208"/>
    <w:rsid w:val="001D4E95"/>
    <w:rsid w:val="001E1383"/>
    <w:rsid w:val="001E3445"/>
    <w:rsid w:val="0021037D"/>
    <w:rsid w:val="00216369"/>
    <w:rsid w:val="00220DB7"/>
    <w:rsid w:val="00224519"/>
    <w:rsid w:val="00225903"/>
    <w:rsid w:val="002275AF"/>
    <w:rsid w:val="00232D6E"/>
    <w:rsid w:val="00250527"/>
    <w:rsid w:val="00253CEB"/>
    <w:rsid w:val="0025433B"/>
    <w:rsid w:val="00265FF9"/>
    <w:rsid w:val="00282223"/>
    <w:rsid w:val="0029095F"/>
    <w:rsid w:val="0029213F"/>
    <w:rsid w:val="00296CBC"/>
    <w:rsid w:val="00297426"/>
    <w:rsid w:val="002B0637"/>
    <w:rsid w:val="002B635C"/>
    <w:rsid w:val="002B7B31"/>
    <w:rsid w:val="002C171E"/>
    <w:rsid w:val="002C788F"/>
    <w:rsid w:val="002D164C"/>
    <w:rsid w:val="002D670C"/>
    <w:rsid w:val="002E0C1B"/>
    <w:rsid w:val="002E3938"/>
    <w:rsid w:val="00313550"/>
    <w:rsid w:val="00320D08"/>
    <w:rsid w:val="00332AB6"/>
    <w:rsid w:val="003509ED"/>
    <w:rsid w:val="0035112B"/>
    <w:rsid w:val="00352163"/>
    <w:rsid w:val="00357868"/>
    <w:rsid w:val="00361F83"/>
    <w:rsid w:val="0036286D"/>
    <w:rsid w:val="00364A56"/>
    <w:rsid w:val="00371506"/>
    <w:rsid w:val="003750F5"/>
    <w:rsid w:val="00384467"/>
    <w:rsid w:val="00386384"/>
    <w:rsid w:val="00396798"/>
    <w:rsid w:val="00397749"/>
    <w:rsid w:val="003A08D9"/>
    <w:rsid w:val="003D3C25"/>
    <w:rsid w:val="003E44D3"/>
    <w:rsid w:val="003F3D3D"/>
    <w:rsid w:val="003F423B"/>
    <w:rsid w:val="003F63DB"/>
    <w:rsid w:val="004059C0"/>
    <w:rsid w:val="00405C62"/>
    <w:rsid w:val="004066D9"/>
    <w:rsid w:val="00411C23"/>
    <w:rsid w:val="00413E48"/>
    <w:rsid w:val="00415678"/>
    <w:rsid w:val="00420894"/>
    <w:rsid w:val="00450F35"/>
    <w:rsid w:val="00462C2C"/>
    <w:rsid w:val="00463A93"/>
    <w:rsid w:val="00464A62"/>
    <w:rsid w:val="00466E28"/>
    <w:rsid w:val="0047132D"/>
    <w:rsid w:val="00477415"/>
    <w:rsid w:val="00480177"/>
    <w:rsid w:val="00484CD4"/>
    <w:rsid w:val="00496C82"/>
    <w:rsid w:val="004B147F"/>
    <w:rsid w:val="004C3ADD"/>
    <w:rsid w:val="004C577D"/>
    <w:rsid w:val="004D2420"/>
    <w:rsid w:val="004D2F03"/>
    <w:rsid w:val="004E47E5"/>
    <w:rsid w:val="004F0FFC"/>
    <w:rsid w:val="004F1112"/>
    <w:rsid w:val="004F73E4"/>
    <w:rsid w:val="005014D5"/>
    <w:rsid w:val="00532B25"/>
    <w:rsid w:val="00534790"/>
    <w:rsid w:val="00555310"/>
    <w:rsid w:val="005650E3"/>
    <w:rsid w:val="00574837"/>
    <w:rsid w:val="005945C3"/>
    <w:rsid w:val="00595848"/>
    <w:rsid w:val="005A74D6"/>
    <w:rsid w:val="005B360E"/>
    <w:rsid w:val="005C2397"/>
    <w:rsid w:val="005C3564"/>
    <w:rsid w:val="005C56FB"/>
    <w:rsid w:val="005D5B5F"/>
    <w:rsid w:val="005D7EFF"/>
    <w:rsid w:val="005E0F85"/>
    <w:rsid w:val="005E2D08"/>
    <w:rsid w:val="005E4D7A"/>
    <w:rsid w:val="005E5B36"/>
    <w:rsid w:val="005F134D"/>
    <w:rsid w:val="005F4890"/>
    <w:rsid w:val="00601B8B"/>
    <w:rsid w:val="00610153"/>
    <w:rsid w:val="00626C69"/>
    <w:rsid w:val="006816B7"/>
    <w:rsid w:val="00684AEC"/>
    <w:rsid w:val="006B2C34"/>
    <w:rsid w:val="006C068C"/>
    <w:rsid w:val="006C78B1"/>
    <w:rsid w:val="006D1BE4"/>
    <w:rsid w:val="006D7AEA"/>
    <w:rsid w:val="006E2F3B"/>
    <w:rsid w:val="006E5AD1"/>
    <w:rsid w:val="006F7BF3"/>
    <w:rsid w:val="0070455F"/>
    <w:rsid w:val="007073D7"/>
    <w:rsid w:val="00707CC9"/>
    <w:rsid w:val="00727BB5"/>
    <w:rsid w:val="00755CAC"/>
    <w:rsid w:val="007636A8"/>
    <w:rsid w:val="00770331"/>
    <w:rsid w:val="00770BB6"/>
    <w:rsid w:val="00782456"/>
    <w:rsid w:val="007859C3"/>
    <w:rsid w:val="00790585"/>
    <w:rsid w:val="007A0903"/>
    <w:rsid w:val="007A7C53"/>
    <w:rsid w:val="007B1D84"/>
    <w:rsid w:val="007C40E2"/>
    <w:rsid w:val="007C7C0B"/>
    <w:rsid w:val="007D221D"/>
    <w:rsid w:val="007D283E"/>
    <w:rsid w:val="008058B7"/>
    <w:rsid w:val="00811285"/>
    <w:rsid w:val="00822AD0"/>
    <w:rsid w:val="0082315A"/>
    <w:rsid w:val="008302AD"/>
    <w:rsid w:val="00837D71"/>
    <w:rsid w:val="00842401"/>
    <w:rsid w:val="008435D5"/>
    <w:rsid w:val="00845E08"/>
    <w:rsid w:val="0084685D"/>
    <w:rsid w:val="008477F5"/>
    <w:rsid w:val="00852C58"/>
    <w:rsid w:val="00853DC0"/>
    <w:rsid w:val="00857EA7"/>
    <w:rsid w:val="0086698B"/>
    <w:rsid w:val="00867982"/>
    <w:rsid w:val="008702A0"/>
    <w:rsid w:val="00870CDA"/>
    <w:rsid w:val="00876E92"/>
    <w:rsid w:val="00886B80"/>
    <w:rsid w:val="00890412"/>
    <w:rsid w:val="00890D3F"/>
    <w:rsid w:val="008A77D9"/>
    <w:rsid w:val="008B76C9"/>
    <w:rsid w:val="008C396F"/>
    <w:rsid w:val="008D05DC"/>
    <w:rsid w:val="008D2BDC"/>
    <w:rsid w:val="008D7F5C"/>
    <w:rsid w:val="008E12A2"/>
    <w:rsid w:val="008E3D64"/>
    <w:rsid w:val="008F2C50"/>
    <w:rsid w:val="00903ECB"/>
    <w:rsid w:val="009269C0"/>
    <w:rsid w:val="00935139"/>
    <w:rsid w:val="0094111B"/>
    <w:rsid w:val="0094655B"/>
    <w:rsid w:val="00946607"/>
    <w:rsid w:val="00947320"/>
    <w:rsid w:val="00982FCA"/>
    <w:rsid w:val="00983DCE"/>
    <w:rsid w:val="00984883"/>
    <w:rsid w:val="009924F2"/>
    <w:rsid w:val="00994889"/>
    <w:rsid w:val="00994EF6"/>
    <w:rsid w:val="00995FC0"/>
    <w:rsid w:val="00996F18"/>
    <w:rsid w:val="009A2E98"/>
    <w:rsid w:val="009A502E"/>
    <w:rsid w:val="009A55B5"/>
    <w:rsid w:val="009D2980"/>
    <w:rsid w:val="009E1CEF"/>
    <w:rsid w:val="009E2B0E"/>
    <w:rsid w:val="009E2F23"/>
    <w:rsid w:val="009E3546"/>
    <w:rsid w:val="009F3FA1"/>
    <w:rsid w:val="009F4042"/>
    <w:rsid w:val="009F46EF"/>
    <w:rsid w:val="00A106F1"/>
    <w:rsid w:val="00A12789"/>
    <w:rsid w:val="00A2187E"/>
    <w:rsid w:val="00A23406"/>
    <w:rsid w:val="00A251F0"/>
    <w:rsid w:val="00A26BBC"/>
    <w:rsid w:val="00A27401"/>
    <w:rsid w:val="00A31AE5"/>
    <w:rsid w:val="00A371F7"/>
    <w:rsid w:val="00A42B38"/>
    <w:rsid w:val="00A523F2"/>
    <w:rsid w:val="00A53305"/>
    <w:rsid w:val="00A571A7"/>
    <w:rsid w:val="00A57242"/>
    <w:rsid w:val="00A6263A"/>
    <w:rsid w:val="00A62FA9"/>
    <w:rsid w:val="00A84DD8"/>
    <w:rsid w:val="00A91F40"/>
    <w:rsid w:val="00A96276"/>
    <w:rsid w:val="00AB2BEF"/>
    <w:rsid w:val="00AB3758"/>
    <w:rsid w:val="00AC137B"/>
    <w:rsid w:val="00AC2800"/>
    <w:rsid w:val="00AD229E"/>
    <w:rsid w:val="00AD74EA"/>
    <w:rsid w:val="00AF517E"/>
    <w:rsid w:val="00AF6567"/>
    <w:rsid w:val="00B3231C"/>
    <w:rsid w:val="00B345C4"/>
    <w:rsid w:val="00B402E0"/>
    <w:rsid w:val="00B438E1"/>
    <w:rsid w:val="00B5438D"/>
    <w:rsid w:val="00B65D0A"/>
    <w:rsid w:val="00B73AC2"/>
    <w:rsid w:val="00B92A95"/>
    <w:rsid w:val="00B96AB9"/>
    <w:rsid w:val="00BB3012"/>
    <w:rsid w:val="00BB3BC4"/>
    <w:rsid w:val="00BC0457"/>
    <w:rsid w:val="00BC209C"/>
    <w:rsid w:val="00BC3468"/>
    <w:rsid w:val="00BE6165"/>
    <w:rsid w:val="00BE77EA"/>
    <w:rsid w:val="00C03065"/>
    <w:rsid w:val="00C137E0"/>
    <w:rsid w:val="00C16288"/>
    <w:rsid w:val="00C17E9F"/>
    <w:rsid w:val="00C235EA"/>
    <w:rsid w:val="00C25A04"/>
    <w:rsid w:val="00C26DE7"/>
    <w:rsid w:val="00C2778A"/>
    <w:rsid w:val="00C3095C"/>
    <w:rsid w:val="00C55672"/>
    <w:rsid w:val="00C57916"/>
    <w:rsid w:val="00C62C8A"/>
    <w:rsid w:val="00C66686"/>
    <w:rsid w:val="00C66E58"/>
    <w:rsid w:val="00C77968"/>
    <w:rsid w:val="00C8454C"/>
    <w:rsid w:val="00C91772"/>
    <w:rsid w:val="00C955B3"/>
    <w:rsid w:val="00CA1AB5"/>
    <w:rsid w:val="00CA75A4"/>
    <w:rsid w:val="00CB5E18"/>
    <w:rsid w:val="00CC364B"/>
    <w:rsid w:val="00CC50A0"/>
    <w:rsid w:val="00CD0CC5"/>
    <w:rsid w:val="00CE24F5"/>
    <w:rsid w:val="00CE4273"/>
    <w:rsid w:val="00CF55F8"/>
    <w:rsid w:val="00D03D8A"/>
    <w:rsid w:val="00D11652"/>
    <w:rsid w:val="00D11FBD"/>
    <w:rsid w:val="00D241F7"/>
    <w:rsid w:val="00D53CE0"/>
    <w:rsid w:val="00D55552"/>
    <w:rsid w:val="00D61EE6"/>
    <w:rsid w:val="00D640F1"/>
    <w:rsid w:val="00D7772D"/>
    <w:rsid w:val="00D81B47"/>
    <w:rsid w:val="00D86AC8"/>
    <w:rsid w:val="00D926C4"/>
    <w:rsid w:val="00DA0B27"/>
    <w:rsid w:val="00DC3AE5"/>
    <w:rsid w:val="00DC443D"/>
    <w:rsid w:val="00DD0BE8"/>
    <w:rsid w:val="00DD5475"/>
    <w:rsid w:val="00DE03F1"/>
    <w:rsid w:val="00DF6D4A"/>
    <w:rsid w:val="00E01E9C"/>
    <w:rsid w:val="00E042EF"/>
    <w:rsid w:val="00E05E5A"/>
    <w:rsid w:val="00E11C8A"/>
    <w:rsid w:val="00E16543"/>
    <w:rsid w:val="00E22B7F"/>
    <w:rsid w:val="00E321B8"/>
    <w:rsid w:val="00E3705A"/>
    <w:rsid w:val="00E45365"/>
    <w:rsid w:val="00E6298F"/>
    <w:rsid w:val="00E80F8E"/>
    <w:rsid w:val="00E846F8"/>
    <w:rsid w:val="00E86663"/>
    <w:rsid w:val="00E92143"/>
    <w:rsid w:val="00EE3ADD"/>
    <w:rsid w:val="00F02572"/>
    <w:rsid w:val="00F0407B"/>
    <w:rsid w:val="00F140A1"/>
    <w:rsid w:val="00F22604"/>
    <w:rsid w:val="00F273CB"/>
    <w:rsid w:val="00F41506"/>
    <w:rsid w:val="00F425E1"/>
    <w:rsid w:val="00F604A6"/>
    <w:rsid w:val="00F75829"/>
    <w:rsid w:val="00F83E36"/>
    <w:rsid w:val="00F93B12"/>
    <w:rsid w:val="00FB209C"/>
    <w:rsid w:val="00FC4414"/>
    <w:rsid w:val="00FD0CE4"/>
    <w:rsid w:val="00FD19D5"/>
    <w:rsid w:val="00FD46D1"/>
    <w:rsid w:val="00FE49A9"/>
    <w:rsid w:val="00FE735B"/>
    <w:rsid w:val="00FF676C"/>
    <w:rsid w:val="00FF69B9"/>
    <w:rsid w:val="00FF7686"/>
    <w:rsid w:val="00FF79A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6D58C"/>
  <w15:chartTrackingRefBased/>
  <w15:docId w15:val="{41B35B6E-991E-4AF8-B90B-7FD1D65E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D3D"/>
    <w:pPr>
      <w:spacing w:line="278" w:lineRule="auto"/>
      <w:jc w:val="both"/>
    </w:pPr>
    <w:rPr>
      <w:rFonts w:ascii="Aptos Light" w:hAnsi="Aptos Light"/>
    </w:rPr>
  </w:style>
  <w:style w:type="paragraph" w:styleId="Titre1">
    <w:name w:val="heading 1"/>
    <w:basedOn w:val="Normal"/>
    <w:next w:val="Normal"/>
    <w:link w:val="Titre1Car"/>
    <w:uiPriority w:val="9"/>
    <w:qFormat/>
    <w:rsid w:val="00F604A6"/>
    <w:pPr>
      <w:keepNext/>
      <w:keepLines/>
      <w:numPr>
        <w:numId w:val="13"/>
      </w:numPr>
      <w:spacing w:before="240"/>
      <w:ind w:left="431" w:hanging="357"/>
      <w:outlineLvl w:val="0"/>
    </w:pPr>
    <w:rPr>
      <w:rFonts w:eastAsiaTheme="majorEastAsia" w:cstheme="majorBidi"/>
      <w:b/>
      <w:bCs/>
      <w:color w:val="000000" w:themeColor="text1"/>
      <w:sz w:val="32"/>
      <w:szCs w:val="32"/>
    </w:rPr>
  </w:style>
  <w:style w:type="paragraph" w:styleId="Titre2">
    <w:name w:val="heading 2"/>
    <w:basedOn w:val="Normal"/>
    <w:next w:val="Normal"/>
    <w:link w:val="Titre2Car"/>
    <w:uiPriority w:val="9"/>
    <w:unhideWhenUsed/>
    <w:qFormat/>
    <w:rsid w:val="00F604A6"/>
    <w:pPr>
      <w:spacing w:before="80"/>
      <w:outlineLvl w:val="1"/>
    </w:pPr>
    <w:rPr>
      <w:b/>
      <w:bCs/>
      <w:i/>
      <w:iCs/>
      <w:sz w:val="24"/>
    </w:rPr>
  </w:style>
  <w:style w:type="paragraph" w:styleId="Titre3">
    <w:name w:val="heading 3"/>
    <w:basedOn w:val="Normal"/>
    <w:next w:val="Normal"/>
    <w:link w:val="Titre3Car"/>
    <w:uiPriority w:val="9"/>
    <w:unhideWhenUsed/>
    <w:qFormat/>
    <w:rsid w:val="00F604A6"/>
    <w:pPr>
      <w:keepNext/>
      <w:keepLines/>
      <w:spacing w:before="120" w:after="120"/>
      <w:outlineLvl w:val="2"/>
    </w:pPr>
    <w:rPr>
      <w:rFonts w:asciiTheme="majorHAnsi" w:eastAsiaTheme="majorEastAsia" w:hAnsiTheme="majorHAnsi" w:cstheme="majorBidi"/>
      <w:i/>
      <w:color w:val="000000" w:themeColor="text1"/>
      <w:sz w:val="24"/>
      <w:szCs w:val="24"/>
    </w:rPr>
  </w:style>
  <w:style w:type="paragraph" w:styleId="Titre4">
    <w:name w:val="heading 4"/>
    <w:basedOn w:val="Normal"/>
    <w:next w:val="Normal"/>
    <w:link w:val="Titre4Car"/>
    <w:uiPriority w:val="9"/>
    <w:unhideWhenUsed/>
    <w:qFormat/>
    <w:rsid w:val="00F604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C35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C3564"/>
    <w:rPr>
      <w:rFonts w:asciiTheme="majorHAnsi" w:eastAsiaTheme="majorEastAsia" w:hAnsiTheme="majorHAnsi" w:cstheme="majorBidi"/>
      <w:spacing w:val="-10"/>
      <w:kern w:val="28"/>
      <w:sz w:val="56"/>
      <w:szCs w:val="56"/>
    </w:rPr>
  </w:style>
  <w:style w:type="character" w:styleId="Appelnotedebasdep">
    <w:name w:val="footnote reference"/>
    <w:basedOn w:val="Policepardfaut"/>
    <w:uiPriority w:val="99"/>
    <w:semiHidden/>
    <w:unhideWhenUsed/>
    <w:rsid w:val="00AD229E"/>
    <w:rPr>
      <w:vertAlign w:val="superscript"/>
    </w:rPr>
  </w:style>
  <w:style w:type="character" w:styleId="Lienhypertexte">
    <w:name w:val="Hyperlink"/>
    <w:uiPriority w:val="99"/>
    <w:rsid w:val="00AD229E"/>
    <w:rPr>
      <w:rFonts w:ascii="Arial" w:hAnsi="Arial"/>
      <w:color w:val="auto"/>
      <w:sz w:val="22"/>
      <w:u w:val="single"/>
    </w:rPr>
  </w:style>
  <w:style w:type="paragraph" w:styleId="Paragraphedeliste">
    <w:name w:val="List Paragraph"/>
    <w:basedOn w:val="Normal"/>
    <w:qFormat/>
    <w:rsid w:val="00D86AC8"/>
    <w:pPr>
      <w:spacing w:before="60" w:after="60" w:line="240" w:lineRule="auto"/>
      <w:contextualSpacing/>
    </w:pPr>
    <w:rPr>
      <w:rFonts w:eastAsia="Times New Roman" w:cs="Times New Roman"/>
      <w:kern w:val="0"/>
      <w:szCs w:val="20"/>
      <w:lang w:val="fr-FR" w:eastAsia="fr-CH"/>
      <w14:ligatures w14:val="none"/>
    </w:rPr>
  </w:style>
  <w:style w:type="paragraph" w:styleId="Notedebasdepage">
    <w:name w:val="footnote text"/>
    <w:basedOn w:val="Normal"/>
    <w:link w:val="NotedebasdepageCar"/>
    <w:uiPriority w:val="99"/>
    <w:semiHidden/>
    <w:unhideWhenUsed/>
    <w:rsid w:val="00AD229E"/>
    <w:pPr>
      <w:spacing w:after="0" w:line="240" w:lineRule="auto"/>
    </w:pPr>
    <w:rPr>
      <w:rFonts w:ascii="Calibri" w:eastAsia="Times New Roman" w:hAnsi="Calibri" w:cs="Times New Roman"/>
      <w:kern w:val="0"/>
      <w:sz w:val="20"/>
      <w:szCs w:val="20"/>
      <w:lang w:val="fr-FR" w:eastAsia="fr-CH"/>
      <w14:ligatures w14:val="none"/>
    </w:rPr>
  </w:style>
  <w:style w:type="character" w:customStyle="1" w:styleId="NotedebasdepageCar">
    <w:name w:val="Note de bas de page Car"/>
    <w:basedOn w:val="Policepardfaut"/>
    <w:link w:val="Notedebasdepage"/>
    <w:uiPriority w:val="99"/>
    <w:semiHidden/>
    <w:rsid w:val="00AD229E"/>
    <w:rPr>
      <w:rFonts w:ascii="Calibri" w:eastAsia="Times New Roman" w:hAnsi="Calibri" w:cs="Times New Roman"/>
      <w:kern w:val="0"/>
      <w:sz w:val="20"/>
      <w:szCs w:val="20"/>
      <w:lang w:val="fr-FR" w:eastAsia="fr-CH"/>
      <w14:ligatures w14:val="none"/>
    </w:rPr>
  </w:style>
  <w:style w:type="character" w:customStyle="1" w:styleId="acopre">
    <w:name w:val="acopre"/>
    <w:basedOn w:val="Policepardfaut"/>
    <w:rsid w:val="00AD229E"/>
  </w:style>
  <w:style w:type="character" w:customStyle="1" w:styleId="Titre2Car">
    <w:name w:val="Titre 2 Car"/>
    <w:basedOn w:val="Policepardfaut"/>
    <w:link w:val="Titre2"/>
    <w:uiPriority w:val="9"/>
    <w:rsid w:val="00F604A6"/>
    <w:rPr>
      <w:rFonts w:ascii="Aptos Light" w:hAnsi="Aptos Light"/>
      <w:b/>
      <w:bCs/>
      <w:i/>
      <w:iCs/>
      <w:sz w:val="24"/>
    </w:rPr>
  </w:style>
  <w:style w:type="paragraph" w:styleId="En-tte">
    <w:name w:val="header"/>
    <w:basedOn w:val="Normal"/>
    <w:link w:val="En-tteCar"/>
    <w:uiPriority w:val="99"/>
    <w:unhideWhenUsed/>
    <w:rsid w:val="00534790"/>
    <w:pPr>
      <w:tabs>
        <w:tab w:val="center" w:pos="4536"/>
        <w:tab w:val="right" w:pos="9072"/>
      </w:tabs>
      <w:spacing w:after="0" w:line="240" w:lineRule="auto"/>
    </w:pPr>
  </w:style>
  <w:style w:type="character" w:customStyle="1" w:styleId="En-tteCar">
    <w:name w:val="En-tête Car"/>
    <w:basedOn w:val="Policepardfaut"/>
    <w:link w:val="En-tte"/>
    <w:uiPriority w:val="99"/>
    <w:rsid w:val="00534790"/>
  </w:style>
  <w:style w:type="paragraph" w:styleId="Pieddepage">
    <w:name w:val="footer"/>
    <w:basedOn w:val="Normal"/>
    <w:link w:val="PieddepageCar"/>
    <w:uiPriority w:val="99"/>
    <w:unhideWhenUsed/>
    <w:rsid w:val="005347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4790"/>
  </w:style>
  <w:style w:type="table" w:styleId="Trameclaire-Accent1">
    <w:name w:val="Light Shading Accent 1"/>
    <w:basedOn w:val="TableauNormal"/>
    <w:uiPriority w:val="60"/>
    <w:rsid w:val="00357868"/>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itre1Car">
    <w:name w:val="Titre 1 Car"/>
    <w:basedOn w:val="Policepardfaut"/>
    <w:link w:val="Titre1"/>
    <w:uiPriority w:val="9"/>
    <w:rsid w:val="00F604A6"/>
    <w:rPr>
      <w:rFonts w:ascii="Aptos Light" w:eastAsiaTheme="majorEastAsia" w:hAnsi="Aptos Light" w:cstheme="majorBidi"/>
      <w:b/>
      <w:bCs/>
      <w:color w:val="000000" w:themeColor="text1"/>
      <w:sz w:val="32"/>
      <w:szCs w:val="32"/>
    </w:rPr>
  </w:style>
  <w:style w:type="character" w:styleId="Mentionnonrsolue">
    <w:name w:val="Unresolved Mention"/>
    <w:basedOn w:val="Policepardfaut"/>
    <w:uiPriority w:val="99"/>
    <w:semiHidden/>
    <w:unhideWhenUsed/>
    <w:rsid w:val="00C66686"/>
    <w:rPr>
      <w:color w:val="605E5C"/>
      <w:shd w:val="clear" w:color="auto" w:fill="E1DFDD"/>
    </w:rPr>
  </w:style>
  <w:style w:type="character" w:styleId="Marquedecommentaire">
    <w:name w:val="annotation reference"/>
    <w:basedOn w:val="Policepardfaut"/>
    <w:uiPriority w:val="99"/>
    <w:semiHidden/>
    <w:unhideWhenUsed/>
    <w:rsid w:val="0029213F"/>
    <w:rPr>
      <w:sz w:val="16"/>
      <w:szCs w:val="16"/>
    </w:rPr>
  </w:style>
  <w:style w:type="paragraph" w:styleId="Commentaire">
    <w:name w:val="annotation text"/>
    <w:basedOn w:val="Normal"/>
    <w:link w:val="CommentaireCar"/>
    <w:uiPriority w:val="99"/>
    <w:unhideWhenUsed/>
    <w:rsid w:val="0029213F"/>
    <w:pPr>
      <w:spacing w:before="60" w:after="60" w:line="240" w:lineRule="auto"/>
    </w:pPr>
    <w:rPr>
      <w:rFonts w:ascii="Calibri" w:eastAsia="Times New Roman" w:hAnsi="Calibri" w:cs="Times New Roman"/>
      <w:kern w:val="0"/>
      <w:sz w:val="20"/>
      <w:szCs w:val="20"/>
      <w:lang w:val="fr-FR" w:eastAsia="fr-CH"/>
      <w14:ligatures w14:val="none"/>
    </w:rPr>
  </w:style>
  <w:style w:type="character" w:customStyle="1" w:styleId="CommentaireCar">
    <w:name w:val="Commentaire Car"/>
    <w:basedOn w:val="Policepardfaut"/>
    <w:link w:val="Commentaire"/>
    <w:uiPriority w:val="99"/>
    <w:rsid w:val="0029213F"/>
    <w:rPr>
      <w:rFonts w:ascii="Calibri" w:eastAsia="Times New Roman" w:hAnsi="Calibri" w:cs="Times New Roman"/>
      <w:kern w:val="0"/>
      <w:sz w:val="20"/>
      <w:szCs w:val="20"/>
      <w:lang w:val="fr-FR" w:eastAsia="fr-CH"/>
      <w14:ligatures w14:val="none"/>
    </w:rPr>
  </w:style>
  <w:style w:type="paragraph" w:styleId="En-ttedetabledesmatires">
    <w:name w:val="TOC Heading"/>
    <w:basedOn w:val="Titre1"/>
    <w:next w:val="Normal"/>
    <w:uiPriority w:val="39"/>
    <w:unhideWhenUsed/>
    <w:qFormat/>
    <w:rsid w:val="001D4E95"/>
    <w:pPr>
      <w:numPr>
        <w:numId w:val="0"/>
      </w:numPr>
      <w:outlineLvl w:val="9"/>
    </w:pPr>
    <w:rPr>
      <w:b w:val="0"/>
      <w:bCs w:val="0"/>
      <w:color w:val="2F5496" w:themeColor="accent1" w:themeShade="BF"/>
      <w:kern w:val="0"/>
      <w:lang w:eastAsia="fr-CH"/>
      <w14:ligatures w14:val="none"/>
    </w:rPr>
  </w:style>
  <w:style w:type="paragraph" w:styleId="TM1">
    <w:name w:val="toc 1"/>
    <w:basedOn w:val="Normal"/>
    <w:next w:val="Normal"/>
    <w:autoRedefine/>
    <w:uiPriority w:val="39"/>
    <w:unhideWhenUsed/>
    <w:rsid w:val="0094655B"/>
    <w:pPr>
      <w:tabs>
        <w:tab w:val="left" w:pos="440"/>
        <w:tab w:val="right" w:leader="hyphen" w:pos="9062"/>
      </w:tabs>
      <w:spacing w:after="100"/>
    </w:pPr>
  </w:style>
  <w:style w:type="table" w:styleId="Grilledutableau">
    <w:name w:val="Table Grid"/>
    <w:basedOn w:val="TableauNormal"/>
    <w:uiPriority w:val="59"/>
    <w:rsid w:val="003D3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9269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C955B3"/>
    <w:pPr>
      <w:spacing w:before="0" w:after="160"/>
    </w:pPr>
    <w:rPr>
      <w:rFonts w:asciiTheme="minorHAnsi" w:eastAsiaTheme="minorHAnsi" w:hAnsiTheme="minorHAnsi" w:cstheme="minorBidi"/>
      <w:b/>
      <w:bCs/>
      <w:kern w:val="2"/>
      <w:lang w:val="fr-CH" w:eastAsia="en-US"/>
      <w14:ligatures w14:val="standardContextual"/>
    </w:rPr>
  </w:style>
  <w:style w:type="character" w:customStyle="1" w:styleId="ObjetducommentaireCar">
    <w:name w:val="Objet du commentaire Car"/>
    <w:basedOn w:val="CommentaireCar"/>
    <w:link w:val="Objetducommentaire"/>
    <w:uiPriority w:val="99"/>
    <w:semiHidden/>
    <w:rsid w:val="00C955B3"/>
    <w:rPr>
      <w:rFonts w:ascii="Calibri" w:eastAsia="Times New Roman" w:hAnsi="Calibri" w:cs="Times New Roman"/>
      <w:b/>
      <w:bCs/>
      <w:kern w:val="0"/>
      <w:sz w:val="20"/>
      <w:szCs w:val="20"/>
      <w:lang w:val="fr-FR" w:eastAsia="fr-CH"/>
      <w14:ligatures w14:val="none"/>
    </w:rPr>
  </w:style>
  <w:style w:type="paragraph" w:customStyle="1" w:styleId="Default">
    <w:name w:val="Default"/>
    <w:rsid w:val="00C25A04"/>
    <w:pPr>
      <w:autoSpaceDE w:val="0"/>
      <w:autoSpaceDN w:val="0"/>
      <w:adjustRightInd w:val="0"/>
      <w:spacing w:after="0" w:line="240" w:lineRule="auto"/>
    </w:pPr>
    <w:rPr>
      <w:rFonts w:ascii="Franklin Gothic Book" w:hAnsi="Franklin Gothic Book" w:cs="Franklin Gothic Book"/>
      <w:color w:val="000000"/>
      <w:kern w:val="0"/>
      <w:sz w:val="24"/>
      <w:szCs w:val="24"/>
      <w14:ligatures w14:val="none"/>
    </w:rPr>
  </w:style>
  <w:style w:type="paragraph" w:styleId="Rvision">
    <w:name w:val="Revision"/>
    <w:hidden/>
    <w:uiPriority w:val="99"/>
    <w:semiHidden/>
    <w:rsid w:val="005A74D6"/>
    <w:pPr>
      <w:spacing w:after="0" w:line="240" w:lineRule="auto"/>
    </w:pPr>
  </w:style>
  <w:style w:type="paragraph" w:styleId="TM2">
    <w:name w:val="toc 2"/>
    <w:basedOn w:val="Normal"/>
    <w:next w:val="Normal"/>
    <w:autoRedefine/>
    <w:uiPriority w:val="39"/>
    <w:unhideWhenUsed/>
    <w:rsid w:val="0094655B"/>
    <w:pPr>
      <w:tabs>
        <w:tab w:val="right" w:leader="hyphen" w:pos="9062"/>
      </w:tabs>
      <w:spacing w:after="100"/>
      <w:ind w:left="851"/>
    </w:pPr>
  </w:style>
  <w:style w:type="character" w:styleId="Lienhypertextesuivivisit">
    <w:name w:val="FollowedHyperlink"/>
    <w:basedOn w:val="Policepardfaut"/>
    <w:uiPriority w:val="99"/>
    <w:semiHidden/>
    <w:unhideWhenUsed/>
    <w:rsid w:val="008477F5"/>
    <w:rPr>
      <w:color w:val="954F72" w:themeColor="followedHyperlink"/>
      <w:u w:val="single"/>
    </w:rPr>
  </w:style>
  <w:style w:type="paragraph" w:styleId="Sansinterligne">
    <w:name w:val="No Spacing"/>
    <w:uiPriority w:val="1"/>
    <w:qFormat/>
    <w:rsid w:val="00C66E58"/>
    <w:pPr>
      <w:spacing w:after="0" w:line="240" w:lineRule="auto"/>
      <w:jc w:val="both"/>
    </w:pPr>
    <w:rPr>
      <w:rFonts w:ascii="Aptos Light" w:hAnsi="Aptos Light"/>
    </w:rPr>
  </w:style>
  <w:style w:type="paragraph" w:customStyle="1" w:styleId="Titrepremirepage">
    <w:name w:val="Titre première page"/>
    <w:basedOn w:val="Titre"/>
    <w:link w:val="TitrepremirepageCar"/>
    <w:qFormat/>
    <w:rsid w:val="00FF69B9"/>
    <w:pPr>
      <w:spacing w:before="1500" w:after="1780"/>
      <w:jc w:val="center"/>
    </w:pPr>
    <w:rPr>
      <w:rFonts w:ascii="Aptos Light" w:hAnsi="Aptos Light" w:cstheme="minorHAnsi"/>
      <w:noProof/>
    </w:rPr>
  </w:style>
  <w:style w:type="character" w:customStyle="1" w:styleId="TitrepremirepageCar">
    <w:name w:val="Titre première page Car"/>
    <w:basedOn w:val="TitreCar"/>
    <w:link w:val="Titrepremirepage"/>
    <w:rsid w:val="00FF69B9"/>
    <w:rPr>
      <w:rFonts w:ascii="Aptos Light" w:eastAsiaTheme="majorEastAsia" w:hAnsi="Aptos Light" w:cstheme="minorHAnsi"/>
      <w:noProof/>
      <w:spacing w:val="-10"/>
      <w:kern w:val="28"/>
      <w:sz w:val="56"/>
      <w:szCs w:val="56"/>
    </w:rPr>
  </w:style>
  <w:style w:type="paragraph" w:styleId="TM3">
    <w:name w:val="toc 3"/>
    <w:basedOn w:val="Normal"/>
    <w:next w:val="Normal"/>
    <w:autoRedefine/>
    <w:uiPriority w:val="39"/>
    <w:unhideWhenUsed/>
    <w:rsid w:val="0094655B"/>
    <w:pPr>
      <w:spacing w:after="100" w:line="259" w:lineRule="auto"/>
      <w:ind w:left="440"/>
      <w:jc w:val="left"/>
    </w:pPr>
    <w:rPr>
      <w:rFonts w:asciiTheme="minorHAnsi" w:eastAsiaTheme="minorEastAsia" w:hAnsiTheme="minorHAnsi" w:cs="Times New Roman"/>
      <w:kern w:val="0"/>
      <w:lang w:eastAsia="fr-CH"/>
      <w14:ligatures w14:val="none"/>
    </w:rPr>
  </w:style>
  <w:style w:type="character" w:customStyle="1" w:styleId="Titre3Car">
    <w:name w:val="Titre 3 Car"/>
    <w:basedOn w:val="Policepardfaut"/>
    <w:link w:val="Titre3"/>
    <w:uiPriority w:val="9"/>
    <w:rsid w:val="00F604A6"/>
    <w:rPr>
      <w:rFonts w:asciiTheme="majorHAnsi" w:eastAsiaTheme="majorEastAsia" w:hAnsiTheme="majorHAnsi" w:cstheme="majorBidi"/>
      <w:i/>
      <w:color w:val="000000" w:themeColor="text1"/>
      <w:sz w:val="24"/>
      <w:szCs w:val="24"/>
    </w:rPr>
  </w:style>
  <w:style w:type="character" w:customStyle="1" w:styleId="Titre4Car">
    <w:name w:val="Titre 4 Car"/>
    <w:basedOn w:val="Policepardfaut"/>
    <w:link w:val="Titre4"/>
    <w:uiPriority w:val="9"/>
    <w:rsid w:val="00F604A6"/>
    <w:rPr>
      <w:rFonts w:asciiTheme="majorHAnsi" w:eastAsiaTheme="majorEastAsia" w:hAnsiTheme="majorHAnsi" w:cstheme="majorBidi"/>
      <w:i/>
      <w:iCs/>
      <w:color w:val="2F5496" w:themeColor="accent1" w:themeShade="BF"/>
    </w:rPr>
  </w:style>
  <w:style w:type="paragraph" w:styleId="Lgende">
    <w:name w:val="caption"/>
    <w:basedOn w:val="Normal"/>
    <w:next w:val="Normal"/>
    <w:uiPriority w:val="35"/>
    <w:unhideWhenUsed/>
    <w:qFormat/>
    <w:rsid w:val="005C23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52232">
      <w:bodyDiv w:val="1"/>
      <w:marLeft w:val="0"/>
      <w:marRight w:val="0"/>
      <w:marTop w:val="0"/>
      <w:marBottom w:val="0"/>
      <w:divBdr>
        <w:top w:val="none" w:sz="0" w:space="0" w:color="auto"/>
        <w:left w:val="none" w:sz="0" w:space="0" w:color="auto"/>
        <w:bottom w:val="none" w:sz="0" w:space="0" w:color="auto"/>
        <w:right w:val="none" w:sz="0" w:space="0" w:color="auto"/>
      </w:divBdr>
    </w:div>
    <w:div w:id="143282176">
      <w:bodyDiv w:val="1"/>
      <w:marLeft w:val="0"/>
      <w:marRight w:val="0"/>
      <w:marTop w:val="0"/>
      <w:marBottom w:val="0"/>
      <w:divBdr>
        <w:top w:val="none" w:sz="0" w:space="0" w:color="auto"/>
        <w:left w:val="none" w:sz="0" w:space="0" w:color="auto"/>
        <w:bottom w:val="none" w:sz="0" w:space="0" w:color="auto"/>
        <w:right w:val="none" w:sz="0" w:space="0" w:color="auto"/>
      </w:divBdr>
    </w:div>
    <w:div w:id="1960602743">
      <w:bodyDiv w:val="1"/>
      <w:marLeft w:val="0"/>
      <w:marRight w:val="0"/>
      <w:marTop w:val="0"/>
      <w:marBottom w:val="0"/>
      <w:divBdr>
        <w:top w:val="none" w:sz="0" w:space="0" w:color="auto"/>
        <w:left w:val="none" w:sz="0" w:space="0" w:color="auto"/>
        <w:bottom w:val="none" w:sz="0" w:space="0" w:color="auto"/>
        <w:right w:val="none" w:sz="0" w:space="0" w:color="auto"/>
      </w:divBdr>
    </w:div>
    <w:div w:id="200666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d.ch/fileadmin/user_upload/organisation/DIT/Durabilite/Communes/PECC/PECC_fiches/PECC-fiches-adaptation-Jura-v3.pdf" TargetMode="External"/><Relationship Id="rId26" Type="http://schemas.openxmlformats.org/officeDocument/2006/relationships/image" Target="media/image4.png"/><Relationship Id="rId39" Type="http://schemas.openxmlformats.org/officeDocument/2006/relationships/hyperlink" Target="https://www.vd.ch/environnement/energie/conception-cantonale-de-lenergie" TargetMode="External"/><Relationship Id="rId21" Type="http://schemas.openxmlformats.org/officeDocument/2006/relationships/hyperlink" Target="https://www.vd.ch/fileadmin/user_upload/organisation/DIT/Durabilite/Communes/PECC/PECC_fiches/PECC-fiches-adaptation-Alpes-Prealpes-v3.pdf" TargetMode="External"/><Relationship Id="rId34" Type="http://schemas.openxmlformats.org/officeDocument/2006/relationships/hyperlink" Target="https://neo.infoflora.ch/fr/index.html" TargetMode="External"/><Relationship Id="rId42" Type="http://schemas.openxmlformats.org/officeDocument/2006/relationships/hyperlink" Target="https://www.vd.ch/environnement/durabilite-et-climat/portail-communes-durables-1/catalogues-de-fiches-daction" TargetMode="External"/><Relationship Id="rId47" Type="http://schemas.openxmlformats.org/officeDocument/2006/relationships/hyperlink" Target="https://www.vd.ch/fileadmin/user_upload/organisation/DIT/Durabilite/Communes/Portail/240903_Panorama_subventions_DIREN_DIREV_DIRNA_DGMR_DGTL.xlsx" TargetMode="External"/><Relationship Id="rId50" Type="http://schemas.openxmlformats.org/officeDocument/2006/relationships/hyperlink" Target="https://www.vd.ch/fileadmin/user_upload/organisation/DIT/Durabilite/Communes/PECC/Tableau_de_suivi_PECC_2025.xlsx" TargetMode="External"/><Relationship Id="rId55" Type="http://schemas.openxmlformats.org/officeDocument/2006/relationships/hyperlink" Target="https://www.vd.ch/fileadmin/user_upload/organisation/DIT/Durabilite/Communes/PECC/Flyer_presentation_demarche_PECC.ppt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ecc@vd.ch" TargetMode="External"/><Relationship Id="rId20" Type="http://schemas.openxmlformats.org/officeDocument/2006/relationships/hyperlink" Target="https://www.vd.ch/fileadmin/user_upload/organisation/DIT/Durabilite/Communes/PECC/PECC_fiches/PECC-fiches-adaptation-Agglo-v3.pdf" TargetMode="External"/><Relationship Id="rId29" Type="http://schemas.openxmlformats.org/officeDocument/2006/relationships/hyperlink" Target="https://www.geo.vd.ch/" TargetMode="External"/><Relationship Id="rId41" Type="http://schemas.openxmlformats.org/officeDocument/2006/relationships/hyperlink" Target="https://www.vd.ch/fileadmin/user_upload/organisation/DIT/Durabilite/Communes/PECC/Tableau_de_suivi_PECC_2025.xlsx" TargetMode="External"/><Relationship Id="rId54" Type="http://schemas.openxmlformats.org/officeDocument/2006/relationships/hyperlink" Target="https://www.vd.ch/fileadmin/user_upload/organisation/DIT/Durabilite/Communes/PECC/Affiche_presentation_demarche_PECC.ppt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cc.ch/sr15/" TargetMode="External"/><Relationship Id="rId24" Type="http://schemas.openxmlformats.org/officeDocument/2006/relationships/hyperlink" Target="https://www.vd.ch/fileadmin/user_upload/organisation/DIT/Durabilite/Communes/PECC/PECC_fiches/PECC-fiches-adaptation-Agglo-v3.pdf" TargetMode="External"/><Relationship Id="rId32" Type="http://schemas.openxmlformats.org/officeDocument/2006/relationships/hyperlink" Target="https://www.vd.ch/environnement/biodiversite-et-paysage/nature-dans-lespace-bati-1" TargetMode="External"/><Relationship Id="rId37" Type="http://schemas.openxmlformats.org/officeDocument/2006/relationships/hyperlink" Target="mailto:pecc@vd.ch" TargetMode="External"/><Relationship Id="rId40" Type="http://schemas.openxmlformats.org/officeDocument/2006/relationships/hyperlink" Target="https://www.vd.ch/environnement/durabilite-et-climat/portail-communes-durables-1/catalogues-de-fiches-daction" TargetMode="External"/><Relationship Id="rId45" Type="http://schemas.openxmlformats.org/officeDocument/2006/relationships/hyperlink" Target="https://www.vd.ch/fileadmin/user_upload/organisation/DIT/Durabilite/Communes/2025_Cahier-des-charges-accompagnement-plan-action.docx" TargetMode="External"/><Relationship Id="rId53" Type="http://schemas.openxmlformats.org/officeDocument/2006/relationships/hyperlink" Target="https://www.vd.ch/fileadmin/user_upload/organisation/DIT/Durabilite/Communes/PECC/Tableau_des_livrables.pdf" TargetMode="External"/><Relationship Id="rId58" Type="http://schemas.openxmlformats.org/officeDocument/2006/relationships/hyperlink" Target="https://www.vd.ch/fileadmin/user_upload/organisation/DIT/Durabilite/Communes/PECC/Flyer_presentation_demarche_PECC.pptx" TargetMode="External"/><Relationship Id="rId5" Type="http://schemas.openxmlformats.org/officeDocument/2006/relationships/webSettings" Target="webSettings.xml"/><Relationship Id="rId15" Type="http://schemas.openxmlformats.org/officeDocument/2006/relationships/hyperlink" Target="https://www.vd.ch/fileadmin/user_upload/organisation/DIT/Durabilite/Communes/PECC_Bilan_GES_administration_communale_v1.0.xlsx" TargetMode="External"/><Relationship Id="rId23" Type="http://schemas.openxmlformats.org/officeDocument/2006/relationships/hyperlink" Target="https://www.vd.ch/fileadmin/user_upload/organisation/DIT/Durabilite/Communes/PECC/PECC_fiches/PECC-fiches-adaptation-Plateau-v3.pdf" TargetMode="External"/><Relationship Id="rId28" Type="http://schemas.openxmlformats.org/officeDocument/2006/relationships/hyperlink" Target="https://www.vd.ch/environnement/biodiversite-et-paysage/nature-dans-lespace-bati-1" TargetMode="External"/><Relationship Id="rId36" Type="http://schemas.openxmlformats.org/officeDocument/2006/relationships/hyperlink" Target="https://stat-climat-vd.ch/profil-climat/" TargetMode="External"/><Relationship Id="rId49" Type="http://schemas.openxmlformats.org/officeDocument/2006/relationships/hyperlink" Target="https://www.vd.ch/fileadmin/user_upload/organisation/DIT/Durabilite/Communes/Portail/240903_Panorama_subventions_DIREN_DIREV_DIRNA_DGMR_DGTL.xlsx" TargetMode="External"/><Relationship Id="rId57" Type="http://schemas.openxmlformats.org/officeDocument/2006/relationships/hyperlink" Target="https://www.vd.ch/fileadmin/user_upload/organisation/DIT/Durabilite/Communes/PECC/Affiche_presentation_demarche_PECC.pptx" TargetMode="External"/><Relationship Id="rId61" Type="http://schemas.openxmlformats.org/officeDocument/2006/relationships/footer" Target="footer1.xml"/><Relationship Id="rId10" Type="http://schemas.openxmlformats.org/officeDocument/2006/relationships/hyperlink" Target="https://www.vd.ch/fileadmin/user_upload/organisation/DIT/Durabilite/Communes/PECC/Liste_communes_PECC.pdf" TargetMode="External"/><Relationship Id="rId19" Type="http://schemas.openxmlformats.org/officeDocument/2006/relationships/hyperlink" Target="https://www.vd.ch/fileadmin/user_upload/organisation/DIT/Durabilite/Communes/PECC/PECC_fiches/PECC-fiches-adaptation-Plateau-v3.pdf" TargetMode="External"/><Relationship Id="rId31" Type="http://schemas.openxmlformats.org/officeDocument/2006/relationships/hyperlink" Target="https://www.geo.vd.ch/?center=2539000,1160000&amp;scale=377953&amp;wkid=2056&amp;theme=asitvd_couleur&amp;mapresources=GEOVD_CLIMAT&amp;visiblelayers=%7b%22GEOVD_CLIMAT%22:%5b%22B&#226;timents%22,%22Espaces%20b&#226;tis%20non%20habit&#233;s%22,%22Limite%22,%22Temp&#233;rature%20de%20l'air%20&#224;%202%20m%20du%20sol%22%5d%7d" TargetMode="External"/><Relationship Id="rId44" Type="http://schemas.openxmlformats.org/officeDocument/2006/relationships/hyperlink" Target="https://www.vd.ch/fileadmin/user_upload/organisation/DIT/Durabilite/Communes/2025_Cahier-des-charges-accompagnement-plan-action.docx" TargetMode="External"/><Relationship Id="rId52" Type="http://schemas.openxmlformats.org/officeDocument/2006/relationships/hyperlink" Target="https://www.vd.ch/fileadmin/user_upload/organisation/DIT/Durabilite/Communes/PECC/Tableau_de_suivi_PECC_2025.xlsx" TargetMode="External"/><Relationship Id="rId6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vd.ch/fileadmin/user_upload/organisation/DIT/Durabilite/Communes/PECC/Liste_communes_PECC.pdf" TargetMode="External"/><Relationship Id="rId14" Type="http://schemas.openxmlformats.org/officeDocument/2006/relationships/hyperlink" Target="mailto:pecc@vd.ch" TargetMode="External"/><Relationship Id="rId22" Type="http://schemas.openxmlformats.org/officeDocument/2006/relationships/hyperlink" Target="https://www.vd.ch/fileadmin/user_upload/organisation/DIT/Durabilite/Communes/PECC/PECC_fiches/PECC-fiches-adaptation-Jura-v3.pdf" TargetMode="External"/><Relationship Id="rId27" Type="http://schemas.openxmlformats.org/officeDocument/2006/relationships/hyperlink" Target="https://www.geo.vd.ch/?center=2539000,1160000&amp;scale=377953&amp;wkid=2056&amp;theme=asitvd_couleur&amp;mapresources=GEOVD_CLIMAT&amp;visiblelayers=%7b%22GEOVD_CLIMAT%22:%5b%22B&#226;timents%22,%22Espaces%20b&#226;tis%20non%20habit&#233;s%22,%22Limite%22,%22Temp&#233;rature%20de%20l'air%20&#224;%202%20m%20du%20sol%22%5d%7d" TargetMode="External"/><Relationship Id="rId30" Type="http://schemas.openxmlformats.org/officeDocument/2006/relationships/hyperlink" Target="https://neo.infoflora.ch/fr/index.html" TargetMode="External"/><Relationship Id="rId35" Type="http://schemas.openxmlformats.org/officeDocument/2006/relationships/hyperlink" Target="mailto:pecc@vd.ch" TargetMode="External"/><Relationship Id="rId43" Type="http://schemas.openxmlformats.org/officeDocument/2006/relationships/hyperlink" Target="https://www.vd.ch/fileadmin/user_upload/organisation/DIT/Durabilite/Communes/PECC/Tableau_de_suivi_PECC_2025.xlsx" TargetMode="External"/><Relationship Id="rId48" Type="http://schemas.openxmlformats.org/officeDocument/2006/relationships/hyperlink" Target="https://publication.vd.ch/publications/dgaic/aide-memoire/finances-communales/financement-des-mesures-plan-climat" TargetMode="External"/><Relationship Id="rId56" Type="http://schemas.openxmlformats.org/officeDocument/2006/relationships/hyperlink" Target="https://www.vd.ch/fileadmin/user_upload/organisation/DIT/Durabilite/Communes/PECC/Base-communication-communale-PECC.pptx" TargetMode="External"/><Relationship Id="rId8" Type="http://schemas.openxmlformats.org/officeDocument/2006/relationships/image" Target="media/image1.png"/><Relationship Id="rId51" Type="http://schemas.openxmlformats.org/officeDocument/2006/relationships/hyperlink" Target="https://www.vd.ch/fileadmin/user_upload/organisation/DIT/Durabilite/Communes/PECC/Tableau_des_livrables.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vd.ch/fileadmin/user_upload/organisation/DIT/Durabilite/Communes/PECC_Bilan_GES_administration_communale_v1.0.xlsx" TargetMode="External"/><Relationship Id="rId25" Type="http://schemas.openxmlformats.org/officeDocument/2006/relationships/hyperlink" Target="https://www.vd.ch/fileadmin/user_upload/organisation/DIT/Durabilite/Communes/PECC/PECC_fiches/PECC-fiches-adaptation-Alpes-Prealpes-v3.pdf" TargetMode="External"/><Relationship Id="rId33" Type="http://schemas.openxmlformats.org/officeDocument/2006/relationships/hyperlink" Target="https://www.geo.vd.ch/" TargetMode="External"/><Relationship Id="rId38" Type="http://schemas.openxmlformats.org/officeDocument/2006/relationships/hyperlink" Target="https://stat-climat-vd.ch/profil-climat/" TargetMode="External"/><Relationship Id="rId46" Type="http://schemas.openxmlformats.org/officeDocument/2006/relationships/hyperlink" Target="https://publication.vd.ch/publications/dgaic/aide-memoire/finances-communales/financement-des-mesures-plan-climat" TargetMode="External"/><Relationship Id="rId59" Type="http://schemas.openxmlformats.org/officeDocument/2006/relationships/hyperlink" Target="https://www.vd.ch/fileadmin/user_upload/organisation/DIT/Durabilite/Communes/PECC/Base-communication-communale-PECC.pp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67DC9-27D9-423D-AF9B-5442B433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33</Pages>
  <Words>4696</Words>
  <Characters>25834</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Currit Sofia</dc:creator>
  <cp:keywords/>
  <dc:description/>
  <cp:lastModifiedBy>Colin Alec</cp:lastModifiedBy>
  <cp:revision>127</cp:revision>
  <cp:lastPrinted>2026-01-28T09:10:00Z</cp:lastPrinted>
  <dcterms:created xsi:type="dcterms:W3CDTF">2025-06-30T14:42:00Z</dcterms:created>
  <dcterms:modified xsi:type="dcterms:W3CDTF">2026-06-04T12:43:00Z</dcterms:modified>
</cp:coreProperties>
</file>