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5F" w:rsidRPr="00D23932" w:rsidRDefault="000B7D5F" w:rsidP="00FC25B6">
      <w:pPr>
        <w:tabs>
          <w:tab w:val="left" w:pos="2370"/>
          <w:tab w:val="left" w:pos="4820"/>
        </w:tabs>
        <w:spacing w:after="0" w:line="240" w:lineRule="auto"/>
        <w:rPr>
          <w:b/>
          <w:sz w:val="28"/>
          <w:szCs w:val="28"/>
        </w:rPr>
      </w:pPr>
      <w:r>
        <w:tab/>
      </w:r>
      <w:r w:rsidR="00D23932">
        <w:rPr>
          <w:b/>
          <w:sz w:val="28"/>
          <w:szCs w:val="28"/>
        </w:rPr>
        <w:t>4.3.1</w:t>
      </w:r>
    </w:p>
    <w:p w:rsidR="000B7D5F" w:rsidRPr="00840A6F" w:rsidRDefault="000B7D5F" w:rsidP="00C427C4">
      <w:pPr>
        <w:spacing w:after="0" w:line="240" w:lineRule="auto"/>
        <w:rPr>
          <w:rFonts w:ascii="Arial" w:hAnsi="Arial" w:cs="Arial"/>
          <w:b/>
          <w:bCs/>
          <w:sz w:val="20"/>
          <w:szCs w:val="20"/>
        </w:rPr>
      </w:pPr>
    </w:p>
    <w:p w:rsidR="000B7D5F" w:rsidRPr="00840A6F" w:rsidRDefault="000B7D5F" w:rsidP="00EA5B0A">
      <w:pPr>
        <w:spacing w:after="0" w:line="240" w:lineRule="auto"/>
        <w:ind w:left="4956" w:firstLine="708"/>
        <w:rPr>
          <w:rFonts w:ascii="Arial" w:hAnsi="Arial" w:cs="Arial"/>
          <w:b/>
          <w:bCs/>
          <w:sz w:val="20"/>
          <w:szCs w:val="20"/>
        </w:rPr>
      </w:pPr>
      <w:r w:rsidRPr="00840A6F">
        <w:rPr>
          <w:rFonts w:ascii="Arial" w:hAnsi="Arial" w:cs="Arial"/>
          <w:b/>
          <w:bCs/>
          <w:sz w:val="20"/>
          <w:szCs w:val="20"/>
        </w:rPr>
        <w:t>Aux enseignantes et enseignants</w:t>
      </w:r>
    </w:p>
    <w:p w:rsidR="0017021E" w:rsidRDefault="000B7D5F" w:rsidP="00EA5B0A">
      <w:pPr>
        <w:spacing w:after="0" w:line="240" w:lineRule="auto"/>
        <w:ind w:left="5244" w:firstLine="420"/>
        <w:rPr>
          <w:rFonts w:ascii="Arial" w:hAnsi="Arial" w:cs="Arial"/>
          <w:b/>
          <w:bCs/>
          <w:sz w:val="20"/>
          <w:szCs w:val="20"/>
        </w:rPr>
      </w:pPr>
      <w:proofErr w:type="gramStart"/>
      <w:r w:rsidRPr="00840A6F">
        <w:rPr>
          <w:rFonts w:ascii="Arial" w:hAnsi="Arial" w:cs="Arial"/>
          <w:b/>
          <w:bCs/>
          <w:sz w:val="20"/>
          <w:szCs w:val="20"/>
        </w:rPr>
        <w:t>des</w:t>
      </w:r>
      <w:proofErr w:type="gramEnd"/>
      <w:r w:rsidRPr="00840A6F">
        <w:rPr>
          <w:rFonts w:ascii="Arial" w:hAnsi="Arial" w:cs="Arial"/>
          <w:b/>
          <w:bCs/>
          <w:sz w:val="20"/>
          <w:szCs w:val="20"/>
        </w:rPr>
        <w:t xml:space="preserve"> classes 6P, 8P, 10</w:t>
      </w:r>
      <w:r w:rsidRPr="00840A6F">
        <w:rPr>
          <w:rFonts w:ascii="Arial" w:hAnsi="Arial" w:cs="Arial"/>
          <w:b/>
          <w:bCs/>
          <w:sz w:val="20"/>
          <w:szCs w:val="20"/>
          <w:vertAlign w:val="superscript"/>
        </w:rPr>
        <w:t>ème</w:t>
      </w:r>
      <w:r w:rsidR="0017021E">
        <w:rPr>
          <w:rFonts w:ascii="Arial" w:hAnsi="Arial" w:cs="Arial"/>
          <w:b/>
          <w:bCs/>
          <w:sz w:val="20"/>
          <w:szCs w:val="20"/>
          <w:vertAlign w:val="superscript"/>
        </w:rPr>
        <w:t xml:space="preserve"> </w:t>
      </w:r>
      <w:r w:rsidR="0017021E">
        <w:rPr>
          <w:rFonts w:ascii="Arial" w:hAnsi="Arial" w:cs="Arial"/>
          <w:b/>
          <w:bCs/>
          <w:sz w:val="20"/>
          <w:szCs w:val="20"/>
        </w:rPr>
        <w:t xml:space="preserve">VG-VP </w:t>
      </w:r>
      <w:r w:rsidRPr="00840A6F">
        <w:rPr>
          <w:rFonts w:ascii="Arial" w:hAnsi="Arial" w:cs="Arial"/>
          <w:b/>
          <w:bCs/>
          <w:sz w:val="20"/>
          <w:szCs w:val="20"/>
        </w:rPr>
        <w:t>et</w:t>
      </w:r>
    </w:p>
    <w:p w:rsidR="000B7D5F" w:rsidRPr="00840A6F" w:rsidRDefault="000B7D5F" w:rsidP="00EA5B0A">
      <w:pPr>
        <w:spacing w:after="0" w:line="240" w:lineRule="auto"/>
        <w:ind w:left="5244" w:firstLine="420"/>
        <w:rPr>
          <w:rFonts w:ascii="Arial" w:hAnsi="Arial" w:cs="Arial"/>
          <w:b/>
          <w:bCs/>
          <w:sz w:val="20"/>
          <w:szCs w:val="20"/>
        </w:rPr>
      </w:pPr>
      <w:r w:rsidRPr="00840A6F">
        <w:rPr>
          <w:rFonts w:ascii="Arial" w:hAnsi="Arial" w:cs="Arial"/>
          <w:b/>
          <w:bCs/>
          <w:sz w:val="20"/>
          <w:szCs w:val="20"/>
        </w:rPr>
        <w:t>11</w:t>
      </w:r>
      <w:r w:rsidRPr="00840A6F">
        <w:rPr>
          <w:rFonts w:ascii="Arial" w:hAnsi="Arial" w:cs="Arial"/>
          <w:b/>
          <w:bCs/>
          <w:sz w:val="20"/>
          <w:szCs w:val="20"/>
          <w:vertAlign w:val="superscript"/>
        </w:rPr>
        <w:t>ème</w:t>
      </w:r>
      <w:r w:rsidRPr="00840A6F">
        <w:rPr>
          <w:rFonts w:ascii="Arial" w:hAnsi="Arial" w:cs="Arial"/>
          <w:b/>
          <w:bCs/>
          <w:sz w:val="20"/>
          <w:szCs w:val="20"/>
        </w:rPr>
        <w:t xml:space="preserve"> </w:t>
      </w:r>
      <w:r w:rsidR="0017021E">
        <w:rPr>
          <w:rFonts w:ascii="Arial" w:hAnsi="Arial" w:cs="Arial"/>
          <w:b/>
          <w:bCs/>
          <w:sz w:val="20"/>
          <w:szCs w:val="20"/>
        </w:rPr>
        <w:t>VG-VP</w:t>
      </w:r>
      <w:r w:rsidR="00AB4F0A">
        <w:rPr>
          <w:rFonts w:ascii="Arial" w:hAnsi="Arial" w:cs="Arial"/>
          <w:b/>
          <w:bCs/>
          <w:sz w:val="20"/>
          <w:szCs w:val="20"/>
        </w:rPr>
        <w:t>, DEP, DES, COES, ACC</w:t>
      </w:r>
    </w:p>
    <w:p w:rsidR="000B7D5F" w:rsidRDefault="000B7D5F" w:rsidP="0085463D">
      <w:pPr>
        <w:tabs>
          <w:tab w:val="left" w:pos="4820"/>
        </w:tabs>
        <w:spacing w:after="0" w:line="240" w:lineRule="auto"/>
        <w:rPr>
          <w:rFonts w:ascii="Arial" w:hAnsi="Arial" w:cs="Arial"/>
          <w:b/>
          <w:bCs/>
          <w:sz w:val="20"/>
          <w:szCs w:val="20"/>
        </w:rPr>
      </w:pPr>
    </w:p>
    <w:p w:rsidR="000B7D5F" w:rsidRPr="00840A6F" w:rsidRDefault="000B7D5F" w:rsidP="0085463D">
      <w:pPr>
        <w:tabs>
          <w:tab w:val="left" w:pos="4820"/>
        </w:tabs>
        <w:spacing w:after="0" w:line="240" w:lineRule="auto"/>
        <w:rPr>
          <w:rFonts w:ascii="Arial" w:hAnsi="Arial" w:cs="Arial"/>
          <w:b/>
          <w:bCs/>
          <w:sz w:val="20"/>
          <w:szCs w:val="20"/>
        </w:rPr>
      </w:pPr>
    </w:p>
    <w:p w:rsidR="000B7D5F" w:rsidRPr="00840A6F" w:rsidRDefault="000B7D5F" w:rsidP="0085463D">
      <w:pPr>
        <w:tabs>
          <w:tab w:val="left" w:pos="4820"/>
        </w:tabs>
        <w:spacing w:after="0" w:line="240" w:lineRule="auto"/>
        <w:rPr>
          <w:rFonts w:ascii="Arial" w:hAnsi="Arial" w:cs="Arial"/>
          <w:b/>
          <w:bCs/>
          <w:sz w:val="20"/>
          <w:szCs w:val="20"/>
        </w:rPr>
      </w:pPr>
    </w:p>
    <w:p w:rsidR="000B7D5F" w:rsidRDefault="000B7D5F" w:rsidP="0085463D">
      <w:pPr>
        <w:tabs>
          <w:tab w:val="left" w:pos="4820"/>
        </w:tabs>
        <w:spacing w:after="0" w:line="240" w:lineRule="auto"/>
        <w:rPr>
          <w:rFonts w:ascii="Arial" w:hAnsi="Arial" w:cs="Arial"/>
          <w:b/>
          <w:bCs/>
          <w:sz w:val="20"/>
          <w:szCs w:val="20"/>
        </w:rPr>
      </w:pPr>
      <w:r w:rsidRPr="00840A6F">
        <w:rPr>
          <w:rFonts w:ascii="Arial" w:hAnsi="Arial" w:cs="Arial"/>
          <w:b/>
          <w:bCs/>
          <w:sz w:val="20"/>
          <w:szCs w:val="20"/>
        </w:rPr>
        <w:t xml:space="preserve">Modalités de communication entre </w:t>
      </w:r>
      <w:proofErr w:type="spellStart"/>
      <w:r w:rsidRPr="00840A6F">
        <w:rPr>
          <w:rFonts w:ascii="Arial" w:hAnsi="Arial" w:cs="Arial"/>
          <w:b/>
          <w:bCs/>
          <w:sz w:val="20"/>
          <w:szCs w:val="20"/>
        </w:rPr>
        <w:t>enseignant</w:t>
      </w:r>
      <w:r w:rsidR="0017021E">
        <w:rPr>
          <w:rFonts w:ascii="Agency FB" w:hAnsi="Agency FB" w:cs="Arial"/>
          <w:b/>
          <w:bCs/>
          <w:sz w:val="20"/>
          <w:szCs w:val="20"/>
        </w:rPr>
        <w:t>·</w:t>
      </w:r>
      <w:r w:rsidR="0017021E">
        <w:rPr>
          <w:rFonts w:ascii="Arial" w:hAnsi="Arial" w:cs="Arial"/>
          <w:b/>
          <w:bCs/>
          <w:sz w:val="20"/>
          <w:szCs w:val="20"/>
        </w:rPr>
        <w:t>e</w:t>
      </w:r>
      <w:r w:rsidR="0017021E">
        <w:rPr>
          <w:rFonts w:ascii="Agency FB" w:hAnsi="Agency FB" w:cs="Arial"/>
          <w:b/>
          <w:bCs/>
          <w:sz w:val="20"/>
          <w:szCs w:val="20"/>
        </w:rPr>
        <w:t>·</w:t>
      </w:r>
      <w:r w:rsidR="00FC25B6">
        <w:rPr>
          <w:rFonts w:ascii="Arial" w:hAnsi="Arial" w:cs="Arial"/>
          <w:b/>
          <w:bCs/>
          <w:sz w:val="20"/>
          <w:szCs w:val="20"/>
        </w:rPr>
        <w:t>s</w:t>
      </w:r>
      <w:proofErr w:type="spellEnd"/>
      <w:r w:rsidR="00FC25B6">
        <w:rPr>
          <w:rFonts w:ascii="Arial" w:hAnsi="Arial" w:cs="Arial"/>
          <w:b/>
          <w:bCs/>
          <w:sz w:val="20"/>
          <w:szCs w:val="20"/>
        </w:rPr>
        <w:t xml:space="preserve"> (sauf 3P et 3-</w:t>
      </w:r>
      <w:r w:rsidRPr="00840A6F">
        <w:rPr>
          <w:rFonts w:ascii="Arial" w:hAnsi="Arial" w:cs="Arial"/>
          <w:b/>
          <w:bCs/>
          <w:sz w:val="20"/>
          <w:szCs w:val="20"/>
        </w:rPr>
        <w:t xml:space="preserve">4P) et </w:t>
      </w:r>
      <w:proofErr w:type="spellStart"/>
      <w:r w:rsidRPr="00840A6F">
        <w:rPr>
          <w:rFonts w:ascii="Arial" w:hAnsi="Arial" w:cs="Arial"/>
          <w:b/>
          <w:bCs/>
          <w:sz w:val="20"/>
          <w:szCs w:val="20"/>
        </w:rPr>
        <w:t>formatrices</w:t>
      </w:r>
      <w:r w:rsidR="0017021E">
        <w:rPr>
          <w:rFonts w:ascii="Agency FB" w:hAnsi="Agency FB" w:cs="Arial"/>
          <w:b/>
          <w:bCs/>
          <w:sz w:val="20"/>
          <w:szCs w:val="20"/>
        </w:rPr>
        <w:t>·</w:t>
      </w:r>
      <w:r w:rsidR="0017021E">
        <w:rPr>
          <w:rFonts w:ascii="Arial" w:hAnsi="Arial" w:cs="Arial"/>
          <w:b/>
          <w:bCs/>
          <w:sz w:val="20"/>
          <w:szCs w:val="20"/>
        </w:rPr>
        <w:t>teurs</w:t>
      </w:r>
      <w:proofErr w:type="spellEnd"/>
    </w:p>
    <w:p w:rsidR="00C427C4" w:rsidRDefault="00C427C4" w:rsidP="0085463D">
      <w:pPr>
        <w:tabs>
          <w:tab w:val="left" w:pos="4820"/>
        </w:tabs>
        <w:spacing w:after="0" w:line="240" w:lineRule="auto"/>
        <w:rPr>
          <w:rFonts w:ascii="Arial" w:hAnsi="Arial" w:cs="Arial"/>
          <w:b/>
          <w:bCs/>
          <w:sz w:val="20"/>
          <w:szCs w:val="20"/>
        </w:rPr>
      </w:pPr>
    </w:p>
    <w:p w:rsidR="00C427C4" w:rsidRPr="00F613E2" w:rsidRDefault="00C427C4" w:rsidP="00C427C4">
      <w:pPr>
        <w:tabs>
          <w:tab w:val="left" w:pos="4820"/>
        </w:tabs>
        <w:spacing w:after="0" w:line="240" w:lineRule="auto"/>
        <w:rPr>
          <w:rFonts w:ascii="Arial" w:hAnsi="Arial" w:cs="Arial"/>
          <w:b/>
          <w:bCs/>
        </w:rPr>
      </w:pPr>
      <w:r w:rsidRPr="00F613E2">
        <w:rPr>
          <w:rFonts w:ascii="Arial" w:hAnsi="Arial" w:cs="Arial"/>
          <w:b/>
          <w:bCs/>
        </w:rPr>
        <w:t>Informations sur les cours d’éducation sexuelle</w:t>
      </w:r>
    </w:p>
    <w:p w:rsidR="00C427C4" w:rsidRPr="00840A6F" w:rsidRDefault="00C427C4" w:rsidP="0085463D">
      <w:pPr>
        <w:tabs>
          <w:tab w:val="left" w:pos="4820"/>
        </w:tabs>
        <w:spacing w:after="0" w:line="240" w:lineRule="auto"/>
        <w:rPr>
          <w:rFonts w:ascii="Arial" w:hAnsi="Arial" w:cs="Arial"/>
          <w:b/>
          <w:bCs/>
          <w:sz w:val="20"/>
          <w:szCs w:val="20"/>
        </w:rPr>
      </w:pPr>
    </w:p>
    <w:p w:rsidR="000B7D5F" w:rsidRPr="00840A6F" w:rsidRDefault="000B7D5F" w:rsidP="0085463D">
      <w:pPr>
        <w:tabs>
          <w:tab w:val="left" w:pos="4820"/>
        </w:tabs>
        <w:spacing w:after="0" w:line="240" w:lineRule="auto"/>
        <w:rPr>
          <w:rFonts w:ascii="Arial" w:hAnsi="Arial" w:cs="Arial"/>
          <w:sz w:val="20"/>
          <w:szCs w:val="20"/>
        </w:rPr>
      </w:pPr>
    </w:p>
    <w:p w:rsidR="000B7D5F" w:rsidRPr="00840A6F" w:rsidRDefault="000B7D5F" w:rsidP="0085463D">
      <w:pPr>
        <w:tabs>
          <w:tab w:val="left" w:pos="4820"/>
        </w:tabs>
        <w:spacing w:after="0" w:line="240" w:lineRule="auto"/>
        <w:rPr>
          <w:rFonts w:ascii="Arial" w:hAnsi="Arial" w:cs="Arial"/>
          <w:sz w:val="20"/>
          <w:szCs w:val="20"/>
        </w:rPr>
      </w:pPr>
      <w:r w:rsidRPr="00840A6F">
        <w:rPr>
          <w:rFonts w:ascii="Arial" w:hAnsi="Arial" w:cs="Arial"/>
          <w:sz w:val="20"/>
          <w:szCs w:val="20"/>
        </w:rPr>
        <w:t>Madame, Monsieur,</w:t>
      </w:r>
    </w:p>
    <w:p w:rsidR="000B7D5F" w:rsidRPr="00840A6F" w:rsidRDefault="000B7D5F" w:rsidP="0085463D">
      <w:pPr>
        <w:tabs>
          <w:tab w:val="left" w:pos="4820"/>
        </w:tabs>
        <w:spacing w:after="0" w:line="240" w:lineRule="auto"/>
        <w:rPr>
          <w:rFonts w:ascii="Arial" w:hAnsi="Arial" w:cs="Arial"/>
          <w:sz w:val="20"/>
          <w:szCs w:val="20"/>
        </w:rPr>
      </w:pPr>
    </w:p>
    <w:p w:rsidR="000B7D5F" w:rsidRDefault="000B7D5F" w:rsidP="00FC25B6">
      <w:pPr>
        <w:tabs>
          <w:tab w:val="left" w:pos="4820"/>
        </w:tabs>
        <w:spacing w:after="0" w:line="240" w:lineRule="auto"/>
        <w:ind w:right="851"/>
        <w:jc w:val="both"/>
        <w:rPr>
          <w:rFonts w:ascii="Arial" w:hAnsi="Arial" w:cs="Arial"/>
          <w:sz w:val="20"/>
          <w:szCs w:val="20"/>
        </w:rPr>
      </w:pPr>
      <w:r w:rsidRPr="00840A6F">
        <w:rPr>
          <w:rFonts w:ascii="Arial" w:hAnsi="Arial" w:cs="Arial"/>
          <w:sz w:val="20"/>
          <w:szCs w:val="20"/>
        </w:rPr>
        <w:t xml:space="preserve">Comme vous le savez, nous interviendrons prochainement dans certaines classes de votre établissement (voir </w:t>
      </w:r>
      <w:r w:rsidR="00AB4F0A">
        <w:rPr>
          <w:rFonts w:ascii="Arial" w:hAnsi="Arial" w:cs="Arial"/>
          <w:sz w:val="20"/>
          <w:szCs w:val="20"/>
        </w:rPr>
        <w:t>r</w:t>
      </w:r>
      <w:r w:rsidRPr="00840A6F">
        <w:rPr>
          <w:rFonts w:ascii="Arial" w:hAnsi="Arial" w:cs="Arial"/>
          <w:sz w:val="20"/>
          <w:szCs w:val="20"/>
        </w:rPr>
        <w:t>écapitulatif des interv</w:t>
      </w:r>
      <w:r w:rsidR="00AB4F0A">
        <w:rPr>
          <w:rFonts w:ascii="Arial" w:hAnsi="Arial" w:cs="Arial"/>
          <w:sz w:val="20"/>
          <w:szCs w:val="20"/>
        </w:rPr>
        <w:t>entions en classe</w:t>
      </w:r>
      <w:r w:rsidRPr="00840A6F">
        <w:rPr>
          <w:rFonts w:ascii="Arial" w:hAnsi="Arial" w:cs="Arial"/>
          <w:sz w:val="20"/>
          <w:szCs w:val="20"/>
        </w:rPr>
        <w:t>).</w:t>
      </w:r>
    </w:p>
    <w:p w:rsidR="005E4132" w:rsidRDefault="005E4132" w:rsidP="00FC25B6">
      <w:pPr>
        <w:tabs>
          <w:tab w:val="left" w:pos="4820"/>
        </w:tabs>
        <w:spacing w:after="0" w:line="240" w:lineRule="auto"/>
        <w:ind w:right="851"/>
        <w:jc w:val="both"/>
        <w:rPr>
          <w:rFonts w:ascii="Arial" w:hAnsi="Arial" w:cs="Arial"/>
          <w:sz w:val="20"/>
          <w:szCs w:val="20"/>
        </w:rPr>
      </w:pPr>
    </w:p>
    <w:p w:rsidR="005E4132" w:rsidRPr="00840A6F" w:rsidRDefault="005E4132" w:rsidP="005E4132">
      <w:pPr>
        <w:tabs>
          <w:tab w:val="left" w:pos="4820"/>
        </w:tabs>
        <w:spacing w:after="0" w:line="240" w:lineRule="auto"/>
        <w:ind w:right="849"/>
        <w:jc w:val="both"/>
        <w:rPr>
          <w:rFonts w:ascii="Arial" w:hAnsi="Arial" w:cs="Arial"/>
          <w:sz w:val="20"/>
          <w:szCs w:val="20"/>
        </w:rPr>
      </w:pPr>
      <w:r w:rsidRPr="00840A6F">
        <w:rPr>
          <w:rFonts w:ascii="Arial" w:hAnsi="Arial" w:cs="Arial"/>
          <w:sz w:val="20"/>
          <w:szCs w:val="20"/>
        </w:rPr>
        <w:t xml:space="preserve">Durant le parcours scolaire de l’élève à l’école obligatoire, </w:t>
      </w:r>
    </w:p>
    <w:p w:rsidR="005E4132" w:rsidRPr="00840A6F" w:rsidRDefault="005E4132" w:rsidP="005E4132">
      <w:pPr>
        <w:tabs>
          <w:tab w:val="left" w:pos="4820"/>
        </w:tabs>
        <w:spacing w:after="0" w:line="240" w:lineRule="auto"/>
        <w:ind w:right="849"/>
        <w:jc w:val="both"/>
        <w:rPr>
          <w:rFonts w:ascii="Arial" w:hAnsi="Arial" w:cs="Arial"/>
          <w:sz w:val="20"/>
          <w:szCs w:val="20"/>
        </w:rPr>
      </w:pPr>
    </w:p>
    <w:p w:rsidR="005E4132" w:rsidRPr="00840A6F" w:rsidRDefault="005E4132" w:rsidP="005E4132">
      <w:pPr>
        <w:tabs>
          <w:tab w:val="left" w:pos="4820"/>
        </w:tabs>
        <w:spacing w:after="0" w:line="240" w:lineRule="auto"/>
        <w:ind w:right="849"/>
        <w:jc w:val="both"/>
        <w:rPr>
          <w:rFonts w:ascii="Arial" w:hAnsi="Arial" w:cs="Arial"/>
          <w:sz w:val="20"/>
          <w:szCs w:val="20"/>
        </w:rPr>
      </w:pPr>
      <w:proofErr w:type="gramStart"/>
      <w:r w:rsidRPr="00840A6F">
        <w:rPr>
          <w:rFonts w:ascii="Arial" w:hAnsi="Arial" w:cs="Arial"/>
          <w:b/>
          <w:bCs/>
          <w:sz w:val="20"/>
          <w:szCs w:val="20"/>
        </w:rPr>
        <w:t>les</w:t>
      </w:r>
      <w:proofErr w:type="gramEnd"/>
      <w:r w:rsidRPr="00840A6F">
        <w:rPr>
          <w:rFonts w:ascii="Arial" w:hAnsi="Arial" w:cs="Arial"/>
          <w:b/>
          <w:bCs/>
          <w:sz w:val="20"/>
          <w:szCs w:val="20"/>
        </w:rPr>
        <w:t xml:space="preserve"> objectifs de l’intervention en 3P</w:t>
      </w:r>
      <w:r>
        <w:rPr>
          <w:rFonts w:ascii="Arial" w:hAnsi="Arial" w:cs="Arial"/>
          <w:b/>
          <w:bCs/>
          <w:sz w:val="20"/>
          <w:szCs w:val="20"/>
        </w:rPr>
        <w:t xml:space="preserve"> et 3-4P</w:t>
      </w:r>
      <w:r w:rsidRPr="00840A6F">
        <w:rPr>
          <w:rFonts w:ascii="Arial" w:hAnsi="Arial" w:cs="Arial"/>
          <w:sz w:val="20"/>
          <w:szCs w:val="20"/>
        </w:rPr>
        <w:t xml:space="preserve"> sont essentiellement d’apporter aux enfants une meilleure connaissance du corps (différences et similitudes), de reconnaître leurs sensations et émotions et de prendre conscience de leur capacité à être respectés dans leur intégrité physique ;</w:t>
      </w:r>
    </w:p>
    <w:p w:rsidR="005E4132" w:rsidRPr="00840A6F" w:rsidRDefault="005E4132" w:rsidP="005E4132">
      <w:pPr>
        <w:tabs>
          <w:tab w:val="left" w:pos="4820"/>
        </w:tabs>
        <w:spacing w:after="0" w:line="240" w:lineRule="auto"/>
        <w:ind w:right="849"/>
        <w:jc w:val="both"/>
        <w:rPr>
          <w:rFonts w:ascii="Arial" w:hAnsi="Arial" w:cs="Arial"/>
          <w:sz w:val="20"/>
          <w:szCs w:val="20"/>
        </w:rPr>
      </w:pPr>
    </w:p>
    <w:p w:rsidR="005E4132" w:rsidRPr="00840A6F" w:rsidRDefault="005E4132" w:rsidP="005E4132">
      <w:pPr>
        <w:tabs>
          <w:tab w:val="left" w:pos="4820"/>
        </w:tabs>
        <w:spacing w:after="0" w:line="240" w:lineRule="auto"/>
        <w:ind w:right="849"/>
        <w:jc w:val="both"/>
        <w:rPr>
          <w:rFonts w:ascii="Arial" w:hAnsi="Arial" w:cs="Arial"/>
          <w:sz w:val="20"/>
          <w:szCs w:val="20"/>
        </w:rPr>
      </w:pPr>
      <w:proofErr w:type="gramStart"/>
      <w:r w:rsidRPr="00840A6F">
        <w:rPr>
          <w:rFonts w:ascii="Arial" w:hAnsi="Arial" w:cs="Arial"/>
          <w:b/>
          <w:bCs/>
          <w:sz w:val="20"/>
          <w:szCs w:val="20"/>
        </w:rPr>
        <w:t>les</w:t>
      </w:r>
      <w:proofErr w:type="gramEnd"/>
      <w:r w:rsidRPr="00840A6F">
        <w:rPr>
          <w:rFonts w:ascii="Arial" w:hAnsi="Arial" w:cs="Arial"/>
          <w:b/>
          <w:bCs/>
          <w:sz w:val="20"/>
          <w:szCs w:val="20"/>
        </w:rPr>
        <w:t xml:space="preserve"> objectifs de l’intervention en 6P</w:t>
      </w:r>
      <w:r w:rsidRPr="00840A6F">
        <w:rPr>
          <w:rFonts w:ascii="Arial" w:hAnsi="Arial" w:cs="Arial"/>
          <w:sz w:val="20"/>
          <w:szCs w:val="20"/>
        </w:rPr>
        <w:t xml:space="preserve"> sont essentiellement de développer les connaissances du corps sexué, de son évolution à l’approche de la puberté, de parler de la procréation, de renforcer l’estime de soi, d’explorer le champ des sentiments et des émotions dans le respect de soi, des autres, des différences et des limites liées à l’intimité ;</w:t>
      </w:r>
    </w:p>
    <w:p w:rsidR="005E4132" w:rsidRPr="00840A6F" w:rsidRDefault="005E4132" w:rsidP="005E4132">
      <w:pPr>
        <w:tabs>
          <w:tab w:val="left" w:pos="4820"/>
        </w:tabs>
        <w:spacing w:after="0" w:line="240" w:lineRule="auto"/>
        <w:ind w:right="849"/>
        <w:jc w:val="both"/>
        <w:rPr>
          <w:rFonts w:ascii="Arial" w:hAnsi="Arial" w:cs="Arial"/>
          <w:sz w:val="20"/>
          <w:szCs w:val="20"/>
        </w:rPr>
      </w:pPr>
    </w:p>
    <w:p w:rsidR="005E4132" w:rsidRPr="00840A6F" w:rsidRDefault="005E4132" w:rsidP="005E4132">
      <w:pPr>
        <w:tabs>
          <w:tab w:val="left" w:pos="4820"/>
        </w:tabs>
        <w:spacing w:after="0" w:line="240" w:lineRule="auto"/>
        <w:ind w:right="849"/>
        <w:jc w:val="both"/>
        <w:rPr>
          <w:rFonts w:ascii="Arial" w:hAnsi="Arial" w:cs="Arial"/>
          <w:sz w:val="20"/>
          <w:szCs w:val="20"/>
        </w:rPr>
      </w:pPr>
      <w:proofErr w:type="gramStart"/>
      <w:r w:rsidRPr="00840A6F">
        <w:rPr>
          <w:rFonts w:ascii="Arial" w:hAnsi="Arial" w:cs="Arial"/>
          <w:b/>
          <w:bCs/>
          <w:sz w:val="20"/>
          <w:szCs w:val="20"/>
        </w:rPr>
        <w:t>les</w:t>
      </w:r>
      <w:proofErr w:type="gramEnd"/>
      <w:r w:rsidRPr="00840A6F">
        <w:rPr>
          <w:rFonts w:ascii="Arial" w:hAnsi="Arial" w:cs="Arial"/>
          <w:b/>
          <w:bCs/>
          <w:sz w:val="20"/>
          <w:szCs w:val="20"/>
        </w:rPr>
        <w:t xml:space="preserve"> objectifs de l’intervention en 8P</w:t>
      </w:r>
      <w:r w:rsidRPr="00840A6F">
        <w:rPr>
          <w:rFonts w:ascii="Arial" w:hAnsi="Arial" w:cs="Arial"/>
          <w:sz w:val="20"/>
          <w:szCs w:val="20"/>
        </w:rPr>
        <w:t xml:space="preserve"> sont essentiellement de comprendre la puberté plus en détail : les transformations du corps et les soins à y apporter ainsi que les changements du psychisme, les sensations nouvelles, les relations aux autres, l’intimité et son respect. Elle vise aussi à renforcer l’estime de soi ;</w:t>
      </w:r>
    </w:p>
    <w:p w:rsidR="005E4132" w:rsidRPr="00840A6F" w:rsidRDefault="005E4132" w:rsidP="005E4132">
      <w:pPr>
        <w:tabs>
          <w:tab w:val="left" w:pos="4820"/>
        </w:tabs>
        <w:spacing w:after="0" w:line="240" w:lineRule="auto"/>
        <w:ind w:right="849"/>
        <w:jc w:val="both"/>
        <w:rPr>
          <w:rFonts w:ascii="Arial" w:hAnsi="Arial" w:cs="Arial"/>
          <w:sz w:val="20"/>
          <w:szCs w:val="20"/>
        </w:rPr>
      </w:pPr>
    </w:p>
    <w:p w:rsidR="005E4132" w:rsidRPr="00840A6F" w:rsidRDefault="005E4132" w:rsidP="005E4132">
      <w:pPr>
        <w:tabs>
          <w:tab w:val="left" w:pos="4820"/>
        </w:tabs>
        <w:spacing w:after="0" w:line="240" w:lineRule="auto"/>
        <w:ind w:right="849"/>
        <w:jc w:val="both"/>
        <w:rPr>
          <w:rFonts w:ascii="Arial" w:hAnsi="Arial" w:cs="Arial"/>
          <w:sz w:val="20"/>
          <w:szCs w:val="20"/>
        </w:rPr>
      </w:pPr>
      <w:proofErr w:type="gramStart"/>
      <w:r w:rsidRPr="00840A6F">
        <w:rPr>
          <w:rFonts w:ascii="Arial" w:hAnsi="Arial" w:cs="Arial"/>
          <w:b/>
          <w:bCs/>
          <w:sz w:val="20"/>
          <w:szCs w:val="20"/>
        </w:rPr>
        <w:t>les</w:t>
      </w:r>
      <w:proofErr w:type="gramEnd"/>
      <w:r w:rsidRPr="00840A6F">
        <w:rPr>
          <w:rFonts w:ascii="Arial" w:hAnsi="Arial" w:cs="Arial"/>
          <w:b/>
          <w:bCs/>
          <w:sz w:val="20"/>
          <w:szCs w:val="20"/>
        </w:rPr>
        <w:t xml:space="preserve"> objectifs des deux interventions en 10</w:t>
      </w:r>
      <w:r w:rsidRPr="00840A6F">
        <w:rPr>
          <w:rFonts w:ascii="Arial" w:hAnsi="Arial" w:cs="Arial"/>
          <w:b/>
          <w:bCs/>
          <w:sz w:val="20"/>
          <w:szCs w:val="20"/>
          <w:vertAlign w:val="superscript"/>
        </w:rPr>
        <w:t>ème</w:t>
      </w:r>
      <w:r w:rsidRPr="00840A6F">
        <w:rPr>
          <w:rFonts w:ascii="Arial" w:hAnsi="Arial" w:cs="Arial"/>
          <w:b/>
          <w:bCs/>
          <w:sz w:val="20"/>
          <w:szCs w:val="20"/>
        </w:rPr>
        <w:t xml:space="preserve"> </w:t>
      </w:r>
      <w:r>
        <w:rPr>
          <w:rFonts w:ascii="Arial" w:hAnsi="Arial" w:cs="Arial"/>
          <w:b/>
          <w:bCs/>
          <w:sz w:val="20"/>
          <w:szCs w:val="20"/>
        </w:rPr>
        <w:t>VG-VP</w:t>
      </w:r>
      <w:r w:rsidRPr="00840A6F">
        <w:rPr>
          <w:rFonts w:ascii="Arial" w:hAnsi="Arial" w:cs="Arial"/>
          <w:b/>
          <w:bCs/>
          <w:sz w:val="20"/>
          <w:szCs w:val="20"/>
        </w:rPr>
        <w:t xml:space="preserve"> et 11</w:t>
      </w:r>
      <w:r w:rsidRPr="00840A6F">
        <w:rPr>
          <w:rFonts w:ascii="Arial" w:hAnsi="Arial" w:cs="Arial"/>
          <w:b/>
          <w:bCs/>
          <w:sz w:val="20"/>
          <w:szCs w:val="20"/>
          <w:vertAlign w:val="superscript"/>
        </w:rPr>
        <w:t>ème</w:t>
      </w:r>
      <w:r>
        <w:rPr>
          <w:rFonts w:ascii="Arial" w:hAnsi="Arial" w:cs="Arial"/>
          <w:b/>
          <w:bCs/>
          <w:sz w:val="20"/>
          <w:szCs w:val="20"/>
        </w:rPr>
        <w:t xml:space="preserve"> VG-VP</w:t>
      </w:r>
      <w:r w:rsidRPr="00840A6F">
        <w:rPr>
          <w:rFonts w:ascii="Arial" w:hAnsi="Arial" w:cs="Arial"/>
          <w:sz w:val="20"/>
          <w:szCs w:val="20"/>
        </w:rPr>
        <w:t xml:space="preserve"> sont essentiellement de prévenir les grossesses non désirées, les infections sexuellement transmissibles (IST) et les violences sexuelles. Les relations amoureuses sont abordées dans une vision positive et respectueuse de la sexualité. Les interventions visent aussi à renforcer l’estime de soi. </w:t>
      </w:r>
    </w:p>
    <w:p w:rsidR="000B7D5F" w:rsidRPr="00840A6F" w:rsidRDefault="000B7D5F" w:rsidP="00CC4855">
      <w:pPr>
        <w:tabs>
          <w:tab w:val="left" w:pos="4820"/>
        </w:tabs>
        <w:spacing w:after="0" w:line="240" w:lineRule="auto"/>
        <w:ind w:right="849"/>
        <w:jc w:val="both"/>
        <w:rPr>
          <w:rFonts w:ascii="Arial" w:hAnsi="Arial" w:cs="Arial"/>
          <w:sz w:val="20"/>
          <w:szCs w:val="20"/>
        </w:rPr>
      </w:pPr>
    </w:p>
    <w:p w:rsidR="00A66D3F" w:rsidRDefault="00553D3F" w:rsidP="00A66D3F">
      <w:pPr>
        <w:spacing w:after="0" w:line="240" w:lineRule="auto"/>
        <w:ind w:right="856"/>
        <w:jc w:val="both"/>
        <w:rPr>
          <w:rStyle w:val="Lienhypertexte"/>
          <w:rFonts w:ascii="Arial" w:hAnsi="Arial" w:cs="Arial"/>
          <w:color w:val="auto"/>
          <w:sz w:val="20"/>
          <w:szCs w:val="20"/>
          <w:u w:val="none"/>
        </w:rPr>
      </w:pPr>
      <w:r>
        <w:rPr>
          <w:rStyle w:val="Lienhypertexte"/>
          <w:rFonts w:ascii="Arial" w:hAnsi="Arial" w:cs="Arial"/>
          <w:color w:val="auto"/>
          <w:sz w:val="20"/>
          <w:szCs w:val="20"/>
          <w:u w:val="none"/>
        </w:rPr>
        <w:t>D</w:t>
      </w:r>
      <w:r w:rsidR="00A66D3F">
        <w:rPr>
          <w:rStyle w:val="Lienhypertexte"/>
          <w:rFonts w:ascii="Arial" w:hAnsi="Arial" w:cs="Arial"/>
          <w:color w:val="auto"/>
          <w:sz w:val="20"/>
          <w:szCs w:val="20"/>
          <w:u w:val="none"/>
        </w:rPr>
        <w:t xml:space="preserve">eux permanences téléphoniques (021 631 01 30) </w:t>
      </w:r>
      <w:r>
        <w:rPr>
          <w:rStyle w:val="Lienhypertexte"/>
          <w:rFonts w:ascii="Arial" w:hAnsi="Arial" w:cs="Arial"/>
          <w:color w:val="auto"/>
          <w:sz w:val="20"/>
          <w:szCs w:val="20"/>
          <w:u w:val="none"/>
        </w:rPr>
        <w:t xml:space="preserve">existent </w:t>
      </w:r>
      <w:r w:rsidR="00A66D3F">
        <w:rPr>
          <w:rStyle w:val="Lienhypertexte"/>
          <w:rFonts w:ascii="Arial" w:hAnsi="Arial" w:cs="Arial"/>
          <w:color w:val="auto"/>
          <w:sz w:val="20"/>
          <w:szCs w:val="20"/>
          <w:u w:val="none"/>
        </w:rPr>
        <w:t xml:space="preserve">pour tous les </w:t>
      </w:r>
      <w:proofErr w:type="spellStart"/>
      <w:r w:rsidR="00A66D3F">
        <w:rPr>
          <w:rStyle w:val="Lienhypertexte"/>
          <w:rFonts w:ascii="Arial" w:hAnsi="Arial" w:cs="Arial"/>
          <w:color w:val="auto"/>
          <w:sz w:val="20"/>
          <w:szCs w:val="20"/>
          <w:u w:val="none"/>
        </w:rPr>
        <w:t>professionnel∙le∙s</w:t>
      </w:r>
      <w:proofErr w:type="spellEnd"/>
      <w:r w:rsidR="00A66D3F">
        <w:rPr>
          <w:rStyle w:val="Lienhypertexte"/>
          <w:rFonts w:ascii="Arial" w:hAnsi="Arial" w:cs="Arial"/>
          <w:color w:val="auto"/>
          <w:sz w:val="20"/>
          <w:szCs w:val="20"/>
          <w:u w:val="none"/>
        </w:rPr>
        <w:t xml:space="preserve"> de l’école obligatoire, des institutions et écoles spécialisées et les parents pendant les périodes scolaires. Ils peuvent poser leurs questions en lien avec la sexualité et l’intimité aux spécialistes de </w:t>
      </w:r>
      <w:r w:rsidR="00680E5F">
        <w:rPr>
          <w:rStyle w:val="Lienhypertexte"/>
          <w:rFonts w:ascii="Arial" w:hAnsi="Arial" w:cs="Arial"/>
          <w:color w:val="auto"/>
          <w:sz w:val="20"/>
          <w:szCs w:val="20"/>
          <w:u w:val="none"/>
        </w:rPr>
        <w:t>PROFA</w:t>
      </w:r>
      <w:r w:rsidR="00A66D3F">
        <w:rPr>
          <w:rStyle w:val="Lienhypertexte"/>
          <w:rFonts w:ascii="Arial" w:hAnsi="Arial" w:cs="Arial"/>
          <w:color w:val="auto"/>
          <w:sz w:val="20"/>
          <w:szCs w:val="20"/>
          <w:u w:val="none"/>
        </w:rPr>
        <w:t>, tant dans des situations particulières que pour des projets d’établissement en lien avec la santé sexuelle.</w:t>
      </w:r>
    </w:p>
    <w:p w:rsidR="00FC25B6" w:rsidRPr="00FC25B6" w:rsidRDefault="00FC25B6" w:rsidP="00FC25B6">
      <w:pPr>
        <w:numPr>
          <w:ilvl w:val="0"/>
          <w:numId w:val="11"/>
        </w:numPr>
        <w:spacing w:after="0" w:line="240" w:lineRule="auto"/>
        <w:ind w:right="856"/>
        <w:jc w:val="both"/>
        <w:rPr>
          <w:rStyle w:val="Lienhypertexte"/>
          <w:rFonts w:ascii="Arial" w:hAnsi="Arial" w:cs="Arial"/>
          <w:color w:val="auto"/>
          <w:sz w:val="20"/>
          <w:szCs w:val="20"/>
          <w:u w:val="none"/>
        </w:rPr>
      </w:pPr>
      <w:r>
        <w:rPr>
          <w:rStyle w:val="Lienhypertexte"/>
          <w:rFonts w:ascii="Arial" w:hAnsi="Arial" w:cs="Arial"/>
          <w:color w:val="auto"/>
          <w:sz w:val="20"/>
          <w:szCs w:val="20"/>
          <w:u w:val="none"/>
        </w:rPr>
        <w:t xml:space="preserve">Pour l’école obligatoire : </w:t>
      </w:r>
      <w:r w:rsidRPr="00FC25B6">
        <w:rPr>
          <w:rStyle w:val="Lienhypertexte"/>
          <w:rFonts w:ascii="Arial" w:hAnsi="Arial" w:cs="Arial"/>
          <w:b/>
          <w:color w:val="auto"/>
          <w:sz w:val="20"/>
          <w:szCs w:val="20"/>
          <w:u w:val="none"/>
        </w:rPr>
        <w:t>le lundi de 13h45 à 15h45</w:t>
      </w:r>
    </w:p>
    <w:p w:rsidR="00FC25B6" w:rsidRPr="00FC25B6" w:rsidRDefault="00FC25B6" w:rsidP="00FC25B6">
      <w:pPr>
        <w:numPr>
          <w:ilvl w:val="0"/>
          <w:numId w:val="11"/>
        </w:numPr>
        <w:spacing w:after="0" w:line="240" w:lineRule="auto"/>
        <w:ind w:right="856"/>
        <w:jc w:val="both"/>
        <w:rPr>
          <w:rStyle w:val="Lienhypertexte"/>
          <w:rFonts w:ascii="Arial" w:hAnsi="Arial" w:cs="Arial"/>
          <w:b/>
          <w:color w:val="auto"/>
          <w:sz w:val="20"/>
          <w:szCs w:val="20"/>
          <w:u w:val="none"/>
        </w:rPr>
      </w:pPr>
      <w:r>
        <w:rPr>
          <w:rStyle w:val="Lienhypertexte"/>
          <w:rFonts w:ascii="Arial" w:hAnsi="Arial" w:cs="Arial"/>
          <w:color w:val="auto"/>
          <w:sz w:val="20"/>
          <w:szCs w:val="20"/>
          <w:u w:val="none"/>
        </w:rPr>
        <w:t xml:space="preserve">Pour les questions liées aux élèves à besoins particuliers et l’enseignement spécialisé, </w:t>
      </w:r>
      <w:r w:rsidRPr="00FC25B6">
        <w:rPr>
          <w:rStyle w:val="Lienhypertexte"/>
          <w:rFonts w:ascii="Arial" w:hAnsi="Arial" w:cs="Arial"/>
          <w:b/>
          <w:color w:val="auto"/>
          <w:sz w:val="20"/>
          <w:szCs w:val="20"/>
          <w:u w:val="none"/>
        </w:rPr>
        <w:t>le lundi de 8h00 à 11h30</w:t>
      </w:r>
    </w:p>
    <w:p w:rsidR="00A66D3F" w:rsidRDefault="00A66D3F" w:rsidP="00A66D3F">
      <w:pPr>
        <w:spacing w:after="0" w:line="240" w:lineRule="auto"/>
        <w:ind w:right="856"/>
        <w:jc w:val="both"/>
        <w:rPr>
          <w:rFonts w:ascii="Arial" w:hAnsi="Arial" w:cs="Arial"/>
          <w:sz w:val="20"/>
          <w:szCs w:val="20"/>
        </w:rPr>
      </w:pPr>
    </w:p>
    <w:p w:rsidR="005E4132" w:rsidRDefault="005E4132" w:rsidP="005E4132">
      <w:pPr>
        <w:spacing w:line="240" w:lineRule="auto"/>
        <w:ind w:right="856"/>
        <w:jc w:val="both"/>
        <w:rPr>
          <w:rStyle w:val="Lienhypertexte"/>
          <w:rFonts w:ascii="Arial" w:hAnsi="Arial" w:cs="Arial"/>
          <w:color w:val="auto"/>
          <w:sz w:val="20"/>
          <w:szCs w:val="20"/>
          <w:u w:val="none"/>
        </w:rPr>
      </w:pPr>
      <w:r>
        <w:rPr>
          <w:rFonts w:ascii="Arial" w:hAnsi="Arial" w:cs="Arial"/>
          <w:sz w:val="20"/>
          <w:szCs w:val="20"/>
        </w:rPr>
        <w:t>En 2013/2014 u</w:t>
      </w:r>
      <w:r w:rsidRPr="00840A6F">
        <w:rPr>
          <w:rFonts w:ascii="Arial" w:hAnsi="Arial" w:cs="Arial"/>
          <w:sz w:val="20"/>
          <w:szCs w:val="20"/>
        </w:rPr>
        <w:t xml:space="preserve">n espace enseignants a été mis en place pour favoriser, avant et après les cours, les échanges entre </w:t>
      </w:r>
      <w:proofErr w:type="gramStart"/>
      <w:r w:rsidRPr="00840A6F">
        <w:rPr>
          <w:rFonts w:ascii="Arial" w:hAnsi="Arial" w:cs="Arial"/>
          <w:sz w:val="20"/>
          <w:szCs w:val="20"/>
        </w:rPr>
        <w:t xml:space="preserve">les </w:t>
      </w:r>
      <w:proofErr w:type="spellStart"/>
      <w:r w:rsidRPr="00840A6F">
        <w:rPr>
          <w:rFonts w:ascii="Arial" w:hAnsi="Arial" w:cs="Arial"/>
          <w:sz w:val="20"/>
          <w:szCs w:val="20"/>
        </w:rPr>
        <w:t>enseignant</w:t>
      </w:r>
      <w:proofErr w:type="gramEnd"/>
      <w:r>
        <w:rPr>
          <w:rFonts w:ascii="Agency FB" w:hAnsi="Agency FB" w:cs="Arial"/>
          <w:sz w:val="20"/>
          <w:szCs w:val="20"/>
        </w:rPr>
        <w:t>·</w:t>
      </w:r>
      <w:r>
        <w:rPr>
          <w:rFonts w:ascii="Arial" w:hAnsi="Arial" w:cs="Arial"/>
          <w:sz w:val="20"/>
          <w:szCs w:val="20"/>
        </w:rPr>
        <w:t>e</w:t>
      </w:r>
      <w:r>
        <w:rPr>
          <w:rFonts w:ascii="Agency FB" w:hAnsi="Agency FB" w:cs="Arial"/>
          <w:sz w:val="20"/>
          <w:szCs w:val="20"/>
        </w:rPr>
        <w:t>·</w:t>
      </w:r>
      <w:r w:rsidRPr="00840A6F">
        <w:rPr>
          <w:rFonts w:ascii="Arial" w:hAnsi="Arial" w:cs="Arial"/>
          <w:sz w:val="20"/>
          <w:szCs w:val="20"/>
        </w:rPr>
        <w:t>s</w:t>
      </w:r>
      <w:proofErr w:type="spellEnd"/>
      <w:r w:rsidRPr="00840A6F">
        <w:rPr>
          <w:rFonts w:ascii="Arial" w:hAnsi="Arial" w:cs="Arial"/>
          <w:sz w:val="20"/>
          <w:szCs w:val="20"/>
        </w:rPr>
        <w:t xml:space="preserve"> DGEO et les </w:t>
      </w:r>
      <w:proofErr w:type="spellStart"/>
      <w:r w:rsidRPr="00840A6F">
        <w:rPr>
          <w:rFonts w:ascii="Arial" w:hAnsi="Arial" w:cs="Arial"/>
          <w:sz w:val="20"/>
          <w:szCs w:val="20"/>
        </w:rPr>
        <w:t>éducatrices</w:t>
      </w:r>
      <w:r>
        <w:rPr>
          <w:rFonts w:ascii="Agency FB" w:hAnsi="Agency FB" w:cs="Arial"/>
          <w:sz w:val="20"/>
          <w:szCs w:val="20"/>
        </w:rPr>
        <w:t>·</w:t>
      </w:r>
      <w:r>
        <w:rPr>
          <w:rFonts w:ascii="Arial" w:hAnsi="Arial" w:cs="Arial"/>
          <w:sz w:val="20"/>
          <w:szCs w:val="20"/>
        </w:rPr>
        <w:t>teurs</w:t>
      </w:r>
      <w:proofErr w:type="spellEnd"/>
      <w:r w:rsidRPr="00840A6F">
        <w:rPr>
          <w:rFonts w:ascii="Arial" w:hAnsi="Arial" w:cs="Arial"/>
          <w:sz w:val="20"/>
          <w:szCs w:val="20"/>
        </w:rPr>
        <w:t>/</w:t>
      </w:r>
      <w:proofErr w:type="spellStart"/>
      <w:r w:rsidRPr="00840A6F">
        <w:rPr>
          <w:rFonts w:ascii="Arial" w:hAnsi="Arial" w:cs="Arial"/>
          <w:sz w:val="20"/>
          <w:szCs w:val="20"/>
        </w:rPr>
        <w:t>formatrices</w:t>
      </w:r>
      <w:r>
        <w:rPr>
          <w:rFonts w:ascii="Agency FB" w:hAnsi="Agency FB" w:cs="Arial"/>
          <w:sz w:val="20"/>
          <w:szCs w:val="20"/>
        </w:rPr>
        <w:t>·</w:t>
      </w:r>
      <w:r>
        <w:rPr>
          <w:rFonts w:ascii="Arial" w:hAnsi="Arial" w:cs="Arial"/>
          <w:sz w:val="20"/>
          <w:szCs w:val="20"/>
        </w:rPr>
        <w:t>teurs</w:t>
      </w:r>
      <w:proofErr w:type="spellEnd"/>
      <w:r w:rsidRPr="00840A6F">
        <w:rPr>
          <w:rFonts w:ascii="Arial" w:hAnsi="Arial" w:cs="Arial"/>
          <w:sz w:val="20"/>
          <w:szCs w:val="20"/>
        </w:rPr>
        <w:t xml:space="preserve"> en santé sexuelle et reproductive de </w:t>
      </w:r>
      <w:r>
        <w:rPr>
          <w:rFonts w:ascii="Arial" w:hAnsi="Arial" w:cs="Arial"/>
          <w:sz w:val="20"/>
          <w:szCs w:val="20"/>
        </w:rPr>
        <w:t>PROFA</w:t>
      </w:r>
      <w:r w:rsidRPr="00840A6F">
        <w:rPr>
          <w:rFonts w:ascii="Arial" w:hAnsi="Arial" w:cs="Arial"/>
          <w:sz w:val="20"/>
          <w:szCs w:val="20"/>
        </w:rPr>
        <w:t xml:space="preserve">. Tapez </w:t>
      </w:r>
      <w:hyperlink r:id="rId8" w:history="1">
        <w:r w:rsidRPr="00840A6F">
          <w:rPr>
            <w:rStyle w:val="Lienhypertexte"/>
            <w:rFonts w:ascii="Arial" w:hAnsi="Arial" w:cs="Arial"/>
            <w:b/>
            <w:bCs/>
            <w:sz w:val="20"/>
            <w:szCs w:val="20"/>
          </w:rPr>
          <w:t>www.profa.ch/enseignants</w:t>
        </w:r>
      </w:hyperlink>
      <w:r w:rsidRPr="00840A6F">
        <w:rPr>
          <w:rStyle w:val="Lienhypertexte"/>
          <w:rFonts w:ascii="Arial" w:hAnsi="Arial" w:cs="Arial"/>
          <w:b/>
          <w:bCs/>
          <w:sz w:val="20"/>
          <w:szCs w:val="20"/>
          <w:u w:val="none"/>
        </w:rPr>
        <w:t xml:space="preserve"> </w:t>
      </w:r>
      <w:r w:rsidRPr="00840A6F">
        <w:rPr>
          <w:rFonts w:ascii="Arial" w:hAnsi="Arial" w:cs="Arial"/>
          <w:sz w:val="20"/>
          <w:szCs w:val="20"/>
        </w:rPr>
        <w:t xml:space="preserve">pour </w:t>
      </w:r>
      <w:r w:rsidRPr="00840A6F">
        <w:rPr>
          <w:rStyle w:val="Lienhypertexte"/>
          <w:rFonts w:ascii="Arial" w:hAnsi="Arial" w:cs="Arial"/>
          <w:color w:val="auto"/>
          <w:sz w:val="20"/>
          <w:szCs w:val="20"/>
          <w:u w:val="none"/>
        </w:rPr>
        <w:t>accéder au formulaire de contact.</w:t>
      </w:r>
    </w:p>
    <w:p w:rsidR="005E4132" w:rsidRPr="00A66D3F" w:rsidRDefault="005E4132" w:rsidP="00A66D3F">
      <w:pPr>
        <w:spacing w:after="0" w:line="240" w:lineRule="auto"/>
        <w:ind w:right="856"/>
        <w:jc w:val="both"/>
        <w:rPr>
          <w:rFonts w:ascii="Arial" w:hAnsi="Arial" w:cs="Arial"/>
          <w:sz w:val="20"/>
          <w:szCs w:val="20"/>
        </w:rPr>
      </w:pPr>
      <w:r>
        <w:rPr>
          <w:rFonts w:ascii="Arial" w:hAnsi="Arial" w:cs="Arial"/>
          <w:sz w:val="20"/>
          <w:szCs w:val="20"/>
        </w:rPr>
        <w:t>Merci de bien vouloir accueillir la formatrice ou le formateur lors de sa venue dans votre établissement.</w:t>
      </w:r>
    </w:p>
    <w:p w:rsidR="000B7D5F" w:rsidRPr="00840A6F" w:rsidRDefault="000B7D5F" w:rsidP="00CC4855">
      <w:pPr>
        <w:tabs>
          <w:tab w:val="left" w:pos="4820"/>
        </w:tabs>
        <w:spacing w:after="0" w:line="240" w:lineRule="auto"/>
        <w:ind w:right="849"/>
        <w:jc w:val="both"/>
        <w:rPr>
          <w:rFonts w:ascii="Arial" w:hAnsi="Arial" w:cs="Arial"/>
          <w:sz w:val="20"/>
          <w:szCs w:val="20"/>
        </w:rPr>
      </w:pPr>
    </w:p>
    <w:p w:rsidR="000B7D5F" w:rsidRDefault="000B7D5F" w:rsidP="00CC4855">
      <w:pPr>
        <w:tabs>
          <w:tab w:val="left" w:pos="4820"/>
        </w:tabs>
        <w:spacing w:after="0" w:line="240" w:lineRule="auto"/>
        <w:ind w:right="849"/>
        <w:jc w:val="both"/>
        <w:rPr>
          <w:rFonts w:ascii="Arial" w:hAnsi="Arial" w:cs="Arial"/>
          <w:sz w:val="20"/>
          <w:szCs w:val="20"/>
        </w:rPr>
      </w:pPr>
      <w:r w:rsidRPr="00840A6F">
        <w:rPr>
          <w:rFonts w:ascii="Arial" w:hAnsi="Arial" w:cs="Arial"/>
          <w:sz w:val="20"/>
          <w:szCs w:val="20"/>
        </w:rPr>
        <w:t>Nous vous prions d’agréer, Madame, Monsieur, nos salutations les meilleures.</w:t>
      </w:r>
    </w:p>
    <w:p w:rsidR="0091335A" w:rsidRPr="00840A6F" w:rsidRDefault="0091335A" w:rsidP="00CC4855">
      <w:pPr>
        <w:tabs>
          <w:tab w:val="left" w:pos="4820"/>
        </w:tabs>
        <w:spacing w:after="0" w:line="240" w:lineRule="auto"/>
        <w:ind w:right="849"/>
        <w:jc w:val="both"/>
        <w:rPr>
          <w:rFonts w:ascii="Arial" w:hAnsi="Arial" w:cs="Arial"/>
          <w:sz w:val="20"/>
          <w:szCs w:val="20"/>
        </w:rPr>
      </w:pPr>
    </w:p>
    <w:p w:rsidR="000B7D5F" w:rsidRPr="00840A6F" w:rsidRDefault="0091335A" w:rsidP="00DA2A9B">
      <w:pPr>
        <w:tabs>
          <w:tab w:val="left" w:pos="4820"/>
        </w:tabs>
        <w:spacing w:after="0" w:line="240" w:lineRule="auto"/>
        <w:ind w:right="140"/>
        <w:jc w:val="both"/>
        <w:rPr>
          <w:rFonts w:ascii="Arial" w:hAnsi="Arial" w:cs="Arial"/>
          <w:sz w:val="20"/>
          <w:szCs w:val="20"/>
        </w:rPr>
      </w:pPr>
      <w:r>
        <w:rPr>
          <w:rFonts w:ascii="Arial" w:hAnsi="Arial" w:cs="Arial"/>
          <w:sz w:val="20"/>
          <w:szCs w:val="20"/>
        </w:rPr>
        <w:t>Anouk Arbel</w:t>
      </w:r>
      <w:bookmarkStart w:id="0" w:name="_GoBack"/>
      <w:bookmarkEnd w:id="0"/>
    </w:p>
    <w:p w:rsidR="000B7D5F" w:rsidRPr="00FC25B6" w:rsidRDefault="005E4132" w:rsidP="00271DE5">
      <w:pPr>
        <w:tabs>
          <w:tab w:val="left" w:pos="4820"/>
        </w:tabs>
        <w:spacing w:after="0" w:line="240" w:lineRule="auto"/>
        <w:ind w:right="140"/>
        <w:jc w:val="both"/>
        <w:rPr>
          <w:rFonts w:ascii="Arial" w:hAnsi="Arial" w:cs="Arial"/>
          <w:sz w:val="20"/>
          <w:szCs w:val="20"/>
        </w:rPr>
      </w:pPr>
      <w:r>
        <w:rPr>
          <w:rFonts w:ascii="Arial" w:hAnsi="Arial" w:cs="Arial"/>
          <w:sz w:val="20"/>
          <w:szCs w:val="20"/>
        </w:rPr>
        <w:t>C</w:t>
      </w:r>
      <w:r w:rsidR="000B7D5F" w:rsidRPr="00840A6F">
        <w:rPr>
          <w:rFonts w:ascii="Arial" w:hAnsi="Arial" w:cs="Arial"/>
          <w:sz w:val="20"/>
          <w:szCs w:val="20"/>
        </w:rPr>
        <w:t>heffe de Service</w:t>
      </w:r>
    </w:p>
    <w:sectPr w:rsidR="000B7D5F" w:rsidRPr="00FC25B6" w:rsidSect="00EA5B0A">
      <w:headerReference w:type="default" r:id="rId9"/>
      <w:footerReference w:type="default" r:id="rId10"/>
      <w:pgSz w:w="11906" w:h="16838"/>
      <w:pgMar w:top="1417" w:right="746"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3C7" w:rsidRDefault="004033C7" w:rsidP="00BB5283">
      <w:pPr>
        <w:spacing w:after="0" w:line="240" w:lineRule="auto"/>
      </w:pPr>
      <w:r>
        <w:separator/>
      </w:r>
    </w:p>
  </w:endnote>
  <w:endnote w:type="continuationSeparator" w:id="0">
    <w:p w:rsidR="004033C7" w:rsidRDefault="004033C7" w:rsidP="00BB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5F" w:rsidRDefault="000B7D5F" w:rsidP="001042D3">
    <w:pPr>
      <w:pStyle w:val="Pieddepage"/>
      <w:tabs>
        <w:tab w:val="clear" w:pos="4536"/>
        <w:tab w:val="clear" w:pos="9072"/>
      </w:tabs>
      <w:jc w:val="center"/>
      <w:rPr>
        <w:sz w:val="14"/>
        <w:szCs w:val="14"/>
      </w:rPr>
    </w:pPr>
  </w:p>
  <w:p w:rsidR="000B7D5F" w:rsidRDefault="000B7D5F" w:rsidP="001042D3">
    <w:pPr>
      <w:pStyle w:val="Pieddepage"/>
      <w:tabs>
        <w:tab w:val="clear" w:pos="4536"/>
        <w:tab w:val="clear" w:pos="9072"/>
      </w:tabs>
      <w:jc w:val="center"/>
      <w:rPr>
        <w:sz w:val="14"/>
        <w:szCs w:val="14"/>
      </w:rPr>
    </w:pPr>
  </w:p>
  <w:p w:rsidR="000B7D5F" w:rsidRDefault="000B7D5F" w:rsidP="001042D3">
    <w:pPr>
      <w:pStyle w:val="Pieddepage"/>
      <w:tabs>
        <w:tab w:val="clear" w:pos="4536"/>
        <w:tab w:val="clear" w:pos="9072"/>
      </w:tabs>
      <w:rPr>
        <w:sz w:val="14"/>
        <w:szCs w:val="14"/>
      </w:rPr>
    </w:pPr>
  </w:p>
  <w:p w:rsidR="000B7D5F" w:rsidRDefault="00680E5F" w:rsidP="001042D3">
    <w:pPr>
      <w:pStyle w:val="Pieddepage"/>
      <w:tabs>
        <w:tab w:val="clear" w:pos="4536"/>
        <w:tab w:val="clear" w:pos="9072"/>
      </w:tabs>
    </w:pPr>
    <w:r>
      <w:rPr>
        <w:sz w:val="14"/>
        <w:szCs w:val="14"/>
      </w:rPr>
      <w:t>PROFA</w:t>
    </w:r>
    <w:r w:rsidR="000B7D5F">
      <w:rPr>
        <w:sz w:val="14"/>
        <w:szCs w:val="14"/>
      </w:rPr>
      <w:t xml:space="preserve"> Education sexuelle  |  rue de Lausanne 21  |  1020 Renens  |  tél. 021 631 01 30  |  fax 021 631 01 01  |    education.sexuelle@profa.ch | </w:t>
    </w:r>
    <w:r w:rsidR="000B7D5F" w:rsidRPr="008936B7">
      <w:rPr>
        <w:sz w:val="14"/>
        <w:szCs w:val="14"/>
      </w:rPr>
      <w:t>www.profa.</w:t>
    </w:r>
    <w:r w:rsidR="000B7D5F">
      <w:rPr>
        <w:sz w:val="14"/>
        <w:szCs w:val="14"/>
      </w:rPr>
      <w:t>ch/</w:t>
    </w:r>
    <w:r w:rsidR="000B7D5F">
      <w:rPr>
        <w:sz w:val="14"/>
        <w:szCs w:val="14"/>
      </w:rPr>
      <w:fldChar w:fldCharType="begin"/>
    </w:r>
    <w:r w:rsidR="000B7D5F">
      <w:rPr>
        <w:sz w:val="14"/>
        <w:szCs w:val="14"/>
      </w:rPr>
      <w:instrText xml:space="preserve"> DATE \@ "dd.MM.yyyy" </w:instrText>
    </w:r>
    <w:r w:rsidR="000B7D5F">
      <w:rPr>
        <w:sz w:val="14"/>
        <w:szCs w:val="14"/>
      </w:rPr>
      <w:fldChar w:fldCharType="separate"/>
    </w:r>
    <w:r w:rsidR="005E4132">
      <w:rPr>
        <w:noProof/>
        <w:sz w:val="14"/>
        <w:szCs w:val="14"/>
      </w:rPr>
      <w:t>21.05.2019</w:t>
    </w:r>
    <w:r w:rsidR="000B7D5F">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3C7" w:rsidRDefault="004033C7" w:rsidP="00BB5283">
      <w:pPr>
        <w:spacing w:after="0" w:line="240" w:lineRule="auto"/>
      </w:pPr>
      <w:r>
        <w:separator/>
      </w:r>
    </w:p>
  </w:footnote>
  <w:footnote w:type="continuationSeparator" w:id="0">
    <w:p w:rsidR="004033C7" w:rsidRDefault="004033C7" w:rsidP="00BB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32" w:rsidRDefault="004033C7" w:rsidP="00ED6111">
    <w:pPr>
      <w:pStyle w:val="En-tte"/>
      <w:tabs>
        <w:tab w:val="clear" w:pos="4536"/>
        <w:tab w:val="clear" w:pos="9072"/>
        <w:tab w:val="left" w:pos="284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2" type="#_x0000_t75" style="position:absolute;margin-left:0;margin-top:-8.4pt;width:170.25pt;height:84.75pt;z-index:2;visibility:visible;mso-wrap-style:square;mso-wrap-distance-left:9pt;mso-wrap-distance-top:0;mso-wrap-distance-right:9pt;mso-wrap-distance-bottom:0;mso-position-horizontal:left;mso-position-horizontal-relative:margin;mso-position-vertical:absolute;mso-position-vertical-relative:text">
          <v:imagedata r:id="rId1" o:title="bloc ES nouvelle couleur"/>
          <w10:wrap type="square" anchorx="margin"/>
        </v:shape>
      </w:pict>
    </w:r>
    <w:r>
      <w:rPr>
        <w:noProof/>
      </w:rPr>
      <w:pict>
        <v:shape id="Image 6" o:spid="_x0000_s2051" type="#_x0000_t75" style="position:absolute;margin-left:412.55pt;margin-top:-9.25pt;width:80.55pt;height:77.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Logo ES"/>
          <w10:wrap type="topAndBottom"/>
        </v:shape>
      </w:pict>
    </w:r>
  </w:p>
  <w:p w:rsidR="000B7D5F" w:rsidRDefault="000B7D5F" w:rsidP="001042D3">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4A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0D1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0C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42D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C5C5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8CE75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E9C82E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A22A57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C78C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D8A36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5E1035C"/>
    <w:multiLevelType w:val="hybridMultilevel"/>
    <w:tmpl w:val="2A161B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283"/>
    <w:rsid w:val="000243E5"/>
    <w:rsid w:val="00053D3C"/>
    <w:rsid w:val="000A7756"/>
    <w:rsid w:val="000B7D5F"/>
    <w:rsid w:val="000D77F3"/>
    <w:rsid w:val="001042D3"/>
    <w:rsid w:val="0013081B"/>
    <w:rsid w:val="00141DF1"/>
    <w:rsid w:val="0016386E"/>
    <w:rsid w:val="0017021E"/>
    <w:rsid w:val="0019125E"/>
    <w:rsid w:val="001C6025"/>
    <w:rsid w:val="001E336D"/>
    <w:rsid w:val="00226213"/>
    <w:rsid w:val="00271DE5"/>
    <w:rsid w:val="00281F7B"/>
    <w:rsid w:val="00296178"/>
    <w:rsid w:val="002B29A2"/>
    <w:rsid w:val="002B5156"/>
    <w:rsid w:val="002C504B"/>
    <w:rsid w:val="002E2519"/>
    <w:rsid w:val="002F7A62"/>
    <w:rsid w:val="00342864"/>
    <w:rsid w:val="003447B6"/>
    <w:rsid w:val="00375859"/>
    <w:rsid w:val="00377BB9"/>
    <w:rsid w:val="003F50FE"/>
    <w:rsid w:val="004033C7"/>
    <w:rsid w:val="00422F02"/>
    <w:rsid w:val="0042326D"/>
    <w:rsid w:val="004844E2"/>
    <w:rsid w:val="004A07D4"/>
    <w:rsid w:val="00502DD1"/>
    <w:rsid w:val="00504D23"/>
    <w:rsid w:val="00553D3F"/>
    <w:rsid w:val="005633A5"/>
    <w:rsid w:val="005805CE"/>
    <w:rsid w:val="005B401B"/>
    <w:rsid w:val="005B7747"/>
    <w:rsid w:val="005D18BF"/>
    <w:rsid w:val="005D7863"/>
    <w:rsid w:val="005E4132"/>
    <w:rsid w:val="005F05A6"/>
    <w:rsid w:val="005F61EE"/>
    <w:rsid w:val="00680E5F"/>
    <w:rsid w:val="0070548E"/>
    <w:rsid w:val="00720FD9"/>
    <w:rsid w:val="00725BE5"/>
    <w:rsid w:val="00746122"/>
    <w:rsid w:val="00746858"/>
    <w:rsid w:val="00777FD3"/>
    <w:rsid w:val="007903BA"/>
    <w:rsid w:val="007A5A68"/>
    <w:rsid w:val="007B060E"/>
    <w:rsid w:val="007B5031"/>
    <w:rsid w:val="007C7CC7"/>
    <w:rsid w:val="007E7FB8"/>
    <w:rsid w:val="00801AFA"/>
    <w:rsid w:val="008065F5"/>
    <w:rsid w:val="00833F32"/>
    <w:rsid w:val="00840A6F"/>
    <w:rsid w:val="0085463D"/>
    <w:rsid w:val="008871FB"/>
    <w:rsid w:val="008936B7"/>
    <w:rsid w:val="008A28D8"/>
    <w:rsid w:val="008A6484"/>
    <w:rsid w:val="008C1B37"/>
    <w:rsid w:val="008E0BF4"/>
    <w:rsid w:val="008E11F7"/>
    <w:rsid w:val="009066CE"/>
    <w:rsid w:val="0091335A"/>
    <w:rsid w:val="00930847"/>
    <w:rsid w:val="00947E32"/>
    <w:rsid w:val="009516A6"/>
    <w:rsid w:val="009676E5"/>
    <w:rsid w:val="00971F7A"/>
    <w:rsid w:val="009804B8"/>
    <w:rsid w:val="009B26EA"/>
    <w:rsid w:val="009B75DC"/>
    <w:rsid w:val="009C1703"/>
    <w:rsid w:val="009E29A5"/>
    <w:rsid w:val="00A31D37"/>
    <w:rsid w:val="00A36C6F"/>
    <w:rsid w:val="00A66D3F"/>
    <w:rsid w:val="00A77FF4"/>
    <w:rsid w:val="00A94F20"/>
    <w:rsid w:val="00AA2884"/>
    <w:rsid w:val="00AA48B8"/>
    <w:rsid w:val="00AB4F0A"/>
    <w:rsid w:val="00B230C8"/>
    <w:rsid w:val="00B41A91"/>
    <w:rsid w:val="00B83C15"/>
    <w:rsid w:val="00BA08FB"/>
    <w:rsid w:val="00BA19E6"/>
    <w:rsid w:val="00BA6398"/>
    <w:rsid w:val="00BB5283"/>
    <w:rsid w:val="00BC17D0"/>
    <w:rsid w:val="00BC3402"/>
    <w:rsid w:val="00C1159D"/>
    <w:rsid w:val="00C24D5B"/>
    <w:rsid w:val="00C32326"/>
    <w:rsid w:val="00C3246B"/>
    <w:rsid w:val="00C427C4"/>
    <w:rsid w:val="00C43CBE"/>
    <w:rsid w:val="00CC4855"/>
    <w:rsid w:val="00D23932"/>
    <w:rsid w:val="00D33723"/>
    <w:rsid w:val="00D4335C"/>
    <w:rsid w:val="00D57D9C"/>
    <w:rsid w:val="00D65E97"/>
    <w:rsid w:val="00D94AD4"/>
    <w:rsid w:val="00DA2A9B"/>
    <w:rsid w:val="00DB0790"/>
    <w:rsid w:val="00DB101B"/>
    <w:rsid w:val="00DB64B3"/>
    <w:rsid w:val="00DC0ACA"/>
    <w:rsid w:val="00E01942"/>
    <w:rsid w:val="00E20DEA"/>
    <w:rsid w:val="00E34D89"/>
    <w:rsid w:val="00E35103"/>
    <w:rsid w:val="00E46966"/>
    <w:rsid w:val="00E61813"/>
    <w:rsid w:val="00EA5B0A"/>
    <w:rsid w:val="00EA7301"/>
    <w:rsid w:val="00ED6024"/>
    <w:rsid w:val="00F10F8D"/>
    <w:rsid w:val="00F31004"/>
    <w:rsid w:val="00F53ADF"/>
    <w:rsid w:val="00F53C03"/>
    <w:rsid w:val="00F6097D"/>
    <w:rsid w:val="00F613E2"/>
    <w:rsid w:val="00F642BA"/>
    <w:rsid w:val="00F65727"/>
    <w:rsid w:val="00F67B4B"/>
    <w:rsid w:val="00F83A1A"/>
    <w:rsid w:val="00FC25B6"/>
    <w:rsid w:val="00FD2E34"/>
    <w:rsid w:val="00FE3F91"/>
    <w:rsid w:val="00FE5080"/>
    <w:rsid w:val="00FF41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D303F99"/>
  <w15:docId w15:val="{3602990B-5D91-43B4-A024-5050FE7B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63D"/>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BB52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5283"/>
  </w:style>
  <w:style w:type="paragraph" w:styleId="Pieddepage">
    <w:name w:val="footer"/>
    <w:basedOn w:val="Normal"/>
    <w:link w:val="PieddepageCar"/>
    <w:uiPriority w:val="99"/>
    <w:semiHidden/>
    <w:rsid w:val="00BB52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5283"/>
  </w:style>
  <w:style w:type="paragraph" w:styleId="Textedebulles">
    <w:name w:val="Balloon Text"/>
    <w:basedOn w:val="Normal"/>
    <w:link w:val="TextedebullesCar"/>
    <w:uiPriority w:val="99"/>
    <w:semiHidden/>
    <w:rsid w:val="00BB52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B5283"/>
    <w:rPr>
      <w:rFonts w:ascii="Tahoma" w:hAnsi="Tahoma" w:cs="Tahoma"/>
      <w:sz w:val="16"/>
      <w:szCs w:val="16"/>
    </w:rPr>
  </w:style>
  <w:style w:type="paragraph" w:styleId="Corpsdetexte">
    <w:name w:val="Body Text"/>
    <w:basedOn w:val="Normal"/>
    <w:link w:val="CorpsdetexteCar"/>
    <w:uiPriority w:val="99"/>
    <w:semiHidden/>
    <w:rsid w:val="005805CE"/>
    <w:pPr>
      <w:spacing w:after="0" w:line="240" w:lineRule="auto"/>
      <w:ind w:right="114"/>
      <w:jc w:val="both"/>
    </w:pPr>
    <w:rPr>
      <w:rFonts w:ascii="R Frutiger Roman" w:eastAsia="Times New Roman" w:hAnsi="R Frutiger Roman" w:cs="R Frutiger Roman"/>
      <w:sz w:val="20"/>
      <w:szCs w:val="20"/>
      <w:lang w:val="fr-FR" w:eastAsia="fr-CH"/>
    </w:rPr>
  </w:style>
  <w:style w:type="character" w:customStyle="1" w:styleId="CorpsdetexteCar">
    <w:name w:val="Corps de texte Car"/>
    <w:link w:val="Corpsdetexte"/>
    <w:uiPriority w:val="99"/>
    <w:semiHidden/>
    <w:rsid w:val="005805CE"/>
    <w:rPr>
      <w:rFonts w:ascii="R Frutiger Roman" w:hAnsi="R Frutiger Roman" w:cs="R Frutiger Roman"/>
      <w:sz w:val="20"/>
      <w:szCs w:val="20"/>
      <w:lang w:val="fr-FR" w:eastAsia="fr-CH"/>
    </w:rPr>
  </w:style>
  <w:style w:type="paragraph" w:styleId="Retraitcorpsdetexte">
    <w:name w:val="Body Text Indent"/>
    <w:basedOn w:val="Normal"/>
    <w:link w:val="RetraitcorpsdetexteCar"/>
    <w:uiPriority w:val="99"/>
    <w:semiHidden/>
    <w:rsid w:val="005805CE"/>
    <w:pPr>
      <w:spacing w:after="0" w:line="240" w:lineRule="auto"/>
      <w:ind w:left="284" w:hanging="284"/>
      <w:jc w:val="both"/>
    </w:pPr>
    <w:rPr>
      <w:rFonts w:ascii="R Frutiger Roman" w:eastAsia="Times New Roman" w:hAnsi="R Frutiger Roman" w:cs="R Frutiger Roman"/>
      <w:sz w:val="20"/>
      <w:szCs w:val="20"/>
      <w:lang w:val="fr-FR" w:eastAsia="fr-CH"/>
    </w:rPr>
  </w:style>
  <w:style w:type="character" w:customStyle="1" w:styleId="RetraitcorpsdetexteCar">
    <w:name w:val="Retrait corps de texte Car"/>
    <w:link w:val="Retraitcorpsdetexte"/>
    <w:uiPriority w:val="99"/>
    <w:semiHidden/>
    <w:rsid w:val="005805CE"/>
    <w:rPr>
      <w:rFonts w:ascii="R Frutiger Roman" w:hAnsi="R Frutiger Roman" w:cs="R Frutiger Roman"/>
      <w:sz w:val="20"/>
      <w:szCs w:val="20"/>
      <w:lang w:val="fr-FR" w:eastAsia="fr-CH"/>
    </w:rPr>
  </w:style>
  <w:style w:type="paragraph" w:styleId="Normalcentr">
    <w:name w:val="Block Text"/>
    <w:basedOn w:val="Normal"/>
    <w:uiPriority w:val="99"/>
    <w:semiHidden/>
    <w:rsid w:val="005805CE"/>
    <w:pPr>
      <w:spacing w:after="0" w:line="240" w:lineRule="auto"/>
      <w:ind w:left="284" w:right="540"/>
      <w:jc w:val="center"/>
    </w:pPr>
    <w:rPr>
      <w:rFonts w:ascii="R Frutiger Roman" w:eastAsia="Times New Roman" w:hAnsi="R Frutiger Roman" w:cs="R Frutiger Roman"/>
      <w:b/>
      <w:bCs/>
      <w:sz w:val="20"/>
      <w:szCs w:val="20"/>
      <w:lang w:val="fr-FR" w:eastAsia="fr-CH"/>
    </w:rPr>
  </w:style>
  <w:style w:type="character" w:styleId="Marquedecommentaire">
    <w:name w:val="annotation reference"/>
    <w:uiPriority w:val="99"/>
    <w:semiHidden/>
    <w:rsid w:val="0019125E"/>
    <w:rPr>
      <w:sz w:val="16"/>
      <w:szCs w:val="16"/>
    </w:rPr>
  </w:style>
  <w:style w:type="paragraph" w:styleId="Commentaire">
    <w:name w:val="annotation text"/>
    <w:basedOn w:val="Normal"/>
    <w:link w:val="CommentaireCar"/>
    <w:uiPriority w:val="99"/>
    <w:semiHidden/>
    <w:rsid w:val="0019125E"/>
    <w:pPr>
      <w:spacing w:line="240" w:lineRule="auto"/>
    </w:pPr>
    <w:rPr>
      <w:sz w:val="20"/>
      <w:szCs w:val="20"/>
    </w:rPr>
  </w:style>
  <w:style w:type="character" w:customStyle="1" w:styleId="CommentaireCar">
    <w:name w:val="Commentaire Car"/>
    <w:link w:val="Commentaire"/>
    <w:uiPriority w:val="99"/>
    <w:semiHidden/>
    <w:rsid w:val="0019125E"/>
    <w:rPr>
      <w:sz w:val="20"/>
      <w:szCs w:val="20"/>
    </w:rPr>
  </w:style>
  <w:style w:type="paragraph" w:styleId="Objetducommentaire">
    <w:name w:val="annotation subject"/>
    <w:basedOn w:val="Commentaire"/>
    <w:next w:val="Commentaire"/>
    <w:link w:val="ObjetducommentaireCar"/>
    <w:uiPriority w:val="99"/>
    <w:semiHidden/>
    <w:rsid w:val="0019125E"/>
    <w:rPr>
      <w:b/>
      <w:bCs/>
    </w:rPr>
  </w:style>
  <w:style w:type="character" w:customStyle="1" w:styleId="ObjetducommentaireCar">
    <w:name w:val="Objet du commentaire Car"/>
    <w:link w:val="Objetducommentaire"/>
    <w:uiPriority w:val="99"/>
    <w:semiHidden/>
    <w:rsid w:val="0019125E"/>
    <w:rPr>
      <w:b/>
      <w:bCs/>
      <w:sz w:val="20"/>
      <w:szCs w:val="20"/>
    </w:rPr>
  </w:style>
  <w:style w:type="character" w:styleId="Lienhypertexte">
    <w:name w:val="Hyperlink"/>
    <w:uiPriority w:val="99"/>
    <w:rsid w:val="00854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6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a.ch/enseign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FF4D-788E-4127-8D5F-B41BB90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perey</dc:creator>
  <cp:keywords/>
  <dc:description/>
  <cp:lastModifiedBy>Roth Andrea</cp:lastModifiedBy>
  <cp:revision>54</cp:revision>
  <cp:lastPrinted>2019-05-21T06:23:00Z</cp:lastPrinted>
  <dcterms:created xsi:type="dcterms:W3CDTF">2013-06-10T09:52:00Z</dcterms:created>
  <dcterms:modified xsi:type="dcterms:W3CDTF">2019-05-21T06:24:00Z</dcterms:modified>
</cp:coreProperties>
</file>