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E6" w:rsidRDefault="00083BE6" w:rsidP="00F9294C">
      <w:pPr>
        <w:ind w:hanging="567"/>
      </w:pPr>
    </w:p>
    <w:p w:rsidR="0005565E" w:rsidRDefault="00083BE6" w:rsidP="00F9294C">
      <w:pPr>
        <w:ind w:hanging="567"/>
      </w:pPr>
      <w:r>
        <w:t>1.</w:t>
      </w:r>
      <w:r>
        <w:tab/>
      </w:r>
      <w:r w:rsidR="0005565E">
        <w:t>La Commune de …………………………………………………………………………………………</w:t>
      </w:r>
      <w:r w:rsidR="009720AC">
        <w:t>………………….</w:t>
      </w:r>
      <w:r w:rsidR="0005565E">
        <w:t>…  autorise :</w:t>
      </w:r>
    </w:p>
    <w:p w:rsidR="0005565E" w:rsidRDefault="0005565E" w:rsidP="0005565E">
      <w:r>
        <w:t>Nom : ………………………………………………</w:t>
      </w:r>
      <w:r w:rsidR="009720AC">
        <w:t>………</w:t>
      </w:r>
      <w:r w:rsidR="001865B5">
        <w:t>…</w:t>
      </w:r>
      <w:r>
        <w:t xml:space="preserve">…… </w:t>
      </w:r>
      <w:r w:rsidR="001865B5">
        <w:t xml:space="preserve">    </w:t>
      </w:r>
      <w:r>
        <w:t xml:space="preserve">Prénom : </w:t>
      </w:r>
      <w:r w:rsidR="009720AC">
        <w:t>……………….</w:t>
      </w:r>
      <w:r>
        <w:t xml:space="preserve">……………………………………………… </w:t>
      </w:r>
    </w:p>
    <w:p w:rsidR="0005565E" w:rsidRDefault="0005565E" w:rsidP="0005565E">
      <w:r>
        <w:t>Domicilié à  : ………………………………………………………</w:t>
      </w:r>
      <w:r w:rsidR="001865B5">
        <w:t>….</w:t>
      </w:r>
      <w:r>
        <w:t>…………………………………………………………………………….</w:t>
      </w:r>
      <w:r w:rsidRPr="0005565E">
        <w:t xml:space="preserve"> </w:t>
      </w:r>
    </w:p>
    <w:p w:rsidR="0005565E" w:rsidRDefault="0005565E" w:rsidP="0005565E">
      <w:r>
        <w:t xml:space="preserve">Date de naissance : ………………………………………….  </w:t>
      </w:r>
      <w:r w:rsidR="001865B5">
        <w:t xml:space="preserve">   </w:t>
      </w:r>
      <w:r>
        <w:t>Nombres de personnes : ………</w:t>
      </w:r>
      <w:r w:rsidR="001865B5">
        <w:t>..</w:t>
      </w:r>
      <w:r>
        <w:t>…………………………….</w:t>
      </w:r>
    </w:p>
    <w:p w:rsidR="0005565E" w:rsidRDefault="0005565E" w:rsidP="0005565E">
      <w:r>
        <w:t>Plaques d’immatriculation : ……</w:t>
      </w:r>
      <w:r w:rsidR="001865B5">
        <w:t>….</w:t>
      </w:r>
      <w:r>
        <w:t>………………………………………………………………………………………………………..</w:t>
      </w:r>
    </w:p>
    <w:p w:rsidR="009720AC" w:rsidRDefault="0005565E" w:rsidP="0005565E">
      <w:r>
        <w:t xml:space="preserve">à </w:t>
      </w:r>
      <w:r w:rsidR="009720AC">
        <w:t>séjourn</w:t>
      </w:r>
      <w:r w:rsidR="004C455C">
        <w:t>er</w:t>
      </w:r>
      <w:r w:rsidR="009720AC">
        <w:t xml:space="preserve"> du ……………………………………………………</w:t>
      </w:r>
      <w:r w:rsidR="001865B5">
        <w:t xml:space="preserve">             </w:t>
      </w:r>
      <w:r w:rsidR="009720AC">
        <w:t>au</w:t>
      </w:r>
      <w:r w:rsidR="001865B5">
        <w:t xml:space="preserve">        </w:t>
      </w:r>
      <w:r w:rsidR="009720AC">
        <w:t xml:space="preserve"> …</w:t>
      </w:r>
      <w:r w:rsidR="001865B5">
        <w:t>…………</w:t>
      </w:r>
      <w:r w:rsidR="009720AC">
        <w:t>……………………………………………</w:t>
      </w:r>
    </w:p>
    <w:p w:rsidR="0005565E" w:rsidRDefault="009720AC" w:rsidP="0005565E">
      <w:r>
        <w:t xml:space="preserve">sur le </w:t>
      </w:r>
      <w:r w:rsidR="0005565E">
        <w:t>terrain </w:t>
      </w:r>
      <w:r w:rsidR="001865B5">
        <w:t xml:space="preserve">   ……………………..</w:t>
      </w:r>
      <w:r w:rsidR="0005565E">
        <w:t>………………………………………………………………………………………………………………</w:t>
      </w:r>
    </w:p>
    <w:p w:rsidR="0005565E" w:rsidRDefault="00F9294C" w:rsidP="004C455C">
      <w:pPr>
        <w:ind w:hanging="567"/>
        <w:jc w:val="both"/>
      </w:pPr>
      <w:r>
        <w:t>2.</w:t>
      </w:r>
      <w:r>
        <w:tab/>
        <w:t xml:space="preserve">Le demandeur </w:t>
      </w:r>
      <w:r w:rsidR="006111E0">
        <w:t>s’acquitte</w:t>
      </w:r>
      <w:r w:rsidR="00AF0F43">
        <w:t xml:space="preserve"> auprès de</w:t>
      </w:r>
      <w:r>
        <w:t xml:space="preserve"> la </w:t>
      </w:r>
      <w:r w:rsidR="006111E0">
        <w:t>C</w:t>
      </w:r>
      <w:r>
        <w:t xml:space="preserve">ommune </w:t>
      </w:r>
      <w:r w:rsidR="00AF0F43">
        <w:t>d’</w:t>
      </w:r>
      <w:r>
        <w:t>un émolument de CHF……………………………</w:t>
      </w:r>
      <w:r w:rsidR="004C455C">
        <w:t>…</w:t>
      </w:r>
      <w:r>
        <w:t>……</w:t>
      </w:r>
      <w:r w:rsidR="004C455C">
        <w:t xml:space="preserve"> (</w:t>
      </w:r>
      <w:proofErr w:type="gramStart"/>
      <w:r w:rsidR="004C455C">
        <w:t>en</w:t>
      </w:r>
      <w:proofErr w:type="gramEnd"/>
      <w:r w:rsidR="004C455C">
        <w:t xml:space="preserve"> lettres), </w:t>
      </w:r>
      <w:r>
        <w:t>charges comprise</w:t>
      </w:r>
      <w:r w:rsidR="004C455C">
        <w:t>s,</w:t>
      </w:r>
      <w:r>
        <w:t xml:space="preserve"> en espèces et à l’avance. Ce dernier inclut également tous les coûts pour la mise à disposition  de : </w:t>
      </w:r>
    </w:p>
    <w:p w:rsidR="00F9294C" w:rsidRDefault="004571EF" w:rsidP="00F9294C">
      <w:r>
        <w:rPr>
          <w:noProof/>
          <w:lang w:eastAsia="fr-CH"/>
        </w:rPr>
        <mc:AlternateContent>
          <mc:Choice Requires="wps">
            <w:drawing>
              <wp:anchor distT="0" distB="0" distL="114300" distR="114300" simplePos="0" relativeHeight="251663360" behindDoc="0" locked="0" layoutInCell="1" allowOverlap="1" wp14:anchorId="53541F61" wp14:editId="5D44C03A">
                <wp:simplePos x="0" y="0"/>
                <wp:positionH relativeFrom="column">
                  <wp:posOffset>1367155</wp:posOffset>
                </wp:positionH>
                <wp:positionV relativeFrom="paragraph">
                  <wp:posOffset>17780</wp:posOffset>
                </wp:positionV>
                <wp:extent cx="177800" cy="1587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77800" cy="158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07.65pt;margin-top:1.4pt;width:14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" fillcolor="white [3212]" strokecolor="black [3213]" strokeweight="2pt"/>
            </w:pict>
          </mc:Fallback>
        </mc:AlternateContent>
      </w:r>
      <w:r>
        <w:rPr>
          <w:noProof/>
          <w:lang w:eastAsia="fr-CH"/>
        </w:rPr>
        <mc:AlternateContent>
          <mc:Choice Requires="wps">
            <w:drawing>
              <wp:anchor distT="0" distB="0" distL="114300" distR="114300" simplePos="0" relativeHeight="251659264" behindDoc="0" locked="0" layoutInCell="1" allowOverlap="1" wp14:anchorId="2A28541A" wp14:editId="682F2FCD">
                <wp:simplePos x="0" y="0"/>
                <wp:positionH relativeFrom="column">
                  <wp:posOffset>46355</wp:posOffset>
                </wp:positionH>
                <wp:positionV relativeFrom="paragraph">
                  <wp:posOffset>11430</wp:posOffset>
                </wp:positionV>
                <wp:extent cx="177800" cy="1587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77800" cy="158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5pt;margin-top:.9pt;width:14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" fillcolor="white [3212]" strokecolor="black [3213]" strokeweight="2pt"/>
            </w:pict>
          </mc:Fallback>
        </mc:AlternateContent>
      </w:r>
      <w:r>
        <w:rPr>
          <w:noProof/>
          <w:lang w:eastAsia="fr-CH"/>
        </w:rPr>
        <mc:AlternateContent>
          <mc:Choice Requires="wps">
            <w:drawing>
              <wp:anchor distT="0" distB="0" distL="114300" distR="114300" simplePos="0" relativeHeight="251661312" behindDoc="0" locked="0" layoutInCell="1" allowOverlap="1" wp14:anchorId="7549BAD0" wp14:editId="2890BA9F">
                <wp:simplePos x="0" y="0"/>
                <wp:positionH relativeFrom="column">
                  <wp:posOffset>3361055</wp:posOffset>
                </wp:positionH>
                <wp:positionV relativeFrom="paragraph">
                  <wp:posOffset>30480</wp:posOffset>
                </wp:positionV>
                <wp:extent cx="177800" cy="1587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77800" cy="158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64.65pt;margin-top:2.4pt;width:14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" fillcolor="white [3212]" strokecolor="black [3213]" strokeweight="2pt"/>
            </w:pict>
          </mc:Fallback>
        </mc:AlternateContent>
      </w:r>
      <w:r w:rsidR="00F9294C">
        <w:t xml:space="preserve">      </w:t>
      </w:r>
      <w:r>
        <w:t xml:space="preserve">   </w:t>
      </w:r>
      <w:r w:rsidR="00F9294C">
        <w:t xml:space="preserve">Eau douce              </w:t>
      </w:r>
      <w:r>
        <w:t xml:space="preserve"> </w:t>
      </w:r>
      <w:r w:rsidR="009720AC">
        <w:t xml:space="preserve">        Toilettes (nettoyage inclus)</w:t>
      </w:r>
      <w:r w:rsidR="009720AC">
        <w:tab/>
      </w:r>
      <w:r w:rsidR="009720AC">
        <w:tab/>
      </w:r>
      <w:r w:rsidR="00F9294C">
        <w:t>récipients de collecte des eaux usée</w:t>
      </w:r>
      <w:r w:rsidR="00AF0F43">
        <w:t>s</w:t>
      </w:r>
    </w:p>
    <w:p w:rsidR="00F9294C" w:rsidRDefault="00F9294C" w:rsidP="003A3E23">
      <w:pPr>
        <w:spacing w:after="0"/>
      </w:pPr>
      <w:r>
        <w:t>L</w:t>
      </w:r>
      <w:r w:rsidR="00A029D6">
        <w:t>es conteneurs à déchets,</w:t>
      </w:r>
      <w:r w:rsidR="004571EF">
        <w:t xml:space="preserve"> bennes à ordure</w:t>
      </w:r>
      <w:r w:rsidR="00A029D6">
        <w:t xml:space="preserve"> et les frais d’élimination</w:t>
      </w:r>
      <w:r w:rsidR="004571EF">
        <w:t xml:space="preserve"> sont à la charge du demandeur.</w:t>
      </w:r>
      <w:r>
        <w:tab/>
      </w:r>
    </w:p>
    <w:p w:rsidR="003A3E23" w:rsidRDefault="003A3E23" w:rsidP="003A3E23">
      <w:pPr>
        <w:spacing w:after="0"/>
      </w:pPr>
      <w:r>
        <w:t>Aucun montant n’est restitué en cas de départ anticipé.</w:t>
      </w:r>
    </w:p>
    <w:p w:rsidR="003A3E23" w:rsidRDefault="003A3E23" w:rsidP="003A3E23"/>
    <w:p w:rsidR="003262DD" w:rsidRDefault="009720AC" w:rsidP="00746D39">
      <w:pPr>
        <w:ind w:hanging="567"/>
        <w:jc w:val="both"/>
      </w:pPr>
      <w:r>
        <w:t>3.</w:t>
      </w:r>
      <w:r>
        <w:tab/>
        <w:t xml:space="preserve">Le demandeur remet à la </w:t>
      </w:r>
      <w:r w:rsidR="003262DD">
        <w:t>C</w:t>
      </w:r>
      <w:r>
        <w:t>ommune</w:t>
      </w:r>
      <w:r w:rsidR="003262DD">
        <w:t xml:space="preserve"> </w:t>
      </w:r>
      <w:r>
        <w:t>un dépôt de garantie de CHF………………………</w:t>
      </w:r>
      <w:r w:rsidR="003262DD">
        <w:t>………..</w:t>
      </w:r>
      <w:r w:rsidR="003262DD" w:rsidRPr="003262DD">
        <w:t xml:space="preserve"> </w:t>
      </w:r>
      <w:r w:rsidR="003262DD">
        <w:t xml:space="preserve">  </w:t>
      </w:r>
      <w:r w:rsidR="004C455C">
        <w:t xml:space="preserve">(en lettres) </w:t>
      </w:r>
      <w:r w:rsidR="003262DD">
        <w:t xml:space="preserve">en espèces. </w:t>
      </w:r>
      <w:r>
        <w:t>Si le</w:t>
      </w:r>
      <w:r w:rsidR="003262DD">
        <w:t xml:space="preserve"> demandeur ne respecte</w:t>
      </w:r>
      <w:r>
        <w:t xml:space="preserve"> pas les obligations contractuelles et enge</w:t>
      </w:r>
      <w:r w:rsidR="00AF0F43">
        <w:t>ndrent ainsi des frais pour la C</w:t>
      </w:r>
      <w:r>
        <w:t xml:space="preserve">ommune, cette dernière peut se servir du dépôt de garantie pour les payer. </w:t>
      </w:r>
    </w:p>
    <w:p w:rsidR="00A95FC1" w:rsidRDefault="00AF0F43" w:rsidP="00746D39">
      <w:pPr>
        <w:spacing w:after="0"/>
        <w:ind w:hanging="567"/>
        <w:jc w:val="both"/>
      </w:pPr>
      <w:r>
        <w:t>4.</w:t>
      </w:r>
      <w:r>
        <w:tab/>
        <w:t>En cas de ma</w:t>
      </w:r>
      <w:r w:rsidR="00A95FC1">
        <w:t>nquement au règlement communal et/ou aux conditions d’autorisation, la Commune est en droit de signifier l’expulsion immédiate du demandeur.</w:t>
      </w:r>
    </w:p>
    <w:p w:rsidR="00746D39" w:rsidRDefault="00746D39" w:rsidP="00746D39">
      <w:pPr>
        <w:spacing w:after="0"/>
        <w:ind w:hanging="567"/>
        <w:jc w:val="both"/>
      </w:pPr>
    </w:p>
    <w:p w:rsidR="00A95FC1" w:rsidRDefault="00A95FC1" w:rsidP="004C455C">
      <w:pPr>
        <w:spacing w:after="0"/>
        <w:ind w:hanging="567"/>
        <w:jc w:val="both"/>
      </w:pPr>
      <w:r>
        <w:t>5.</w:t>
      </w:r>
      <w:r>
        <w:tab/>
        <w:t>Le demandeur s’engage à quitter immédiatement le terrain loué après l’expiration normal</w:t>
      </w:r>
      <w:r w:rsidR="00AF0F43">
        <w:t>e</w:t>
      </w:r>
      <w:r>
        <w:t xml:space="preserve"> de l’autorisation et à le restituer dans le même état qu’il l’a reçu.</w:t>
      </w:r>
      <w:r w:rsidR="003A3E23">
        <w:t xml:space="preserve"> Si les conditions sont respectées la Commune rembourse le dépôt de garantie (si convenu) immédiatement et en espèce</w:t>
      </w:r>
      <w:r w:rsidR="00AF0F43">
        <w:t>s</w:t>
      </w:r>
      <w:r w:rsidR="003A3E23">
        <w:t xml:space="preserve">. </w:t>
      </w:r>
    </w:p>
    <w:p w:rsidR="00A95FC1" w:rsidRDefault="00A95FC1" w:rsidP="003A3E23">
      <w:pPr>
        <w:ind w:hanging="567"/>
      </w:pPr>
    </w:p>
    <w:p w:rsidR="00A95FC1" w:rsidRDefault="00A95FC1" w:rsidP="003262DD">
      <w:pPr>
        <w:spacing w:after="0"/>
        <w:ind w:hanging="567"/>
      </w:pPr>
      <w:r>
        <w:tab/>
      </w:r>
      <w:r w:rsidR="003A3E23">
        <w:t>Lieu et date : …………………………………………………………………………………………………………………</w:t>
      </w:r>
      <w:r w:rsidR="002D4B28">
        <w:t>……..</w:t>
      </w:r>
      <w:r w:rsidR="003A3E23">
        <w:t>……………..</w:t>
      </w:r>
    </w:p>
    <w:p w:rsidR="003A3E23" w:rsidRDefault="003A3E23" w:rsidP="003262DD">
      <w:pPr>
        <w:spacing w:after="0"/>
        <w:ind w:hanging="567"/>
      </w:pPr>
    </w:p>
    <w:p w:rsidR="003A3E23" w:rsidRDefault="003A3E23" w:rsidP="003A3E23">
      <w:pPr>
        <w:spacing w:after="0"/>
      </w:pPr>
      <w:r>
        <w:t>Lu et</w:t>
      </w:r>
      <w:bookmarkStart w:id="0" w:name="_GoBack"/>
      <w:bookmarkEnd w:id="0"/>
      <w:r>
        <w:t xml:space="preserve"> compris les conditions de l’autorisation :</w:t>
      </w:r>
    </w:p>
    <w:p w:rsidR="003A3E23" w:rsidRDefault="003A3E23" w:rsidP="003A3E23">
      <w:pPr>
        <w:spacing w:after="0"/>
      </w:pPr>
    </w:p>
    <w:p w:rsidR="003A3E23" w:rsidRDefault="00AF0F43" w:rsidP="003A3E23">
      <w:pPr>
        <w:spacing w:after="0"/>
      </w:pPr>
      <w:r>
        <w:t>Signature du</w:t>
      </w:r>
      <w:r w:rsidR="00B30B07">
        <w:t xml:space="preserve"> demandeur</w:t>
      </w:r>
      <w:r w:rsidR="003A3E23">
        <w:t> : …………………………………………………………………………………………………</w:t>
      </w:r>
      <w:r w:rsidR="009B7A24">
        <w:t>…</w:t>
      </w:r>
      <w:r w:rsidR="003A3E23">
        <w:t>…………….</w:t>
      </w:r>
    </w:p>
    <w:p w:rsidR="002D4B28" w:rsidRDefault="002D4B28" w:rsidP="002D4B28">
      <w:pPr>
        <w:spacing w:after="0"/>
      </w:pPr>
    </w:p>
    <w:p w:rsidR="00746D39" w:rsidRDefault="00746D39" w:rsidP="002D4B28">
      <w:pPr>
        <w:spacing w:after="0"/>
      </w:pPr>
    </w:p>
    <w:p w:rsidR="002D4B28" w:rsidRDefault="002D4B28" w:rsidP="002D4B28">
      <w:pPr>
        <w:spacing w:after="0"/>
      </w:pPr>
      <w:r>
        <w:t>La Commune confirme avoir reçu CHF……………………………… d’émolument</w:t>
      </w:r>
      <w:r w:rsidR="003730AA">
        <w:t>,</w:t>
      </w:r>
      <w:r>
        <w:t xml:space="preserve">  CHF ……………………</w:t>
      </w:r>
      <w:r w:rsidR="009B7A24">
        <w:t>….</w:t>
      </w:r>
      <w:r>
        <w:t>…… de dépôt de garantie</w:t>
      </w:r>
      <w:r w:rsidR="00746D39">
        <w:t>.</w:t>
      </w:r>
    </w:p>
    <w:p w:rsidR="002D4B28" w:rsidRDefault="002D4B28" w:rsidP="002D4B28">
      <w:pPr>
        <w:spacing w:after="0"/>
      </w:pPr>
    </w:p>
    <w:p w:rsidR="009B7A24" w:rsidRDefault="009B7A24" w:rsidP="009B7A24">
      <w:pPr>
        <w:pStyle w:val="Paragraphedeliste"/>
        <w:spacing w:after="0" w:line="280" w:lineRule="exact"/>
        <w:ind w:left="0"/>
        <w:rPr>
          <w:rFonts w:cstheme="minorHAnsi"/>
          <w:b/>
          <w:sz w:val="18"/>
          <w:szCs w:val="18"/>
        </w:rPr>
      </w:pPr>
    </w:p>
    <w:p w:rsidR="00746D39" w:rsidRDefault="00746D39" w:rsidP="00746D39">
      <w:pPr>
        <w:pStyle w:val="Paragraphedeliste"/>
        <w:spacing w:after="0" w:line="280" w:lineRule="exact"/>
        <w:ind w:left="0"/>
        <w:rPr>
          <w:rFonts w:cstheme="minorHAnsi"/>
          <w:b/>
          <w:sz w:val="18"/>
          <w:szCs w:val="18"/>
        </w:rPr>
      </w:pPr>
    </w:p>
    <w:p w:rsidR="00CF5E15" w:rsidRPr="006D386F" w:rsidRDefault="00CF5E15" w:rsidP="00746D39">
      <w:pPr>
        <w:pStyle w:val="Paragraphedeliste"/>
        <w:numPr>
          <w:ilvl w:val="0"/>
          <w:numId w:val="3"/>
        </w:numPr>
        <w:spacing w:after="120" w:line="280" w:lineRule="exact"/>
        <w:ind w:left="0" w:hanging="567"/>
        <w:rPr>
          <w:rFonts w:cstheme="minorHAnsi"/>
          <w:b/>
          <w:sz w:val="18"/>
          <w:szCs w:val="18"/>
        </w:rPr>
      </w:pPr>
      <w:r w:rsidRPr="006D386F">
        <w:rPr>
          <w:rFonts w:cstheme="minorHAnsi"/>
          <w:b/>
          <w:sz w:val="18"/>
          <w:szCs w:val="18"/>
        </w:rPr>
        <w:t>Dépôt de garantie</w:t>
      </w:r>
    </w:p>
    <w:p w:rsidR="006D386F" w:rsidRDefault="0025102D" w:rsidP="00746D39">
      <w:pPr>
        <w:pStyle w:val="Paragraphedeliste"/>
        <w:spacing w:after="120" w:line="280" w:lineRule="exact"/>
        <w:ind w:left="0" w:hanging="567"/>
        <w:jc w:val="both"/>
        <w:rPr>
          <w:rFonts w:cstheme="minorHAnsi"/>
          <w:sz w:val="18"/>
          <w:szCs w:val="18"/>
        </w:rPr>
      </w:pPr>
      <w:r w:rsidRPr="006D386F">
        <w:rPr>
          <w:rFonts w:cstheme="minorHAnsi"/>
          <w:sz w:val="18"/>
          <w:szCs w:val="18"/>
        </w:rPr>
        <w:tab/>
      </w:r>
      <w:r w:rsidR="00CF5E15" w:rsidRPr="006D386F">
        <w:rPr>
          <w:rFonts w:cstheme="minorHAnsi"/>
          <w:sz w:val="18"/>
          <w:szCs w:val="18"/>
        </w:rPr>
        <w:t xml:space="preserve">Un dépôt de garantie est exigé pour chaque unité </w:t>
      </w:r>
      <w:r w:rsidR="009B7A24">
        <w:rPr>
          <w:rFonts w:cstheme="minorHAnsi"/>
          <w:sz w:val="18"/>
          <w:szCs w:val="18"/>
        </w:rPr>
        <w:t>(caravane/camping-car)</w:t>
      </w:r>
      <w:r w:rsidR="00CF5E15" w:rsidRPr="006D386F">
        <w:rPr>
          <w:rFonts w:cstheme="minorHAnsi"/>
          <w:sz w:val="18"/>
          <w:szCs w:val="18"/>
        </w:rPr>
        <w:t xml:space="preserve">. Il permet de couvrir les éventuels frais de remise en état des lieux lorsque ces derniers n’ont pas été correctement entretenus (p. ex. nettoyage ou réparation des installations). Le montant est entièrement ou partiellement restitué à la suite du contrôle effectué par le service communal responsable avant le départ des occupants. Si une installation électrique ou d’autres prestations (eau, wc mobile, etc.) sont mises à disposition par la commune, des frais supplémentaires pourront être demandés aux occupants. Les conditions d’utilisation et frais devront être fixées, dès le début du séjour.   </w:t>
      </w:r>
    </w:p>
    <w:p w:rsidR="00746D39" w:rsidRPr="00746D39" w:rsidRDefault="00746D39" w:rsidP="00746D39">
      <w:pPr>
        <w:pStyle w:val="Paragraphedeliste"/>
        <w:spacing w:after="120" w:line="280" w:lineRule="exact"/>
        <w:ind w:left="0" w:hanging="567"/>
        <w:jc w:val="both"/>
        <w:rPr>
          <w:rFonts w:cstheme="minorHAnsi"/>
          <w:sz w:val="18"/>
          <w:szCs w:val="18"/>
        </w:rPr>
      </w:pPr>
    </w:p>
    <w:p w:rsidR="006D386F" w:rsidRPr="006D386F" w:rsidRDefault="006D386F" w:rsidP="00746D39">
      <w:pPr>
        <w:pStyle w:val="Paragraphedeliste"/>
        <w:numPr>
          <w:ilvl w:val="0"/>
          <w:numId w:val="3"/>
        </w:numPr>
        <w:spacing w:after="120" w:line="280" w:lineRule="exact"/>
        <w:ind w:left="0" w:hanging="567"/>
        <w:rPr>
          <w:rFonts w:cstheme="minorHAnsi"/>
          <w:b/>
          <w:sz w:val="18"/>
          <w:szCs w:val="18"/>
        </w:rPr>
      </w:pPr>
      <w:r w:rsidRPr="006D386F">
        <w:rPr>
          <w:rFonts w:cstheme="minorHAnsi"/>
          <w:b/>
          <w:sz w:val="18"/>
          <w:szCs w:val="18"/>
        </w:rPr>
        <w:t>Utilisation du périmètre à d’autres fins</w:t>
      </w:r>
    </w:p>
    <w:p w:rsidR="006D386F" w:rsidRPr="006D386F" w:rsidRDefault="006D386F" w:rsidP="00746D39">
      <w:pPr>
        <w:pStyle w:val="Paragraphedeliste"/>
        <w:spacing w:after="120" w:line="280" w:lineRule="exact"/>
        <w:ind w:left="0" w:hanging="567"/>
        <w:jc w:val="both"/>
        <w:rPr>
          <w:rFonts w:cstheme="minorHAnsi"/>
          <w:sz w:val="18"/>
          <w:szCs w:val="18"/>
        </w:rPr>
      </w:pPr>
      <w:r w:rsidRPr="006D386F">
        <w:rPr>
          <w:rFonts w:cstheme="minorHAnsi"/>
          <w:sz w:val="18"/>
          <w:szCs w:val="18"/>
        </w:rPr>
        <w:tab/>
        <w:t xml:space="preserve">Si l’emplacement ou les terrains environnants servent légitimement à d’autres personnes ou associations, l’accès ainsi que l’exploitation du périmètre concerné n’en sont pas moins assurés. Les occupants du terrain mis à disposition tout comme les tiers autorisés doivent faire preuve de respect les uns envers les autres. </w:t>
      </w:r>
    </w:p>
    <w:p w:rsidR="00CF5E15" w:rsidRPr="006D386F" w:rsidRDefault="00CF5E15" w:rsidP="00746D39">
      <w:pPr>
        <w:pStyle w:val="Paragraphedeliste"/>
        <w:spacing w:after="120" w:line="280" w:lineRule="exact"/>
        <w:ind w:left="0" w:hanging="567"/>
        <w:rPr>
          <w:rFonts w:cstheme="minorHAnsi"/>
          <w:sz w:val="18"/>
          <w:szCs w:val="18"/>
        </w:rPr>
      </w:pPr>
    </w:p>
    <w:p w:rsidR="00CF5E15" w:rsidRPr="006D386F" w:rsidRDefault="00CF5E15" w:rsidP="00746D39">
      <w:pPr>
        <w:pStyle w:val="Paragraphedeliste"/>
        <w:numPr>
          <w:ilvl w:val="0"/>
          <w:numId w:val="3"/>
        </w:numPr>
        <w:spacing w:after="120" w:line="280" w:lineRule="exact"/>
        <w:ind w:left="0" w:hanging="567"/>
        <w:rPr>
          <w:rFonts w:cstheme="minorHAnsi"/>
          <w:b/>
          <w:sz w:val="18"/>
          <w:szCs w:val="18"/>
        </w:rPr>
      </w:pPr>
      <w:r w:rsidRPr="006D386F">
        <w:rPr>
          <w:rFonts w:cstheme="minorHAnsi"/>
          <w:b/>
          <w:sz w:val="18"/>
          <w:szCs w:val="18"/>
        </w:rPr>
        <w:t>Ordres et propreté</w:t>
      </w:r>
    </w:p>
    <w:p w:rsidR="00CF5E15" w:rsidRPr="00746D39" w:rsidRDefault="0025102D" w:rsidP="00746D39">
      <w:pPr>
        <w:spacing w:after="120"/>
        <w:ind w:hanging="567"/>
        <w:jc w:val="both"/>
        <w:rPr>
          <w:rFonts w:cstheme="minorHAnsi"/>
          <w:sz w:val="18"/>
          <w:szCs w:val="18"/>
        </w:rPr>
      </w:pPr>
      <w:r w:rsidRPr="006D386F">
        <w:rPr>
          <w:rFonts w:cstheme="minorHAnsi"/>
          <w:sz w:val="18"/>
          <w:szCs w:val="18"/>
        </w:rPr>
        <w:tab/>
        <w:t xml:space="preserve">L’ordre et la propreté doivent être constamment maintenus sur le terrain ou place mis à disposition. </w:t>
      </w:r>
      <w:r w:rsidR="00CF5E15" w:rsidRPr="006D386F">
        <w:rPr>
          <w:rFonts w:cstheme="minorHAnsi"/>
          <w:sz w:val="18"/>
          <w:szCs w:val="18"/>
        </w:rPr>
        <w:t>Chaque utilisateur est responsable de la propreté de la place qui lui est attribuée. Cela implique que si l’utilisateur laisse un tiers entreposer des déchets ou salir la place qui lui a été attribuée, il en assume également la responsabilité.</w:t>
      </w:r>
    </w:p>
    <w:p w:rsidR="00F23A0D" w:rsidRPr="00746D39" w:rsidRDefault="0025102D" w:rsidP="00746D39">
      <w:pPr>
        <w:spacing w:after="120"/>
        <w:ind w:hanging="567"/>
        <w:jc w:val="both"/>
        <w:rPr>
          <w:rFonts w:cstheme="minorHAnsi"/>
          <w:sz w:val="18"/>
          <w:szCs w:val="18"/>
        </w:rPr>
      </w:pPr>
      <w:r w:rsidRPr="006D386F">
        <w:rPr>
          <w:rFonts w:cstheme="minorHAnsi"/>
          <w:sz w:val="18"/>
          <w:szCs w:val="18"/>
        </w:rPr>
        <w:tab/>
      </w:r>
      <w:r w:rsidR="00CF5E15" w:rsidRPr="006D386F">
        <w:rPr>
          <w:rFonts w:cstheme="minorHAnsi"/>
          <w:sz w:val="18"/>
          <w:szCs w:val="18"/>
        </w:rPr>
        <w:t>Les besoins naturels</w:t>
      </w:r>
      <w:r w:rsidR="006D2718">
        <w:rPr>
          <w:rFonts w:cstheme="minorHAnsi"/>
          <w:sz w:val="18"/>
          <w:szCs w:val="18"/>
        </w:rPr>
        <w:t xml:space="preserve"> se</w:t>
      </w:r>
      <w:r w:rsidR="00CF5E15" w:rsidRPr="006D386F">
        <w:rPr>
          <w:rFonts w:cstheme="minorHAnsi"/>
          <w:sz w:val="18"/>
          <w:szCs w:val="18"/>
        </w:rPr>
        <w:t xml:space="preserve"> font </w:t>
      </w:r>
      <w:r w:rsidR="006D2718">
        <w:rPr>
          <w:rFonts w:cstheme="minorHAnsi"/>
          <w:sz w:val="18"/>
          <w:szCs w:val="18"/>
        </w:rPr>
        <w:t>uniquement dans les infrastructures appropriées</w:t>
      </w:r>
      <w:r w:rsidR="00CF5E15" w:rsidRPr="006D386F">
        <w:rPr>
          <w:rFonts w:cstheme="minorHAnsi"/>
          <w:sz w:val="18"/>
          <w:szCs w:val="18"/>
        </w:rPr>
        <w:t>.</w:t>
      </w:r>
    </w:p>
    <w:p w:rsidR="00CF5E15" w:rsidRPr="006D386F" w:rsidRDefault="0025102D" w:rsidP="00746D39">
      <w:pPr>
        <w:spacing w:after="120"/>
        <w:ind w:hanging="567"/>
        <w:jc w:val="both"/>
        <w:rPr>
          <w:rFonts w:cstheme="minorHAnsi"/>
          <w:sz w:val="18"/>
          <w:szCs w:val="18"/>
        </w:rPr>
      </w:pPr>
      <w:r w:rsidRPr="006D386F">
        <w:rPr>
          <w:rFonts w:cstheme="minorHAnsi"/>
          <w:sz w:val="18"/>
          <w:szCs w:val="18"/>
        </w:rPr>
        <w:tab/>
      </w:r>
      <w:r w:rsidR="00CF5E15" w:rsidRPr="006D386F">
        <w:rPr>
          <w:rFonts w:cstheme="minorHAnsi"/>
          <w:sz w:val="18"/>
          <w:szCs w:val="18"/>
        </w:rPr>
        <w:t xml:space="preserve">Les déchets ménagers contenus dans les sacs à ordures sont déposés par les utilisateurs dans les bennes prévues à cet effet. </w:t>
      </w:r>
    </w:p>
    <w:p w:rsidR="00CF5E15" w:rsidRPr="006D386F" w:rsidRDefault="0025102D" w:rsidP="00746D39">
      <w:pPr>
        <w:spacing w:after="120"/>
        <w:ind w:hanging="567"/>
        <w:jc w:val="both"/>
        <w:rPr>
          <w:rFonts w:cstheme="minorHAnsi"/>
          <w:sz w:val="18"/>
          <w:szCs w:val="18"/>
        </w:rPr>
      </w:pPr>
      <w:r w:rsidRPr="006D386F">
        <w:rPr>
          <w:rFonts w:cstheme="minorHAnsi"/>
          <w:sz w:val="18"/>
          <w:szCs w:val="18"/>
        </w:rPr>
        <w:tab/>
      </w:r>
      <w:r w:rsidR="00CF5E15" w:rsidRPr="006D386F">
        <w:rPr>
          <w:rFonts w:cstheme="minorHAnsi"/>
          <w:sz w:val="18"/>
          <w:szCs w:val="18"/>
        </w:rPr>
        <w:t>L’abandon de bouteilles de  gaz, d’objets métalliques de toute sorte ou encombrants est formellement interdit sur la place ou ailleurs. Ces matériaux doivent être déposés chez des recycleurs agréés ou dans les bennes de tri déposées à l’entrée de la place. L’interdiction est également valable pour les épaves de véhicules.</w:t>
      </w:r>
    </w:p>
    <w:p w:rsidR="00CF5E15" w:rsidRPr="006D386F" w:rsidRDefault="00CF5E15" w:rsidP="00746D39">
      <w:pPr>
        <w:spacing w:after="120"/>
        <w:jc w:val="both"/>
        <w:rPr>
          <w:rFonts w:cstheme="minorHAnsi"/>
          <w:b/>
          <w:sz w:val="18"/>
          <w:szCs w:val="18"/>
        </w:rPr>
      </w:pPr>
      <w:r w:rsidRPr="006D386F">
        <w:rPr>
          <w:rFonts w:cstheme="minorHAnsi"/>
          <w:sz w:val="18"/>
          <w:szCs w:val="18"/>
        </w:rPr>
        <w:t xml:space="preserve">Lors de tous travaux manuels, </w:t>
      </w:r>
      <w:r w:rsidRPr="006D386F">
        <w:rPr>
          <w:rFonts w:cstheme="minorHAnsi"/>
          <w:b/>
          <w:sz w:val="18"/>
          <w:szCs w:val="18"/>
        </w:rPr>
        <w:t>le sol doit être totalement protégé</w:t>
      </w:r>
      <w:r w:rsidRPr="006D386F">
        <w:rPr>
          <w:rFonts w:cstheme="minorHAnsi"/>
          <w:sz w:val="18"/>
          <w:szCs w:val="18"/>
        </w:rPr>
        <w:t xml:space="preserve">, afin de garantir qu’aucun produit polluant ne puisse pénétrer </w:t>
      </w:r>
      <w:r w:rsidR="0025102D" w:rsidRPr="006D386F">
        <w:rPr>
          <w:rFonts w:cstheme="minorHAnsi"/>
          <w:sz w:val="18"/>
          <w:szCs w:val="18"/>
        </w:rPr>
        <w:t>d</w:t>
      </w:r>
      <w:r w:rsidRPr="006D386F">
        <w:rPr>
          <w:rFonts w:cstheme="minorHAnsi"/>
          <w:sz w:val="18"/>
          <w:szCs w:val="18"/>
        </w:rPr>
        <w:t>ans le terrain de l’aire de stationnement et des lieux environnants. Les contrevenants feront l’objet d’une dénonciation au</w:t>
      </w:r>
      <w:r w:rsidR="0025102D" w:rsidRPr="006D386F">
        <w:rPr>
          <w:rFonts w:cstheme="minorHAnsi"/>
          <w:sz w:val="18"/>
          <w:szCs w:val="18"/>
        </w:rPr>
        <w:t>x</w:t>
      </w:r>
      <w:r w:rsidRPr="006D386F">
        <w:rPr>
          <w:rFonts w:cstheme="minorHAnsi"/>
          <w:sz w:val="18"/>
          <w:szCs w:val="18"/>
        </w:rPr>
        <w:t xml:space="preserve"> autorité</w:t>
      </w:r>
      <w:r w:rsidR="0025102D" w:rsidRPr="006D386F">
        <w:rPr>
          <w:rFonts w:cstheme="minorHAnsi"/>
          <w:sz w:val="18"/>
          <w:szCs w:val="18"/>
        </w:rPr>
        <w:t>s</w:t>
      </w:r>
      <w:r w:rsidRPr="006D386F">
        <w:rPr>
          <w:rFonts w:cstheme="minorHAnsi"/>
          <w:sz w:val="18"/>
          <w:szCs w:val="18"/>
        </w:rPr>
        <w:t xml:space="preserve"> compétente</w:t>
      </w:r>
      <w:r w:rsidR="0025102D" w:rsidRPr="006D386F">
        <w:rPr>
          <w:rFonts w:cstheme="minorHAnsi"/>
          <w:sz w:val="18"/>
          <w:szCs w:val="18"/>
        </w:rPr>
        <w:t>s</w:t>
      </w:r>
      <w:r w:rsidRPr="006D386F">
        <w:rPr>
          <w:rFonts w:cstheme="minorHAnsi"/>
          <w:sz w:val="18"/>
          <w:szCs w:val="18"/>
        </w:rPr>
        <w:t>.</w:t>
      </w:r>
    </w:p>
    <w:p w:rsidR="00CF5E15" w:rsidRPr="006D386F" w:rsidRDefault="00CF5E15" w:rsidP="00746D39">
      <w:pPr>
        <w:spacing w:after="120"/>
        <w:jc w:val="both"/>
        <w:rPr>
          <w:rFonts w:cstheme="minorHAnsi"/>
          <w:sz w:val="18"/>
          <w:szCs w:val="18"/>
        </w:rPr>
      </w:pPr>
      <w:r w:rsidRPr="006D386F">
        <w:rPr>
          <w:rFonts w:cstheme="minorHAnsi"/>
          <w:sz w:val="18"/>
          <w:szCs w:val="18"/>
        </w:rPr>
        <w:t xml:space="preserve">Lors du départ, si la place attribuée est propre (absence de déchets), le montant </w:t>
      </w:r>
      <w:r w:rsidR="00A029D6">
        <w:rPr>
          <w:rFonts w:cstheme="minorHAnsi"/>
          <w:sz w:val="18"/>
          <w:szCs w:val="18"/>
        </w:rPr>
        <w:t>du dépôt de garantie</w:t>
      </w:r>
      <w:r w:rsidRPr="006D386F">
        <w:rPr>
          <w:rFonts w:cstheme="minorHAnsi"/>
          <w:sz w:val="18"/>
          <w:szCs w:val="18"/>
        </w:rPr>
        <w:t xml:space="preserve"> est restitué. Dans le cas contraire, pour obtenir le remboursement, les déchets devront être ramassés et évacués. En cas de difficulté pour identifier le ou les responsables, toute ou partie de la caution de tous les occupants pourra être conservée pour couvrir les frais d’évacuation par une entreprise spécialisée, y compris s’agissant des parties communes.</w:t>
      </w:r>
    </w:p>
    <w:p w:rsidR="00746D39" w:rsidRDefault="00CF5E15" w:rsidP="00746D39">
      <w:pPr>
        <w:pStyle w:val="Paragraphedeliste"/>
        <w:spacing w:after="120" w:line="240" w:lineRule="exact"/>
        <w:ind w:left="0"/>
        <w:jc w:val="both"/>
        <w:rPr>
          <w:rFonts w:cstheme="minorHAnsi"/>
          <w:sz w:val="18"/>
          <w:szCs w:val="18"/>
        </w:rPr>
      </w:pPr>
      <w:r w:rsidRPr="006D386F">
        <w:rPr>
          <w:rFonts w:cstheme="minorHAnsi"/>
          <w:sz w:val="18"/>
          <w:szCs w:val="18"/>
        </w:rPr>
        <w:t>L’ensemble du terrain doit être préservé et ne doit en aucun cas être endommagé. Il est interdit de fixer les auvents par des moyens qui risqueraient d’endommager le sol du site.</w:t>
      </w:r>
    </w:p>
    <w:p w:rsidR="00746D39" w:rsidRPr="00746D39" w:rsidRDefault="00746D39" w:rsidP="00746D39">
      <w:pPr>
        <w:pStyle w:val="Paragraphedeliste"/>
        <w:spacing w:after="120" w:line="240" w:lineRule="exact"/>
        <w:ind w:left="0"/>
        <w:jc w:val="both"/>
        <w:rPr>
          <w:rFonts w:cstheme="minorHAnsi"/>
          <w:sz w:val="18"/>
          <w:szCs w:val="18"/>
        </w:rPr>
      </w:pPr>
    </w:p>
    <w:p w:rsidR="00746D39" w:rsidRDefault="0025102D" w:rsidP="00746D39">
      <w:pPr>
        <w:pStyle w:val="Paragraphedeliste"/>
        <w:spacing w:after="120" w:line="240" w:lineRule="exact"/>
        <w:ind w:left="0" w:hanging="567"/>
        <w:jc w:val="both"/>
        <w:rPr>
          <w:rFonts w:cstheme="minorHAnsi"/>
          <w:sz w:val="18"/>
          <w:szCs w:val="18"/>
        </w:rPr>
      </w:pPr>
      <w:r w:rsidRPr="006D386F">
        <w:rPr>
          <w:rFonts w:cstheme="minorHAnsi"/>
          <w:sz w:val="18"/>
          <w:szCs w:val="18"/>
        </w:rPr>
        <w:tab/>
      </w:r>
      <w:r w:rsidR="00CF5E15" w:rsidRPr="006D386F">
        <w:rPr>
          <w:rFonts w:cstheme="minorHAnsi"/>
          <w:sz w:val="18"/>
          <w:szCs w:val="18"/>
        </w:rPr>
        <w:t xml:space="preserve">Les occupants sont tenus d’évacuer les eaux usées ainsi que d’éliminer les ordures et les objets encombrants conformément aux prescriptions et à leurs propres frais (s’il n’existe aucune infrastructure destinée à cet effet et si les frais d’élimination ne sont pas couverts par la taxe d’utilisation). Les instructions de la commune à cet égard doivent être respectées. Sont particulièrement concernés les déchets spéciaux tels que les piles, les huiles usagées, les vernis, les produits chimiques et les vieux métaux. </w:t>
      </w:r>
    </w:p>
    <w:p w:rsidR="00746D39" w:rsidRPr="00746D39" w:rsidRDefault="00746D39" w:rsidP="00746D39">
      <w:pPr>
        <w:pStyle w:val="Paragraphedeliste"/>
        <w:spacing w:after="120" w:line="240" w:lineRule="exact"/>
        <w:ind w:left="0" w:hanging="567"/>
        <w:jc w:val="both"/>
        <w:rPr>
          <w:rFonts w:cstheme="minorHAnsi"/>
          <w:sz w:val="18"/>
          <w:szCs w:val="18"/>
        </w:rPr>
      </w:pPr>
    </w:p>
    <w:p w:rsidR="00CF5E15" w:rsidRPr="006D386F" w:rsidRDefault="006D386F" w:rsidP="00746D39">
      <w:pPr>
        <w:pStyle w:val="Paragraphedeliste"/>
        <w:spacing w:after="120" w:line="240" w:lineRule="exact"/>
        <w:ind w:left="0" w:hanging="567"/>
        <w:jc w:val="both"/>
        <w:rPr>
          <w:rFonts w:cstheme="minorHAnsi"/>
          <w:sz w:val="18"/>
          <w:szCs w:val="18"/>
        </w:rPr>
      </w:pPr>
      <w:r w:rsidRPr="006D386F">
        <w:rPr>
          <w:rFonts w:cstheme="minorHAnsi"/>
          <w:sz w:val="18"/>
          <w:szCs w:val="18"/>
        </w:rPr>
        <w:tab/>
      </w:r>
      <w:r w:rsidR="00CF5E15" w:rsidRPr="006D386F">
        <w:rPr>
          <w:rFonts w:cstheme="minorHAnsi"/>
          <w:sz w:val="18"/>
          <w:szCs w:val="18"/>
        </w:rPr>
        <w:t>L’utilisation de produits chimiques de toutes sortes (acides, bases, etc.) à des fins commerciales est strictement prohibée. Les prescriptions légales en matière de protection de l’environnement et des eaux sont à respecter. Il est particulièrement interdit de nettoyer les véhicules ou de les réparer sur l’aire de transit.</w:t>
      </w:r>
    </w:p>
    <w:p w:rsidR="00CF5E15" w:rsidRPr="006D386F" w:rsidRDefault="00CF5E15" w:rsidP="00746D39">
      <w:pPr>
        <w:pStyle w:val="Paragraphedeliste"/>
        <w:spacing w:after="120" w:line="280" w:lineRule="exact"/>
        <w:ind w:left="0" w:hanging="567"/>
        <w:rPr>
          <w:rFonts w:cstheme="minorHAnsi"/>
          <w:sz w:val="18"/>
          <w:szCs w:val="18"/>
        </w:rPr>
      </w:pPr>
    </w:p>
    <w:p w:rsidR="00CF5E15" w:rsidRPr="006D386F" w:rsidRDefault="006D386F" w:rsidP="00746D39">
      <w:pPr>
        <w:pStyle w:val="Paragraphedeliste"/>
        <w:numPr>
          <w:ilvl w:val="0"/>
          <w:numId w:val="3"/>
        </w:numPr>
        <w:spacing w:after="120" w:line="280" w:lineRule="exact"/>
        <w:ind w:left="0" w:hanging="567"/>
        <w:rPr>
          <w:rFonts w:cstheme="minorHAnsi"/>
          <w:b/>
          <w:sz w:val="18"/>
          <w:szCs w:val="18"/>
        </w:rPr>
      </w:pPr>
      <w:r w:rsidRPr="006D386F">
        <w:rPr>
          <w:rFonts w:cstheme="minorHAnsi"/>
          <w:b/>
          <w:sz w:val="18"/>
          <w:szCs w:val="18"/>
        </w:rPr>
        <w:t>F</w:t>
      </w:r>
      <w:r w:rsidR="00CF5E15" w:rsidRPr="006D386F">
        <w:rPr>
          <w:rFonts w:cstheme="minorHAnsi"/>
          <w:b/>
          <w:sz w:val="18"/>
          <w:szCs w:val="18"/>
        </w:rPr>
        <w:t>eux</w:t>
      </w:r>
    </w:p>
    <w:p w:rsidR="006D386F" w:rsidRPr="00825F8E" w:rsidRDefault="006D386F" w:rsidP="00825F8E">
      <w:pPr>
        <w:pStyle w:val="Paragraphedeliste"/>
        <w:spacing w:line="280" w:lineRule="exact"/>
        <w:ind w:left="0" w:hanging="567"/>
        <w:rPr>
          <w:rFonts w:cstheme="minorHAnsi"/>
          <w:b/>
          <w:sz w:val="18"/>
          <w:szCs w:val="18"/>
        </w:rPr>
      </w:pPr>
      <w:r w:rsidRPr="006D386F">
        <w:rPr>
          <w:rFonts w:cstheme="minorHAnsi"/>
          <w:sz w:val="18"/>
          <w:szCs w:val="18"/>
        </w:rPr>
        <w:tab/>
      </w:r>
      <w:r w:rsidR="00CF5E15" w:rsidRPr="006D386F">
        <w:rPr>
          <w:rFonts w:cstheme="minorHAnsi"/>
          <w:sz w:val="18"/>
          <w:szCs w:val="18"/>
        </w:rPr>
        <w:t xml:space="preserve">Sauf dans les foyers aménagés à cet effet, les feux à ciel ouvert sont interdits sur l’ensemble de l’aire de transit (y compris dans des fûts et autres dispositifs similaires). Les grils vendus communément dans le commerce sont autorisés. </w:t>
      </w:r>
    </w:p>
    <w:sectPr w:rsidR="006D386F" w:rsidRPr="00825F8E" w:rsidSect="00746D39">
      <w:headerReference w:type="default"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CA" w:rsidRDefault="004D10CA" w:rsidP="009720AC">
      <w:pPr>
        <w:spacing w:after="0" w:line="240" w:lineRule="auto"/>
      </w:pPr>
      <w:r>
        <w:separator/>
      </w:r>
    </w:p>
  </w:endnote>
  <w:endnote w:type="continuationSeparator" w:id="0">
    <w:p w:rsidR="004D10CA" w:rsidRDefault="004D10CA" w:rsidP="0097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D39" w:rsidRDefault="00746D39">
    <w:pPr>
      <w:pStyle w:val="Pieddepage"/>
    </w:pPr>
    <w:r>
      <w:rPr>
        <w:noProof/>
        <w:sz w:val="16"/>
        <w:szCs w:val="16"/>
        <w:lang w:eastAsia="fr-CH"/>
      </w:rPr>
      <w:drawing>
        <wp:inline distT="0" distB="0" distL="0" distR="0" wp14:anchorId="7483D109" wp14:editId="7FF74A4A">
          <wp:extent cx="5704667" cy="570016"/>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4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CA" w:rsidRDefault="004D10CA" w:rsidP="009720AC">
      <w:pPr>
        <w:spacing w:after="0" w:line="240" w:lineRule="auto"/>
      </w:pPr>
      <w:r>
        <w:separator/>
      </w:r>
    </w:p>
  </w:footnote>
  <w:footnote w:type="continuationSeparator" w:id="0">
    <w:p w:rsidR="004D10CA" w:rsidRDefault="004D10CA" w:rsidP="0097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AC" w:rsidRDefault="004C455C" w:rsidP="009720AC">
    <w:pPr>
      <w:jc w:val="center"/>
      <w:rPr>
        <w:b/>
        <w:u w:val="single"/>
      </w:rPr>
    </w:pPr>
    <w:r>
      <w:rPr>
        <w:b/>
        <w:noProof/>
        <w:u w:val="single"/>
        <w:lang w:eastAsia="fr-CH"/>
      </w:rPr>
      <mc:AlternateContent>
        <mc:Choice Requires="wps">
          <w:drawing>
            <wp:anchor distT="0" distB="0" distL="114300" distR="114300" simplePos="0" relativeHeight="251659264" behindDoc="0" locked="0" layoutInCell="1" allowOverlap="1" wp14:anchorId="460DC4FE" wp14:editId="194B302C">
              <wp:simplePos x="0" y="0"/>
              <wp:positionH relativeFrom="column">
                <wp:posOffset>-715644</wp:posOffset>
              </wp:positionH>
              <wp:positionV relativeFrom="paragraph">
                <wp:posOffset>-278130</wp:posOffset>
              </wp:positionV>
              <wp:extent cx="831850" cy="723900"/>
              <wp:effectExtent l="0" t="0" r="25400" b="19050"/>
              <wp:wrapNone/>
              <wp:docPr id="4" name="Zone de texte 4"/>
              <wp:cNvGraphicFramePr/>
              <a:graphic xmlns:a="http://schemas.openxmlformats.org/drawingml/2006/main">
                <a:graphicData uri="http://schemas.microsoft.com/office/word/2010/wordprocessingShape">
                  <wps:wsp>
                    <wps:cNvSpPr txBox="1"/>
                    <wps:spPr>
                      <a:xfrm>
                        <a:off x="0" y="0"/>
                        <a:ext cx="831850" cy="723900"/>
                      </a:xfrm>
                      <a:prstGeom prst="rect">
                        <a:avLst/>
                      </a:prstGeom>
                      <a:ln/>
                    </wps:spPr>
                    <wps:style>
                      <a:lnRef idx="2">
                        <a:schemeClr val="dk1"/>
                      </a:lnRef>
                      <a:fillRef idx="1">
                        <a:schemeClr val="lt1"/>
                      </a:fillRef>
                      <a:effectRef idx="0">
                        <a:schemeClr val="dk1"/>
                      </a:effectRef>
                      <a:fontRef idx="minor">
                        <a:schemeClr val="dk1"/>
                      </a:fontRef>
                    </wps:style>
                    <wps:txbx>
                      <w:txbxContent>
                        <w:p w:rsidR="004C455C" w:rsidRPr="004C455C" w:rsidRDefault="004C455C" w:rsidP="004C455C">
                          <w:pPr>
                            <w:spacing w:after="0"/>
                            <w:jc w:val="center"/>
                            <w:rPr>
                              <w:sz w:val="20"/>
                            </w:rPr>
                          </w:pPr>
                          <w:r w:rsidRPr="004C455C">
                            <w:rPr>
                              <w:sz w:val="20"/>
                            </w:rPr>
                            <w:t>LOGO DE LA</w:t>
                          </w:r>
                        </w:p>
                        <w:p w:rsidR="004C455C" w:rsidRPr="004C455C" w:rsidRDefault="004C455C" w:rsidP="004C455C">
                          <w:pPr>
                            <w:spacing w:after="0"/>
                            <w:jc w:val="center"/>
                            <w:rPr>
                              <w:sz w:val="20"/>
                            </w:rPr>
                          </w:pPr>
                          <w:r w:rsidRPr="004C455C">
                            <w:rPr>
                              <w:sz w:val="20"/>
                            </w:rPr>
                            <w:t>COMMUNE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56.35pt;margin-top:-21.9pt;width:65.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" fillcolor="white [3201]" strokecolor="black [3200]" strokeweight="2pt">
              <v:textbox>
                <w:txbxContent>
                  <w:p w:rsidR="004C455C" w:rsidRPr="004C455C" w:rsidRDefault="004C455C" w:rsidP="004C455C">
                    <w:pPr>
                      <w:spacing w:after="0"/>
                      <w:jc w:val="center"/>
                      <w:rPr>
                        <w:sz w:val="20"/>
                      </w:rPr>
                    </w:pPr>
                    <w:r w:rsidRPr="004C455C">
                      <w:rPr>
                        <w:sz w:val="20"/>
                      </w:rPr>
                      <w:t>LOGO DE LA</w:t>
                    </w:r>
                  </w:p>
                  <w:p w:rsidR="004C455C" w:rsidRPr="004C455C" w:rsidRDefault="004C455C" w:rsidP="004C455C">
                    <w:pPr>
                      <w:spacing w:after="0"/>
                      <w:jc w:val="center"/>
                      <w:rPr>
                        <w:sz w:val="20"/>
                      </w:rPr>
                    </w:pPr>
                    <w:r w:rsidRPr="004C455C">
                      <w:rPr>
                        <w:sz w:val="20"/>
                      </w:rPr>
                      <w:t>COMMUNE</w:t>
                    </w:r>
                  </w:p>
                </w:txbxContent>
              </v:textbox>
            </v:shape>
          </w:pict>
        </mc:Fallback>
      </mc:AlternateContent>
    </w:r>
    <w:r w:rsidR="009720AC" w:rsidRPr="0005565E">
      <w:rPr>
        <w:b/>
        <w:u w:val="single"/>
      </w:rPr>
      <w:t>AUTORISATION DE RESIDENCE TEMPORAIRE</w:t>
    </w:r>
  </w:p>
  <w:p w:rsidR="009720AC" w:rsidRDefault="009720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7CAB"/>
    <w:multiLevelType w:val="hybridMultilevel"/>
    <w:tmpl w:val="EB76D1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052533C"/>
    <w:multiLevelType w:val="hybridMultilevel"/>
    <w:tmpl w:val="A7C02590"/>
    <w:lvl w:ilvl="0" w:tplc="6B30801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5100915"/>
    <w:multiLevelType w:val="hybridMultilevel"/>
    <w:tmpl w:val="7864108E"/>
    <w:lvl w:ilvl="0" w:tplc="64D48ACE">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5E"/>
    <w:rsid w:val="0005565E"/>
    <w:rsid w:val="00083BE6"/>
    <w:rsid w:val="00136E2C"/>
    <w:rsid w:val="00177F40"/>
    <w:rsid w:val="001865B5"/>
    <w:rsid w:val="001F6828"/>
    <w:rsid w:val="0024371D"/>
    <w:rsid w:val="0025102D"/>
    <w:rsid w:val="00254230"/>
    <w:rsid w:val="002D4B28"/>
    <w:rsid w:val="003262DD"/>
    <w:rsid w:val="003730AA"/>
    <w:rsid w:val="00381712"/>
    <w:rsid w:val="00383E77"/>
    <w:rsid w:val="003A3E23"/>
    <w:rsid w:val="00450996"/>
    <w:rsid w:val="004571EF"/>
    <w:rsid w:val="004A187C"/>
    <w:rsid w:val="004C455C"/>
    <w:rsid w:val="004D10CA"/>
    <w:rsid w:val="006111E0"/>
    <w:rsid w:val="006D2718"/>
    <w:rsid w:val="006D386F"/>
    <w:rsid w:val="00746D39"/>
    <w:rsid w:val="00825F8E"/>
    <w:rsid w:val="009720AC"/>
    <w:rsid w:val="009B7A24"/>
    <w:rsid w:val="00A029D6"/>
    <w:rsid w:val="00A95FC1"/>
    <w:rsid w:val="00AC31C6"/>
    <w:rsid w:val="00AF0F43"/>
    <w:rsid w:val="00B30B07"/>
    <w:rsid w:val="00B94121"/>
    <w:rsid w:val="00BC2192"/>
    <w:rsid w:val="00CB636E"/>
    <w:rsid w:val="00CF5E15"/>
    <w:rsid w:val="00ED1C1E"/>
    <w:rsid w:val="00F23A0D"/>
    <w:rsid w:val="00F861E0"/>
    <w:rsid w:val="00F9294C"/>
  </w:rsids>
  <m:mathPr>
    <m:mathFont m:val="Cambria Math"/>
    <m:brkBin m:val="before"/>
    <m:brkBinSub m:val="--"/>
    <m:smallFrac m:val="0"/>
    <m:dispDef/>
    <m:lMargin m:val="0"/>
    <m:rMargin m:val="0"/>
    <m:defJc m:val="centerGroup"/>
    <m:wrapIndent m:val="1440"/>
    <m:intLim m:val="subSup"/>
    <m:naryLim m:val="undOvr"/>
  </m:mathPr>
  <w:themeFontLang w:val="fr-CH" w:bidi="kok-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294C"/>
    <w:pPr>
      <w:ind w:left="720"/>
      <w:contextualSpacing/>
    </w:pPr>
  </w:style>
  <w:style w:type="paragraph" w:styleId="En-tte">
    <w:name w:val="header"/>
    <w:basedOn w:val="Normal"/>
    <w:link w:val="En-tteCar"/>
    <w:uiPriority w:val="99"/>
    <w:unhideWhenUsed/>
    <w:rsid w:val="009720AC"/>
    <w:pPr>
      <w:tabs>
        <w:tab w:val="center" w:pos="4536"/>
        <w:tab w:val="right" w:pos="9072"/>
      </w:tabs>
      <w:spacing w:after="0" w:line="240" w:lineRule="auto"/>
    </w:pPr>
  </w:style>
  <w:style w:type="character" w:customStyle="1" w:styleId="En-tteCar">
    <w:name w:val="En-tête Car"/>
    <w:basedOn w:val="Policepardfaut"/>
    <w:link w:val="En-tte"/>
    <w:uiPriority w:val="99"/>
    <w:rsid w:val="009720AC"/>
  </w:style>
  <w:style w:type="paragraph" w:styleId="Pieddepage">
    <w:name w:val="footer"/>
    <w:basedOn w:val="Normal"/>
    <w:link w:val="PieddepageCar"/>
    <w:uiPriority w:val="99"/>
    <w:unhideWhenUsed/>
    <w:rsid w:val="00972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0AC"/>
  </w:style>
  <w:style w:type="character" w:styleId="Textedelespacerserv">
    <w:name w:val="Placeholder Text"/>
    <w:basedOn w:val="Policepardfaut"/>
    <w:uiPriority w:val="99"/>
    <w:semiHidden/>
    <w:rsid w:val="00CF5E15"/>
    <w:rPr>
      <w:color w:val="808080"/>
    </w:rPr>
  </w:style>
  <w:style w:type="paragraph" w:styleId="Textedebulles">
    <w:name w:val="Balloon Text"/>
    <w:basedOn w:val="Normal"/>
    <w:link w:val="TextedebullesCar"/>
    <w:uiPriority w:val="99"/>
    <w:semiHidden/>
    <w:unhideWhenUsed/>
    <w:rsid w:val="00CF5E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294C"/>
    <w:pPr>
      <w:ind w:left="720"/>
      <w:contextualSpacing/>
    </w:pPr>
  </w:style>
  <w:style w:type="paragraph" w:styleId="En-tte">
    <w:name w:val="header"/>
    <w:basedOn w:val="Normal"/>
    <w:link w:val="En-tteCar"/>
    <w:uiPriority w:val="99"/>
    <w:unhideWhenUsed/>
    <w:rsid w:val="009720AC"/>
    <w:pPr>
      <w:tabs>
        <w:tab w:val="center" w:pos="4536"/>
        <w:tab w:val="right" w:pos="9072"/>
      </w:tabs>
      <w:spacing w:after="0" w:line="240" w:lineRule="auto"/>
    </w:pPr>
  </w:style>
  <w:style w:type="character" w:customStyle="1" w:styleId="En-tteCar">
    <w:name w:val="En-tête Car"/>
    <w:basedOn w:val="Policepardfaut"/>
    <w:link w:val="En-tte"/>
    <w:uiPriority w:val="99"/>
    <w:rsid w:val="009720AC"/>
  </w:style>
  <w:style w:type="paragraph" w:styleId="Pieddepage">
    <w:name w:val="footer"/>
    <w:basedOn w:val="Normal"/>
    <w:link w:val="PieddepageCar"/>
    <w:uiPriority w:val="99"/>
    <w:unhideWhenUsed/>
    <w:rsid w:val="00972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0AC"/>
  </w:style>
  <w:style w:type="character" w:styleId="Textedelespacerserv">
    <w:name w:val="Placeholder Text"/>
    <w:basedOn w:val="Policepardfaut"/>
    <w:uiPriority w:val="99"/>
    <w:semiHidden/>
    <w:rsid w:val="00CF5E15"/>
    <w:rPr>
      <w:color w:val="808080"/>
    </w:rPr>
  </w:style>
  <w:style w:type="paragraph" w:styleId="Textedebulles">
    <w:name w:val="Balloon Text"/>
    <w:basedOn w:val="Normal"/>
    <w:link w:val="TextedebullesCar"/>
    <w:uiPriority w:val="99"/>
    <w:semiHidden/>
    <w:unhideWhenUsed/>
    <w:rsid w:val="00CF5E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A4ED-F05C-44B5-A568-782F447C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923</Words>
  <Characters>5082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WEIHS Francois</dc:creator>
  <cp:lastModifiedBy>Danesi Marco</cp:lastModifiedBy>
  <cp:revision>30</cp:revision>
  <cp:lastPrinted>2020-12-03T07:37:00Z</cp:lastPrinted>
  <dcterms:created xsi:type="dcterms:W3CDTF">2020-11-27T12:44:00Z</dcterms:created>
  <dcterms:modified xsi:type="dcterms:W3CDTF">2021-04-01T08:23:00Z</dcterms:modified>
</cp:coreProperties>
</file>