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976"/>
        <w:tblW w:w="9924" w:type="dxa"/>
        <w:tblInd w:w="0" w:type="dxa"/>
        <w:tblLook w:val="04A0" w:firstRow="1" w:lastRow="0" w:firstColumn="1" w:lastColumn="0" w:noHBand="0" w:noVBand="1"/>
      </w:tblPr>
      <w:tblGrid>
        <w:gridCol w:w="4106"/>
        <w:gridCol w:w="5818"/>
      </w:tblGrid>
      <w:tr w:rsidR="00742BEB" w14:paraId="719D270B" w14:textId="77777777" w:rsidTr="007A3235">
        <w:trPr>
          <w:trHeight w:val="842"/>
        </w:trPr>
        <w:tc>
          <w:tcPr>
            <w:tcW w:w="4106" w:type="dxa"/>
            <w:vMerge w:val="restart"/>
          </w:tcPr>
          <w:p w14:paraId="740AE6B1" w14:textId="6556BBC0" w:rsidR="00742BEB" w:rsidRPr="0023614F" w:rsidRDefault="00742BEB" w:rsidP="007A3235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ABBB3AE" wp14:editId="1DE8E405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D44B65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614119BF" w14:textId="77777777" w:rsidR="00742BEB" w:rsidRPr="0023614F" w:rsidRDefault="00742BEB" w:rsidP="007A32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1985A18F" w14:textId="77777777" w:rsidR="00742BEB" w:rsidRDefault="00742BEB" w:rsidP="007A3235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693B761" w14:textId="77777777" w:rsidR="00742BEB" w:rsidRDefault="00742BEB" w:rsidP="007A3235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818" w:type="dxa"/>
            <w:vAlign w:val="center"/>
          </w:tcPr>
          <w:p w14:paraId="5BEEC234" w14:textId="77777777" w:rsidR="00742BEB" w:rsidRPr="005E0F95" w:rsidRDefault="00742BEB" w:rsidP="007A3235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742BEB" w14:paraId="547B93A1" w14:textId="77777777" w:rsidTr="007A3235">
        <w:trPr>
          <w:trHeight w:val="1123"/>
        </w:trPr>
        <w:tc>
          <w:tcPr>
            <w:tcW w:w="4106" w:type="dxa"/>
            <w:vMerge/>
          </w:tcPr>
          <w:p w14:paraId="34EFCF40" w14:textId="77777777" w:rsidR="00742BEB" w:rsidRPr="0023614F" w:rsidRDefault="00742BEB" w:rsidP="007A3235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818" w:type="dxa"/>
            <w:shd w:val="clear" w:color="auto" w:fill="C00000"/>
            <w:vAlign w:val="center"/>
          </w:tcPr>
          <w:p w14:paraId="6EEEA6A2" w14:textId="392EA99D" w:rsidR="00742BEB" w:rsidRPr="00AA50A7" w:rsidRDefault="00742BEB" w:rsidP="007A3235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Ultrafiltration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547"/>
        <w:tblW w:w="9918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12"/>
        <w:gridCol w:w="1991"/>
        <w:gridCol w:w="1962"/>
        <w:gridCol w:w="625"/>
        <w:gridCol w:w="142"/>
        <w:gridCol w:w="567"/>
        <w:gridCol w:w="1090"/>
        <w:gridCol w:w="2454"/>
      </w:tblGrid>
      <w:tr w:rsidR="007A3235" w14:paraId="126B2DBF" w14:textId="77777777" w:rsidTr="007A3235">
        <w:trPr>
          <w:trHeight w:val="433"/>
        </w:trPr>
        <w:tc>
          <w:tcPr>
            <w:tcW w:w="9918" w:type="dxa"/>
            <w:gridSpan w:val="9"/>
            <w:tcBorders>
              <w:top w:val="nil"/>
            </w:tcBorders>
            <w:vAlign w:val="center"/>
          </w:tcPr>
          <w:p w14:paraId="11E4D279" w14:textId="59D8EBA4" w:rsidR="007A3235" w:rsidRDefault="007A3235" w:rsidP="007A32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A3235">
              <w:rPr>
                <w:rFonts w:ascii="Arial" w:hAnsi="Arial" w:cs="Arial"/>
                <w:b/>
              </w:rPr>
              <w:t>Ouvrage 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7A3235" w:rsidRPr="00054D01" w14:paraId="786E4505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BE4C" w14:textId="77777777" w:rsidR="007A3235" w:rsidRPr="00054D01" w:rsidRDefault="007A3235" w:rsidP="007A32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2F25" w14:textId="77777777" w:rsidR="007A3235" w:rsidRPr="007A3235" w:rsidRDefault="007A3235" w:rsidP="007A3235">
            <w:pPr>
              <w:spacing w:line="360" w:lineRule="auto"/>
              <w:rPr>
                <w:rFonts w:ascii="Arial" w:hAnsi="Arial" w:cs="Arial"/>
                <w:b/>
              </w:rPr>
            </w:pPr>
            <w:r w:rsidRPr="007A3235">
              <w:rPr>
                <w:rFonts w:ascii="Arial" w:hAnsi="Arial" w:cs="Arial"/>
                <w:b/>
              </w:rPr>
              <w:t>Points de contrôles</w:t>
            </w:r>
          </w:p>
          <w:p w14:paraId="7540677E" w14:textId="77777777" w:rsidR="007A3235" w:rsidRPr="00054D01" w:rsidRDefault="007A3235" w:rsidP="007A3235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42CF50CC" w14:textId="77777777" w:rsidR="007A3235" w:rsidRPr="00054D01" w:rsidRDefault="007A3235" w:rsidP="007A323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7E0C" w14:textId="77777777" w:rsidR="007A3235" w:rsidRPr="00054D01" w:rsidRDefault="007A3235" w:rsidP="007A32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3B61D7B2" wp14:editId="339C8D33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6755" w14:textId="77777777" w:rsidR="007A3235" w:rsidRPr="00054D01" w:rsidRDefault="007A3235" w:rsidP="007A32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17E1A696" wp14:editId="46C07FCA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DA9B" w14:textId="77777777" w:rsidR="007A3235" w:rsidRPr="00054D01" w:rsidRDefault="007A3235" w:rsidP="007A3235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7A3235" w:rsidRPr="00054D01" w14:paraId="6E4B2ACA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D36B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7A6C" w14:textId="77777777" w:rsidR="007A3235" w:rsidRPr="00742BEB" w:rsidRDefault="007A3235" w:rsidP="007A3235">
            <w:pPr>
              <w:rPr>
                <w:rFonts w:ascii="Arial" w:hAnsi="Arial" w:cs="Arial"/>
                <w:sz w:val="28"/>
                <w:szCs w:val="28"/>
              </w:rPr>
            </w:pPr>
            <w:r w:rsidRPr="00742BEB">
              <w:rPr>
                <w:rFonts w:ascii="Arial" w:hAnsi="Arial" w:cs="Arial"/>
              </w:rPr>
              <w:t>Qualité de l’eau brute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FE772C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2EA93A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F287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7A3235" w:rsidRPr="00054D01" w14:paraId="702E8140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6A10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CA31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Bases de planification et de dimensionnement pour l’installation d’ultrafiltration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03A699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1B0B87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32FA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7A3235" w:rsidRPr="00054D01" w14:paraId="448C2E45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6BC3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E6E3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Emplacement de l’installation UF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B98481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D3463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869F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56ECFCD6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E2DC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AF1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Surveillance du processus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0FCAEF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9132F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C2E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1CF743C0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8C8F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H5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3C96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Alarme et interruption de distribution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B64340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3EB24A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71AA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6E09157B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F10B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H6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1A18" w14:textId="77777777" w:rsidR="007A3235" w:rsidRPr="00742BEB" w:rsidRDefault="007A3235" w:rsidP="007A3235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742BEB">
              <w:rPr>
                <w:rFonts w:ascii="Arial" w:hAnsi="Arial" w:cs="Arial"/>
              </w:rPr>
              <w:t>Rétrolavage et nettoyage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D00885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E3D59F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FF9D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58007ACD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BCD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H7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EBDF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Exploitation, contrôle et maintenance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9EA25B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C73675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DF39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71D63680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F64C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H8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83B2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52573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A61E7" w14:textId="77777777" w:rsidR="007A3235" w:rsidRPr="004308ED" w:rsidRDefault="007A3235" w:rsidP="007A3235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AC71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19E17377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C955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H9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8D09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Analyses / qualité de l’eau après traitement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E44CDC" w14:textId="77777777" w:rsidR="007A3235" w:rsidRPr="00CA600F" w:rsidRDefault="007A3235" w:rsidP="007A3235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6595C6" w14:textId="77777777" w:rsidR="007A3235" w:rsidRPr="00CA600F" w:rsidRDefault="007A3235" w:rsidP="007A3235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9E88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43ABF96E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6E93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H10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EF26" w14:textId="77777777" w:rsidR="007A3235" w:rsidRPr="00742BEB" w:rsidRDefault="007A3235" w:rsidP="007A3235">
            <w:pPr>
              <w:rPr>
                <w:rFonts w:ascii="Arial" w:hAnsi="Arial" w:cs="Arial"/>
                <w:sz w:val="20"/>
                <w:szCs w:val="20"/>
              </w:rPr>
            </w:pPr>
            <w:r w:rsidRPr="00742BEB">
              <w:rPr>
                <w:rFonts w:ascii="Arial" w:hAnsi="Arial" w:cs="Arial"/>
              </w:rPr>
              <w:t>Floculation / précipitation (si existante)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80838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582E18" w14:textId="77777777" w:rsidR="007A3235" w:rsidRPr="00630AF9" w:rsidRDefault="007A3235" w:rsidP="007A3235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056A" w14:textId="77777777" w:rsidR="007A3235" w:rsidRPr="00630AF9" w:rsidRDefault="007A3235" w:rsidP="007A3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2139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A447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0BEFEF41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CF4C" w14:textId="77777777" w:rsidR="007A3235" w:rsidRPr="00742BEB" w:rsidRDefault="007A3235" w:rsidP="007A32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BEB">
              <w:rPr>
                <w:rFonts w:ascii="Arial" w:hAnsi="Arial" w:cs="Arial"/>
                <w:b/>
                <w:bCs/>
              </w:rPr>
              <w:t>H11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6463" w14:textId="77777777" w:rsidR="007A3235" w:rsidRPr="00742BEB" w:rsidRDefault="007A3235" w:rsidP="007A3235">
            <w:pPr>
              <w:rPr>
                <w:rFonts w:ascii="Arial" w:hAnsi="Arial" w:cs="Arial"/>
              </w:rPr>
            </w:pPr>
            <w:r w:rsidRPr="00742BEB">
              <w:rPr>
                <w:rFonts w:ascii="Arial" w:hAnsi="Arial" w:cs="Arial"/>
              </w:rPr>
              <w:t>Surveillance du processus en cas de floculation / précipitation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108730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CF246" w14:textId="77777777" w:rsidR="007A3235" w:rsidRDefault="007A3235" w:rsidP="007A3235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25C4" w14:textId="77777777" w:rsidR="007A3235" w:rsidRDefault="007A3235" w:rsidP="007A3235">
            <w:pPr>
              <w:jc w:val="center"/>
              <w:rPr>
                <w:rFonts w:ascii="Arial" w:eastAsia="MS Gothic" w:hAnsi="Arial" w:cs="Arial"/>
                <w:sz w:val="28"/>
                <w:szCs w:val="2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560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D534" w14:textId="77777777" w:rsidR="007A3235" w:rsidRPr="007A3235" w:rsidRDefault="007A3235" w:rsidP="007A3235">
            <w:pPr>
              <w:rPr>
                <w:rFonts w:ascii="Arial" w:hAnsi="Arial" w:cs="Arial"/>
              </w:rPr>
            </w:pPr>
            <w:r w:rsidRPr="007A3235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7A3235">
              <w:rPr>
                <w:rFonts w:ascii="Arial" w:hAnsi="Arial" w:cs="Arial"/>
              </w:rPr>
              <w:instrText xml:space="preserve"> FORMTEXT </w:instrText>
            </w:r>
            <w:r w:rsidRPr="007A3235">
              <w:rPr>
                <w:rFonts w:ascii="Arial" w:hAnsi="Arial" w:cs="Arial"/>
              </w:rPr>
            </w:r>
            <w:r w:rsidRPr="007A3235">
              <w:rPr>
                <w:rFonts w:ascii="Arial" w:hAnsi="Arial" w:cs="Arial"/>
              </w:rPr>
              <w:fldChar w:fldCharType="separate"/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  <w:noProof/>
              </w:rPr>
              <w:t> </w:t>
            </w:r>
            <w:r w:rsidRPr="007A3235">
              <w:rPr>
                <w:rFonts w:ascii="Arial" w:hAnsi="Arial" w:cs="Arial"/>
              </w:rPr>
              <w:fldChar w:fldCharType="end"/>
            </w:r>
          </w:p>
        </w:tc>
      </w:tr>
      <w:tr w:rsidR="007A3235" w:rsidRPr="00054D01" w14:paraId="4086B5D1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4F68" w14:textId="77777777" w:rsidR="007A3235" w:rsidRPr="00CA6421" w:rsidRDefault="007A3235" w:rsidP="007A3235">
            <w:pPr>
              <w:jc w:val="center"/>
              <w:rPr>
                <w:rFonts w:ascii="Arial" w:hAnsi="Arial" w:cs="Arial"/>
                <w:b/>
              </w:rPr>
            </w:pP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1C850480" w14:textId="77777777" w:rsidR="007A3235" w:rsidRPr="00054D01" w:rsidRDefault="007A3235" w:rsidP="007A32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736C" w14:textId="77777777" w:rsidR="007A3235" w:rsidRPr="00054D01" w:rsidRDefault="00D44B65" w:rsidP="007A323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3235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7A3235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A3235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D6AB" w14:textId="77777777" w:rsidR="007A3235" w:rsidRPr="00054D01" w:rsidRDefault="00D44B65" w:rsidP="007A323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3235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7A3235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A3235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7A3235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F32" w14:textId="77777777" w:rsidR="007A3235" w:rsidRPr="00054D01" w:rsidRDefault="00D44B65" w:rsidP="007A323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3235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7A3235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A3235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592C" w14:textId="77777777" w:rsidR="007A3235" w:rsidRPr="00054D01" w:rsidRDefault="00D44B65" w:rsidP="007A323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3235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7A3235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A3235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7A3235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7A3235" w:rsidRPr="00054D01" w14:paraId="2E6D8A5D" w14:textId="77777777" w:rsidTr="007A32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19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BAF" w14:textId="77777777" w:rsidR="007A3235" w:rsidRPr="00CA6421" w:rsidRDefault="007A3235" w:rsidP="007A3235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23DB6E38" w14:textId="77777777" w:rsidR="00742BEB" w:rsidRDefault="00742BEB" w:rsidP="00742BEB"/>
    <w:sectPr w:rsidR="00742BE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00F29" w14:textId="77777777" w:rsidR="00F6766A" w:rsidRDefault="00F6766A" w:rsidP="00742BEB">
      <w:pPr>
        <w:spacing w:after="0" w:line="240" w:lineRule="auto"/>
      </w:pPr>
      <w:r>
        <w:separator/>
      </w:r>
    </w:p>
  </w:endnote>
  <w:endnote w:type="continuationSeparator" w:id="0">
    <w:p w14:paraId="05466A75" w14:textId="77777777" w:rsidR="00F6766A" w:rsidRDefault="00F6766A" w:rsidP="0074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04413" w14:textId="77777777" w:rsidR="001C7466" w:rsidRDefault="00310ABA" w:rsidP="001C7466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75C03F7A" w14:textId="77777777" w:rsidR="001C7466" w:rsidRDefault="00310ABA" w:rsidP="001C7466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6B501C76" w14:textId="77777777" w:rsidR="001C7466" w:rsidRDefault="00310ABA" w:rsidP="001C7466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37E12" w14:textId="77777777" w:rsidR="00F6766A" w:rsidRDefault="00F6766A" w:rsidP="00742BEB">
      <w:pPr>
        <w:spacing w:after="0" w:line="240" w:lineRule="auto"/>
      </w:pPr>
      <w:r>
        <w:separator/>
      </w:r>
    </w:p>
  </w:footnote>
  <w:footnote w:type="continuationSeparator" w:id="0">
    <w:p w14:paraId="5924AC8E" w14:textId="77777777" w:rsidR="00F6766A" w:rsidRDefault="00F6766A" w:rsidP="00742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EB"/>
    <w:rsid w:val="00054C85"/>
    <w:rsid w:val="00310ABA"/>
    <w:rsid w:val="004177A3"/>
    <w:rsid w:val="00566254"/>
    <w:rsid w:val="005F662C"/>
    <w:rsid w:val="00742BEB"/>
    <w:rsid w:val="007860D2"/>
    <w:rsid w:val="007A3235"/>
    <w:rsid w:val="008733B4"/>
    <w:rsid w:val="00A14C87"/>
    <w:rsid w:val="00A639F9"/>
    <w:rsid w:val="00D44B65"/>
    <w:rsid w:val="00E27D7E"/>
    <w:rsid w:val="00F6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01D8A"/>
  <w15:chartTrackingRefBased/>
  <w15:docId w15:val="{3011C1AA-966D-470B-8344-8FD617C1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42B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74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BEB"/>
  </w:style>
  <w:style w:type="paragraph" w:styleId="En-tte">
    <w:name w:val="header"/>
    <w:basedOn w:val="Normal"/>
    <w:link w:val="En-tteCar"/>
    <w:uiPriority w:val="99"/>
    <w:unhideWhenUsed/>
    <w:rsid w:val="0074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7</cp:revision>
  <dcterms:created xsi:type="dcterms:W3CDTF">2021-10-28T09:49:00Z</dcterms:created>
  <dcterms:modified xsi:type="dcterms:W3CDTF">2022-01-27T09:30:00Z</dcterms:modified>
</cp:coreProperties>
</file>