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A606" w14:textId="77777777" w:rsidR="00E9429D" w:rsidRDefault="00E9429D">
      <w:pPr>
        <w:pStyle w:val="Titre"/>
      </w:pPr>
      <w:r>
        <w:t>BAIL A FERME AGRICOLE</w:t>
      </w:r>
    </w:p>
    <w:p w14:paraId="1083F8BE" w14:textId="77777777" w:rsidR="00E9429D" w:rsidRDefault="00E9429D">
      <w:pPr>
        <w:pBdr>
          <w:top w:val="single" w:sz="12" w:space="1" w:color="auto" w:shadow="1"/>
          <w:left w:val="single" w:sz="12" w:space="1" w:color="auto" w:shadow="1"/>
          <w:bottom w:val="single" w:sz="12" w:space="1" w:color="auto" w:shadow="1"/>
          <w:right w:val="single" w:sz="12" w:space="1" w:color="auto" w:shadow="1"/>
        </w:pBdr>
        <w:ind w:left="2835" w:right="2833"/>
        <w:jc w:val="center"/>
        <w:rPr>
          <w:rFonts w:ascii="Arial Narrow" w:hAnsi="Arial Narrow"/>
        </w:rPr>
      </w:pPr>
      <w:proofErr w:type="gramStart"/>
      <w:r>
        <w:rPr>
          <w:rFonts w:ascii="Arial Narrow" w:hAnsi="Arial Narrow"/>
          <w:b/>
        </w:rPr>
        <w:t>pour</w:t>
      </w:r>
      <w:proofErr w:type="gramEnd"/>
      <w:r>
        <w:rPr>
          <w:rFonts w:ascii="Arial Narrow" w:hAnsi="Arial Narrow"/>
          <w:b/>
        </w:rPr>
        <w:t xml:space="preserve"> exploitation d'estivage</w:t>
      </w:r>
    </w:p>
    <w:p w14:paraId="31EA4C38" w14:textId="77777777" w:rsidR="00E9429D" w:rsidRDefault="00E9429D">
      <w:pPr>
        <w:spacing w:line="360" w:lineRule="atLeast"/>
        <w:jc w:val="both"/>
        <w:rPr>
          <w:rFonts w:ascii="Arial Narrow" w:hAnsi="Arial Narrow"/>
          <w:sz w:val="21"/>
        </w:rPr>
      </w:pPr>
    </w:p>
    <w:p w14:paraId="047AC6DB" w14:textId="77777777" w:rsidR="00E9429D" w:rsidRDefault="00E9429D">
      <w:pPr>
        <w:tabs>
          <w:tab w:val="left" w:leader="dot" w:pos="9640"/>
        </w:tabs>
        <w:jc w:val="both"/>
        <w:rPr>
          <w:rFonts w:ascii="Arial Narrow" w:hAnsi="Arial Narrow"/>
          <w:sz w:val="21"/>
        </w:rPr>
      </w:pPr>
      <w:r>
        <w:rPr>
          <w:rFonts w:ascii="Arial Narrow" w:hAnsi="Arial Narrow"/>
          <w:sz w:val="21"/>
        </w:rPr>
        <w:t xml:space="preserve">Entre </w:t>
      </w:r>
      <w:r>
        <w:rPr>
          <w:rFonts w:ascii="Arial Narrow" w:hAnsi="Arial Narrow"/>
          <w:sz w:val="21"/>
        </w:rPr>
        <w:tab/>
      </w:r>
    </w:p>
    <w:p w14:paraId="752B701C" w14:textId="77777777" w:rsidR="00E9429D" w:rsidRDefault="00E9429D">
      <w:pPr>
        <w:jc w:val="both"/>
        <w:rPr>
          <w:rFonts w:ascii="Arial Narrow" w:hAnsi="Arial Narrow"/>
          <w:sz w:val="21"/>
        </w:rPr>
      </w:pPr>
    </w:p>
    <w:p w14:paraId="1E78D6FD" w14:textId="77777777" w:rsidR="00E9429D" w:rsidRDefault="00E9429D">
      <w:pPr>
        <w:tabs>
          <w:tab w:val="left" w:leader="dot" w:pos="8931"/>
        </w:tabs>
        <w:jc w:val="both"/>
        <w:rPr>
          <w:rFonts w:ascii="Arial Narrow" w:hAnsi="Arial Narrow"/>
          <w:sz w:val="21"/>
        </w:rPr>
      </w:pPr>
      <w:proofErr w:type="gramStart"/>
      <w:r>
        <w:rPr>
          <w:rFonts w:ascii="Arial Narrow" w:hAnsi="Arial Narrow"/>
          <w:sz w:val="21"/>
        </w:rPr>
        <w:t>domicilié</w:t>
      </w:r>
      <w:proofErr w:type="gramEnd"/>
      <w:r>
        <w:rPr>
          <w:rFonts w:ascii="Arial Narrow" w:hAnsi="Arial Narrow"/>
          <w:sz w:val="21"/>
        </w:rPr>
        <w:t xml:space="preserve"> à </w:t>
      </w:r>
      <w:r>
        <w:rPr>
          <w:rFonts w:ascii="Arial Narrow" w:hAnsi="Arial Narrow"/>
          <w:sz w:val="21"/>
        </w:rPr>
        <w:tab/>
        <w:t>, bailleur,</w:t>
      </w:r>
    </w:p>
    <w:p w14:paraId="1CDC6248" w14:textId="77777777" w:rsidR="00E9429D" w:rsidRDefault="00E9429D">
      <w:pPr>
        <w:jc w:val="both"/>
        <w:rPr>
          <w:rFonts w:ascii="Arial Narrow" w:hAnsi="Arial Narrow"/>
          <w:sz w:val="21"/>
        </w:rPr>
      </w:pPr>
    </w:p>
    <w:p w14:paraId="4DB32ABD" w14:textId="77777777" w:rsidR="00E9429D" w:rsidRDefault="00E9429D">
      <w:pPr>
        <w:tabs>
          <w:tab w:val="left" w:leader="dot" w:pos="9639"/>
        </w:tabs>
        <w:jc w:val="both"/>
        <w:rPr>
          <w:rFonts w:ascii="Arial Narrow" w:hAnsi="Arial Narrow"/>
          <w:sz w:val="21"/>
        </w:rPr>
      </w:pPr>
      <w:proofErr w:type="gramStart"/>
      <w:r>
        <w:rPr>
          <w:rFonts w:ascii="Arial Narrow" w:hAnsi="Arial Narrow"/>
          <w:sz w:val="21"/>
        </w:rPr>
        <w:t>et</w:t>
      </w:r>
      <w:proofErr w:type="gramEnd"/>
      <w:r>
        <w:rPr>
          <w:rFonts w:ascii="Arial Narrow" w:hAnsi="Arial Narrow"/>
          <w:sz w:val="21"/>
        </w:rPr>
        <w:t xml:space="preserve"> </w:t>
      </w:r>
      <w:r>
        <w:rPr>
          <w:rFonts w:ascii="Arial Narrow" w:hAnsi="Arial Narrow"/>
          <w:sz w:val="21"/>
        </w:rPr>
        <w:tab/>
      </w:r>
    </w:p>
    <w:p w14:paraId="6D7B728B" w14:textId="77777777" w:rsidR="00E9429D" w:rsidRDefault="00E9429D">
      <w:pPr>
        <w:jc w:val="both"/>
        <w:rPr>
          <w:rFonts w:ascii="Arial Narrow" w:hAnsi="Arial Narrow"/>
          <w:sz w:val="21"/>
        </w:rPr>
      </w:pPr>
    </w:p>
    <w:p w14:paraId="33E62F30" w14:textId="77777777" w:rsidR="00E9429D" w:rsidRDefault="00E9429D">
      <w:pPr>
        <w:tabs>
          <w:tab w:val="left" w:leader="dot" w:pos="8931"/>
        </w:tabs>
        <w:jc w:val="both"/>
        <w:rPr>
          <w:rFonts w:ascii="Arial Narrow" w:hAnsi="Arial Narrow"/>
          <w:sz w:val="21"/>
        </w:rPr>
      </w:pPr>
      <w:proofErr w:type="gramStart"/>
      <w:r>
        <w:rPr>
          <w:rFonts w:ascii="Arial Narrow" w:hAnsi="Arial Narrow"/>
          <w:sz w:val="21"/>
        </w:rPr>
        <w:t>domicilié</w:t>
      </w:r>
      <w:proofErr w:type="gramEnd"/>
      <w:r>
        <w:rPr>
          <w:rFonts w:ascii="Arial Narrow" w:hAnsi="Arial Narrow"/>
          <w:sz w:val="21"/>
        </w:rPr>
        <w:t xml:space="preserve"> à </w:t>
      </w:r>
      <w:r>
        <w:rPr>
          <w:rFonts w:ascii="Arial Narrow" w:hAnsi="Arial Narrow"/>
          <w:sz w:val="21"/>
        </w:rPr>
        <w:tab/>
        <w:t>, fermier,</w:t>
      </w:r>
    </w:p>
    <w:p w14:paraId="20AD2579" w14:textId="77777777" w:rsidR="00E9429D" w:rsidRDefault="00E9429D">
      <w:pPr>
        <w:jc w:val="both"/>
        <w:rPr>
          <w:rFonts w:ascii="Arial Narrow" w:hAnsi="Arial Narrow"/>
          <w:sz w:val="21"/>
        </w:rPr>
      </w:pPr>
    </w:p>
    <w:p w14:paraId="2D834F0D" w14:textId="77777777" w:rsidR="00E9429D" w:rsidRDefault="00E9429D">
      <w:pPr>
        <w:jc w:val="center"/>
        <w:rPr>
          <w:rFonts w:ascii="Arial Narrow" w:hAnsi="Arial Narrow"/>
          <w:b/>
          <w:sz w:val="21"/>
        </w:rPr>
      </w:pPr>
      <w:proofErr w:type="gramStart"/>
      <w:r>
        <w:rPr>
          <w:rFonts w:ascii="Arial Narrow" w:hAnsi="Arial Narrow"/>
          <w:b/>
          <w:sz w:val="21"/>
        </w:rPr>
        <w:t>il</w:t>
      </w:r>
      <w:proofErr w:type="gramEnd"/>
      <w:r>
        <w:rPr>
          <w:rFonts w:ascii="Arial Narrow" w:hAnsi="Arial Narrow"/>
          <w:b/>
          <w:sz w:val="21"/>
        </w:rPr>
        <w:t xml:space="preserve"> est conclu le bail à ferme suivant:</w:t>
      </w:r>
    </w:p>
    <w:p w14:paraId="217C7320" w14:textId="77777777" w:rsidR="00E9429D" w:rsidRDefault="00E9429D">
      <w:pPr>
        <w:spacing w:after="40"/>
        <w:jc w:val="both"/>
        <w:rPr>
          <w:rFonts w:ascii="Arial Narrow" w:hAnsi="Arial Narrow"/>
          <w:sz w:val="21"/>
        </w:rPr>
      </w:pPr>
      <w:r>
        <w:rPr>
          <w:rFonts w:ascii="Arial Narrow" w:hAnsi="Arial Narrow"/>
          <w:b/>
          <w:sz w:val="21"/>
          <w:u w:val="single"/>
        </w:rPr>
        <w:t>Objet du bail</w:t>
      </w:r>
    </w:p>
    <w:p w14:paraId="3E595E74" w14:textId="77777777" w:rsidR="00E9429D" w:rsidRDefault="00E9429D">
      <w:pPr>
        <w:tabs>
          <w:tab w:val="left" w:leader="dot" w:pos="6379"/>
          <w:tab w:val="left" w:leader="dot" w:pos="9639"/>
        </w:tabs>
        <w:jc w:val="both"/>
        <w:rPr>
          <w:rFonts w:ascii="Arial Narrow" w:hAnsi="Arial Narrow"/>
          <w:sz w:val="21"/>
        </w:rPr>
      </w:pPr>
      <w:r>
        <w:rPr>
          <w:rFonts w:ascii="Arial Narrow" w:hAnsi="Arial Narrow"/>
          <w:i/>
          <w:sz w:val="21"/>
        </w:rPr>
        <w:t xml:space="preserve">Art. 1.- </w:t>
      </w:r>
      <w:r>
        <w:rPr>
          <w:rFonts w:ascii="Arial Narrow" w:hAnsi="Arial Narrow"/>
          <w:sz w:val="21"/>
        </w:rPr>
        <w:t xml:space="preserve">Le présent contrat porte sur l'exploitation d'estivage de </w:t>
      </w:r>
      <w:r>
        <w:rPr>
          <w:rFonts w:ascii="Arial Narrow" w:hAnsi="Arial Narrow"/>
          <w:sz w:val="21"/>
        </w:rPr>
        <w:tab/>
        <w:t xml:space="preserve"> sis sur la commune </w:t>
      </w:r>
      <w:proofErr w:type="gramStart"/>
      <w:r>
        <w:rPr>
          <w:rFonts w:ascii="Arial Narrow" w:hAnsi="Arial Narrow"/>
          <w:sz w:val="21"/>
        </w:rPr>
        <w:t>de:</w:t>
      </w:r>
      <w:proofErr w:type="gramEnd"/>
      <w:r>
        <w:rPr>
          <w:rFonts w:ascii="Arial Narrow" w:hAnsi="Arial Narrow"/>
          <w:sz w:val="21"/>
        </w:rPr>
        <w:t xml:space="preserve"> </w:t>
      </w:r>
      <w:r>
        <w:rPr>
          <w:rFonts w:ascii="Arial Narrow" w:hAnsi="Arial Narrow"/>
          <w:sz w:val="21"/>
        </w:rPr>
        <w:tab/>
      </w:r>
    </w:p>
    <w:p w14:paraId="05895B17" w14:textId="77777777" w:rsidR="00E9429D" w:rsidRDefault="00E9429D">
      <w:pPr>
        <w:jc w:val="both"/>
        <w:rPr>
          <w:rFonts w:ascii="Arial Narrow" w:hAnsi="Arial Narrow"/>
          <w:sz w:val="16"/>
        </w:rPr>
      </w:pPr>
    </w:p>
    <w:tbl>
      <w:tblPr>
        <w:tblW w:w="0" w:type="auto"/>
        <w:tblInd w:w="142" w:type="dxa"/>
        <w:tblLayout w:type="fixed"/>
        <w:tblCellMar>
          <w:left w:w="70" w:type="dxa"/>
          <w:right w:w="70" w:type="dxa"/>
        </w:tblCellMar>
        <w:tblLook w:val="0000" w:firstRow="0" w:lastRow="0" w:firstColumn="0" w:lastColumn="0" w:noHBand="0" w:noVBand="0"/>
      </w:tblPr>
      <w:tblGrid>
        <w:gridCol w:w="3756"/>
        <w:gridCol w:w="2693"/>
        <w:gridCol w:w="3685"/>
      </w:tblGrid>
      <w:tr w:rsidR="00E9429D" w14:paraId="6637C64B" w14:textId="77777777">
        <w:tblPrEx>
          <w:tblCellMar>
            <w:top w:w="0" w:type="dxa"/>
            <w:bottom w:w="0" w:type="dxa"/>
          </w:tblCellMar>
        </w:tblPrEx>
        <w:trPr>
          <w:cantSplit/>
        </w:trPr>
        <w:tc>
          <w:tcPr>
            <w:tcW w:w="3756" w:type="dxa"/>
          </w:tcPr>
          <w:p w14:paraId="017837C2" w14:textId="77777777" w:rsidR="00E9429D" w:rsidRDefault="00E9429D">
            <w:pPr>
              <w:ind w:left="142" w:right="237"/>
              <w:jc w:val="center"/>
              <w:rPr>
                <w:rFonts w:ascii="Arial Narrow" w:hAnsi="Arial Narrow"/>
                <w:sz w:val="21"/>
              </w:rPr>
            </w:pPr>
            <w:r>
              <w:rPr>
                <w:rFonts w:ascii="Arial Narrow" w:hAnsi="Arial Narrow"/>
                <w:sz w:val="21"/>
              </w:rPr>
              <w:t>Désignation des biens-fonds</w:t>
            </w:r>
          </w:p>
          <w:p w14:paraId="7BFFBC01" w14:textId="77777777" w:rsidR="00E9429D" w:rsidRDefault="00E9429D">
            <w:pPr>
              <w:ind w:left="142" w:right="237"/>
              <w:jc w:val="center"/>
              <w:rPr>
                <w:rFonts w:ascii="Arial Narrow" w:hAnsi="Arial Narrow"/>
                <w:sz w:val="21"/>
              </w:rPr>
            </w:pPr>
            <w:r>
              <w:rPr>
                <w:rFonts w:ascii="Arial Narrow" w:hAnsi="Arial Narrow"/>
                <w:sz w:val="21"/>
              </w:rPr>
              <w:t>(</w:t>
            </w:r>
            <w:proofErr w:type="gramStart"/>
            <w:r>
              <w:rPr>
                <w:rFonts w:ascii="Arial Narrow" w:hAnsi="Arial Narrow"/>
                <w:sz w:val="21"/>
              </w:rPr>
              <w:t>n</w:t>
            </w:r>
            <w:proofErr w:type="gramEnd"/>
            <w:r>
              <w:rPr>
                <w:rFonts w:ascii="Arial Narrow" w:hAnsi="Arial Narrow"/>
                <w:sz w:val="21"/>
              </w:rPr>
              <w:t>° de parcelle RF)</w:t>
            </w:r>
          </w:p>
        </w:tc>
        <w:tc>
          <w:tcPr>
            <w:tcW w:w="2693" w:type="dxa"/>
          </w:tcPr>
          <w:p w14:paraId="1CDC6ADA" w14:textId="77777777" w:rsidR="00E9429D" w:rsidRDefault="00E9429D">
            <w:pPr>
              <w:ind w:left="284" w:right="626"/>
              <w:jc w:val="center"/>
              <w:rPr>
                <w:rFonts w:ascii="Arial Narrow" w:hAnsi="Arial Narrow"/>
                <w:sz w:val="21"/>
              </w:rPr>
            </w:pPr>
            <w:r>
              <w:rPr>
                <w:rFonts w:ascii="Arial Narrow" w:hAnsi="Arial Narrow"/>
                <w:sz w:val="21"/>
              </w:rPr>
              <w:t xml:space="preserve">Superficie </w:t>
            </w:r>
          </w:p>
          <w:p w14:paraId="4EFBEF35" w14:textId="77777777" w:rsidR="00E9429D" w:rsidRDefault="00E9429D">
            <w:pPr>
              <w:ind w:left="284" w:right="626"/>
              <w:jc w:val="center"/>
              <w:rPr>
                <w:rFonts w:ascii="Arial Narrow" w:hAnsi="Arial Narrow"/>
                <w:sz w:val="21"/>
              </w:rPr>
            </w:pPr>
            <w:r>
              <w:rPr>
                <w:rFonts w:ascii="Arial Narrow" w:hAnsi="Arial Narrow"/>
                <w:sz w:val="21"/>
              </w:rPr>
              <w:t>(</w:t>
            </w:r>
            <w:proofErr w:type="gramStart"/>
            <w:r>
              <w:rPr>
                <w:rFonts w:ascii="Arial Narrow" w:hAnsi="Arial Narrow"/>
                <w:sz w:val="21"/>
              </w:rPr>
              <w:t>ha</w:t>
            </w:r>
            <w:proofErr w:type="gramEnd"/>
            <w:r>
              <w:rPr>
                <w:rFonts w:ascii="Arial Narrow" w:hAnsi="Arial Narrow"/>
                <w:sz w:val="21"/>
              </w:rPr>
              <w:t>)</w:t>
            </w:r>
          </w:p>
        </w:tc>
        <w:tc>
          <w:tcPr>
            <w:tcW w:w="3685" w:type="dxa"/>
          </w:tcPr>
          <w:p w14:paraId="32149F11" w14:textId="77777777" w:rsidR="00E9429D" w:rsidRDefault="00E9429D">
            <w:pPr>
              <w:ind w:left="142" w:right="183"/>
              <w:jc w:val="center"/>
              <w:rPr>
                <w:rFonts w:ascii="Arial Narrow" w:hAnsi="Arial Narrow"/>
                <w:sz w:val="21"/>
              </w:rPr>
            </w:pPr>
            <w:r>
              <w:rPr>
                <w:rFonts w:ascii="Arial Narrow" w:hAnsi="Arial Narrow"/>
                <w:sz w:val="21"/>
              </w:rPr>
              <w:t>Charge usuelle</w:t>
            </w:r>
          </w:p>
          <w:p w14:paraId="5C272EB5" w14:textId="77777777" w:rsidR="00E9429D" w:rsidRDefault="00E9429D">
            <w:pPr>
              <w:ind w:left="142" w:right="183"/>
              <w:jc w:val="center"/>
              <w:rPr>
                <w:rFonts w:ascii="Arial Narrow" w:hAnsi="Arial Narrow"/>
                <w:sz w:val="21"/>
              </w:rPr>
            </w:pPr>
            <w:r>
              <w:rPr>
                <w:rFonts w:ascii="Arial Narrow" w:hAnsi="Arial Narrow"/>
                <w:sz w:val="21"/>
              </w:rPr>
              <w:t>(</w:t>
            </w:r>
            <w:proofErr w:type="gramStart"/>
            <w:r>
              <w:rPr>
                <w:rFonts w:ascii="Arial Narrow" w:hAnsi="Arial Narrow"/>
                <w:sz w:val="21"/>
              </w:rPr>
              <w:t>pâquier</w:t>
            </w:r>
            <w:proofErr w:type="gramEnd"/>
            <w:r>
              <w:rPr>
                <w:rFonts w:ascii="Arial Narrow" w:hAnsi="Arial Narrow"/>
                <w:sz w:val="21"/>
              </w:rPr>
              <w:t xml:space="preserve"> normal - PN)</w:t>
            </w:r>
          </w:p>
        </w:tc>
      </w:tr>
      <w:tr w:rsidR="00E9429D" w14:paraId="63745B14" w14:textId="77777777">
        <w:tblPrEx>
          <w:tblCellMar>
            <w:top w:w="0" w:type="dxa"/>
            <w:bottom w:w="0" w:type="dxa"/>
          </w:tblCellMar>
        </w:tblPrEx>
        <w:trPr>
          <w:cantSplit/>
        </w:trPr>
        <w:tc>
          <w:tcPr>
            <w:tcW w:w="3756" w:type="dxa"/>
          </w:tcPr>
          <w:p w14:paraId="04BF24B5" w14:textId="77777777" w:rsidR="00E9429D" w:rsidRDefault="00E9429D">
            <w:pPr>
              <w:tabs>
                <w:tab w:val="left" w:leader="hyphen" w:pos="1985"/>
              </w:tabs>
              <w:ind w:left="142" w:right="237"/>
              <w:jc w:val="both"/>
              <w:rPr>
                <w:rFonts w:ascii="Arial Narrow" w:hAnsi="Arial Narrow"/>
                <w:sz w:val="21"/>
              </w:rPr>
            </w:pPr>
          </w:p>
          <w:p w14:paraId="33EFF817" w14:textId="77777777" w:rsidR="00E9429D" w:rsidRDefault="00E9429D">
            <w:pPr>
              <w:tabs>
                <w:tab w:val="left" w:leader="dot" w:pos="3402"/>
              </w:tabs>
              <w:ind w:left="142" w:right="237"/>
              <w:jc w:val="center"/>
              <w:rPr>
                <w:rFonts w:ascii="Arial Narrow" w:hAnsi="Arial Narrow"/>
                <w:sz w:val="21"/>
              </w:rPr>
            </w:pPr>
            <w:r>
              <w:rPr>
                <w:rFonts w:ascii="Arial Narrow" w:hAnsi="Arial Narrow"/>
                <w:sz w:val="21"/>
              </w:rPr>
              <w:tab/>
            </w:r>
          </w:p>
          <w:p w14:paraId="180D5703" w14:textId="77777777" w:rsidR="00E9429D" w:rsidRDefault="00E9429D">
            <w:pPr>
              <w:tabs>
                <w:tab w:val="left" w:leader="hyphen" w:pos="1985"/>
              </w:tabs>
              <w:ind w:left="142" w:right="237"/>
              <w:jc w:val="both"/>
              <w:rPr>
                <w:rFonts w:ascii="Arial Narrow" w:hAnsi="Arial Narrow"/>
                <w:sz w:val="21"/>
              </w:rPr>
            </w:pPr>
          </w:p>
        </w:tc>
        <w:tc>
          <w:tcPr>
            <w:tcW w:w="2693" w:type="dxa"/>
          </w:tcPr>
          <w:p w14:paraId="52CFBA99" w14:textId="77777777" w:rsidR="00E9429D" w:rsidRDefault="00E9429D">
            <w:pPr>
              <w:tabs>
                <w:tab w:val="left" w:leader="hyphen" w:pos="1702"/>
              </w:tabs>
              <w:ind w:left="284" w:right="626"/>
              <w:jc w:val="center"/>
              <w:rPr>
                <w:rFonts w:ascii="Arial Narrow" w:hAnsi="Arial Narrow"/>
                <w:sz w:val="21"/>
              </w:rPr>
            </w:pPr>
          </w:p>
          <w:p w14:paraId="06365561" w14:textId="77777777" w:rsidR="00E9429D" w:rsidRDefault="00E9429D">
            <w:pPr>
              <w:tabs>
                <w:tab w:val="left" w:leader="dot" w:pos="1560"/>
              </w:tabs>
              <w:ind w:left="284" w:right="626"/>
              <w:jc w:val="center"/>
              <w:rPr>
                <w:rFonts w:ascii="Arial Narrow" w:hAnsi="Arial Narrow"/>
                <w:sz w:val="21"/>
              </w:rPr>
            </w:pPr>
            <w:r>
              <w:rPr>
                <w:rFonts w:ascii="Arial Narrow" w:hAnsi="Arial Narrow"/>
                <w:sz w:val="21"/>
              </w:rPr>
              <w:tab/>
            </w:r>
          </w:p>
          <w:p w14:paraId="6D761CE3" w14:textId="77777777" w:rsidR="00E9429D" w:rsidRDefault="00E9429D">
            <w:pPr>
              <w:tabs>
                <w:tab w:val="left" w:leader="hyphen" w:pos="1985"/>
              </w:tabs>
              <w:ind w:left="284" w:right="626"/>
              <w:jc w:val="center"/>
              <w:rPr>
                <w:rFonts w:ascii="Arial Narrow" w:hAnsi="Arial Narrow"/>
                <w:sz w:val="21"/>
              </w:rPr>
            </w:pPr>
          </w:p>
        </w:tc>
        <w:tc>
          <w:tcPr>
            <w:tcW w:w="3685" w:type="dxa"/>
          </w:tcPr>
          <w:p w14:paraId="673F2893" w14:textId="77777777" w:rsidR="00E9429D" w:rsidRDefault="00E9429D">
            <w:pPr>
              <w:tabs>
                <w:tab w:val="left" w:leader="hyphen" w:pos="1985"/>
              </w:tabs>
              <w:ind w:left="142" w:right="183"/>
              <w:jc w:val="center"/>
              <w:rPr>
                <w:rFonts w:ascii="Arial Narrow" w:hAnsi="Arial Narrow"/>
                <w:sz w:val="21"/>
              </w:rPr>
            </w:pPr>
          </w:p>
          <w:p w14:paraId="7D046FD5" w14:textId="77777777" w:rsidR="00E9429D" w:rsidRDefault="00E9429D">
            <w:pPr>
              <w:tabs>
                <w:tab w:val="left" w:leader="dot" w:pos="2269"/>
              </w:tabs>
              <w:ind w:left="142" w:right="183"/>
              <w:jc w:val="center"/>
              <w:rPr>
                <w:rFonts w:ascii="Arial Narrow" w:hAnsi="Arial Narrow"/>
                <w:sz w:val="21"/>
              </w:rPr>
            </w:pPr>
            <w:r>
              <w:rPr>
                <w:rFonts w:ascii="Arial Narrow" w:hAnsi="Arial Narrow"/>
                <w:sz w:val="21"/>
              </w:rPr>
              <w:tab/>
            </w:r>
          </w:p>
          <w:p w14:paraId="2E4335D1" w14:textId="77777777" w:rsidR="00E9429D" w:rsidRDefault="00E9429D">
            <w:pPr>
              <w:tabs>
                <w:tab w:val="left" w:leader="hyphen" w:pos="1985"/>
              </w:tabs>
              <w:ind w:left="142" w:right="183"/>
              <w:jc w:val="center"/>
              <w:rPr>
                <w:rFonts w:ascii="Arial Narrow" w:hAnsi="Arial Narrow"/>
                <w:sz w:val="21"/>
              </w:rPr>
            </w:pPr>
          </w:p>
        </w:tc>
      </w:tr>
    </w:tbl>
    <w:p w14:paraId="01D70B66" w14:textId="77777777" w:rsidR="00E9429D" w:rsidRDefault="00E9429D">
      <w:pPr>
        <w:jc w:val="both"/>
        <w:rPr>
          <w:rFonts w:ascii="Arial Narrow" w:hAnsi="Arial Narrow"/>
          <w:sz w:val="21"/>
        </w:rPr>
      </w:pPr>
      <w:r>
        <w:rPr>
          <w:rFonts w:ascii="Arial Narrow" w:hAnsi="Arial Narrow"/>
          <w:sz w:val="21"/>
        </w:rPr>
        <w:t>Le pâturage est affermé dans les limites des clôtures actuelles.</w:t>
      </w:r>
    </w:p>
    <w:p w14:paraId="31DD0892" w14:textId="77777777" w:rsidR="00E9429D" w:rsidRDefault="00E9429D">
      <w:pPr>
        <w:jc w:val="both"/>
        <w:rPr>
          <w:rFonts w:ascii="Arial Narrow" w:hAnsi="Arial Narrow"/>
          <w:sz w:val="16"/>
        </w:rPr>
      </w:pPr>
    </w:p>
    <w:p w14:paraId="079E8B95" w14:textId="77777777" w:rsidR="00E9429D" w:rsidRDefault="00E9429D">
      <w:pPr>
        <w:jc w:val="both"/>
        <w:rPr>
          <w:rFonts w:ascii="Arial Narrow" w:hAnsi="Arial Narrow"/>
          <w:sz w:val="21"/>
        </w:rPr>
      </w:pPr>
      <w:r>
        <w:rPr>
          <w:rFonts w:ascii="Arial Narrow" w:hAnsi="Arial Narrow"/>
          <w:sz w:val="21"/>
        </w:rPr>
        <w:t xml:space="preserve">Les bâtiments affermés comprennent les constructions </w:t>
      </w:r>
      <w:proofErr w:type="gramStart"/>
      <w:r>
        <w:rPr>
          <w:rFonts w:ascii="Arial Narrow" w:hAnsi="Arial Narrow"/>
          <w:sz w:val="21"/>
        </w:rPr>
        <w:t>suivantes:</w:t>
      </w:r>
      <w:proofErr w:type="gramEnd"/>
    </w:p>
    <w:p w14:paraId="685D82A2" w14:textId="77777777" w:rsidR="00E9429D" w:rsidRDefault="00E9429D">
      <w:pPr>
        <w:jc w:val="both"/>
        <w:rPr>
          <w:rFonts w:ascii="Arial Narrow" w:hAnsi="Arial Narrow"/>
          <w:sz w:val="16"/>
        </w:rPr>
      </w:pPr>
    </w:p>
    <w:tbl>
      <w:tblPr>
        <w:tblW w:w="0" w:type="auto"/>
        <w:tblInd w:w="142" w:type="dxa"/>
        <w:tblLayout w:type="fixed"/>
        <w:tblCellMar>
          <w:left w:w="70" w:type="dxa"/>
          <w:right w:w="70" w:type="dxa"/>
        </w:tblCellMar>
        <w:tblLook w:val="0000" w:firstRow="0" w:lastRow="0" w:firstColumn="0" w:lastColumn="0" w:noHBand="0" w:noVBand="0"/>
      </w:tblPr>
      <w:tblGrid>
        <w:gridCol w:w="3390"/>
        <w:gridCol w:w="3488"/>
        <w:gridCol w:w="3212"/>
      </w:tblGrid>
      <w:tr w:rsidR="00E9429D" w14:paraId="3F6AF9C2" w14:textId="77777777">
        <w:tblPrEx>
          <w:tblCellMar>
            <w:top w:w="0" w:type="dxa"/>
            <w:bottom w:w="0" w:type="dxa"/>
          </w:tblCellMar>
        </w:tblPrEx>
        <w:trPr>
          <w:cantSplit/>
        </w:trPr>
        <w:tc>
          <w:tcPr>
            <w:tcW w:w="3390" w:type="dxa"/>
          </w:tcPr>
          <w:p w14:paraId="666960D5" w14:textId="77777777" w:rsidR="00E9429D" w:rsidRDefault="00E9429D">
            <w:pPr>
              <w:ind w:left="142" w:right="237"/>
              <w:jc w:val="center"/>
              <w:rPr>
                <w:rFonts w:ascii="Arial Narrow" w:hAnsi="Arial Narrow"/>
                <w:sz w:val="21"/>
              </w:rPr>
            </w:pPr>
            <w:r>
              <w:rPr>
                <w:rFonts w:ascii="Arial Narrow" w:hAnsi="Arial Narrow"/>
                <w:sz w:val="21"/>
              </w:rPr>
              <w:t>Désignation (n° ECA)</w:t>
            </w:r>
          </w:p>
        </w:tc>
        <w:tc>
          <w:tcPr>
            <w:tcW w:w="3488" w:type="dxa"/>
          </w:tcPr>
          <w:p w14:paraId="73B4BF5D" w14:textId="77777777" w:rsidR="00E9429D" w:rsidRDefault="00E9429D">
            <w:pPr>
              <w:ind w:left="142" w:right="229"/>
              <w:jc w:val="center"/>
              <w:rPr>
                <w:rFonts w:ascii="Arial Narrow" w:hAnsi="Arial Narrow"/>
                <w:sz w:val="21"/>
              </w:rPr>
            </w:pPr>
            <w:r>
              <w:rPr>
                <w:rFonts w:ascii="Arial Narrow" w:hAnsi="Arial Narrow"/>
                <w:sz w:val="21"/>
              </w:rPr>
              <w:t xml:space="preserve">Description </w:t>
            </w:r>
          </w:p>
        </w:tc>
        <w:tc>
          <w:tcPr>
            <w:tcW w:w="3212" w:type="dxa"/>
          </w:tcPr>
          <w:p w14:paraId="781E59E1" w14:textId="77777777" w:rsidR="00E9429D" w:rsidRDefault="00E9429D">
            <w:pPr>
              <w:ind w:left="142" w:right="237"/>
              <w:jc w:val="center"/>
              <w:rPr>
                <w:rFonts w:ascii="Arial Narrow" w:hAnsi="Arial Narrow"/>
                <w:sz w:val="21"/>
              </w:rPr>
            </w:pPr>
            <w:r>
              <w:rPr>
                <w:rFonts w:ascii="Arial Narrow" w:hAnsi="Arial Narrow"/>
                <w:sz w:val="21"/>
              </w:rPr>
              <w:t>Remarques</w:t>
            </w:r>
          </w:p>
        </w:tc>
      </w:tr>
      <w:tr w:rsidR="00E9429D" w14:paraId="054A3D90" w14:textId="77777777">
        <w:tblPrEx>
          <w:tblCellMar>
            <w:top w:w="0" w:type="dxa"/>
            <w:bottom w:w="0" w:type="dxa"/>
          </w:tblCellMar>
        </w:tblPrEx>
        <w:trPr>
          <w:cantSplit/>
        </w:trPr>
        <w:tc>
          <w:tcPr>
            <w:tcW w:w="3390" w:type="dxa"/>
          </w:tcPr>
          <w:p w14:paraId="05FC6C69" w14:textId="77777777" w:rsidR="00E9429D" w:rsidRDefault="00E9429D">
            <w:pPr>
              <w:tabs>
                <w:tab w:val="left" w:leader="hyphen" w:pos="2835"/>
              </w:tabs>
              <w:ind w:left="142" w:right="237"/>
              <w:jc w:val="both"/>
              <w:rPr>
                <w:rFonts w:ascii="Arial Narrow" w:hAnsi="Arial Narrow"/>
                <w:sz w:val="21"/>
              </w:rPr>
            </w:pPr>
          </w:p>
          <w:p w14:paraId="3FD79EF5" w14:textId="77777777" w:rsidR="00E9429D" w:rsidRDefault="00E9429D">
            <w:pPr>
              <w:tabs>
                <w:tab w:val="left" w:leader="dot" w:pos="2835"/>
              </w:tabs>
              <w:ind w:left="142" w:right="237"/>
              <w:jc w:val="both"/>
              <w:rPr>
                <w:rFonts w:ascii="Arial Narrow" w:hAnsi="Arial Narrow"/>
                <w:sz w:val="21"/>
              </w:rPr>
            </w:pPr>
            <w:r>
              <w:rPr>
                <w:rFonts w:ascii="Arial Narrow" w:hAnsi="Arial Narrow"/>
                <w:sz w:val="21"/>
              </w:rPr>
              <w:tab/>
            </w:r>
          </w:p>
          <w:p w14:paraId="4DF9FA4A" w14:textId="77777777" w:rsidR="00E9429D" w:rsidRDefault="00E9429D">
            <w:pPr>
              <w:tabs>
                <w:tab w:val="left" w:leader="hyphen" w:pos="2835"/>
              </w:tabs>
              <w:ind w:left="142" w:right="237"/>
              <w:jc w:val="both"/>
              <w:rPr>
                <w:rFonts w:ascii="Arial Narrow" w:hAnsi="Arial Narrow"/>
                <w:sz w:val="21"/>
              </w:rPr>
            </w:pPr>
          </w:p>
          <w:p w14:paraId="0A03C832" w14:textId="77777777" w:rsidR="00E9429D" w:rsidRDefault="00E9429D">
            <w:pPr>
              <w:tabs>
                <w:tab w:val="left" w:leader="dot" w:pos="2835"/>
              </w:tabs>
              <w:ind w:left="142" w:right="237"/>
              <w:jc w:val="both"/>
              <w:rPr>
                <w:rFonts w:ascii="Arial Narrow" w:hAnsi="Arial Narrow"/>
                <w:sz w:val="21"/>
              </w:rPr>
            </w:pPr>
            <w:r>
              <w:rPr>
                <w:rFonts w:ascii="Arial Narrow" w:hAnsi="Arial Narrow"/>
                <w:sz w:val="21"/>
              </w:rPr>
              <w:tab/>
            </w:r>
          </w:p>
          <w:p w14:paraId="4E23DB70" w14:textId="77777777" w:rsidR="00E9429D" w:rsidRDefault="00E9429D">
            <w:pPr>
              <w:tabs>
                <w:tab w:val="left" w:leader="hyphen" w:pos="2835"/>
              </w:tabs>
              <w:ind w:left="142" w:right="237"/>
              <w:jc w:val="both"/>
              <w:rPr>
                <w:rFonts w:ascii="Arial Narrow" w:hAnsi="Arial Narrow"/>
                <w:sz w:val="21"/>
              </w:rPr>
            </w:pPr>
          </w:p>
        </w:tc>
        <w:tc>
          <w:tcPr>
            <w:tcW w:w="3488" w:type="dxa"/>
          </w:tcPr>
          <w:p w14:paraId="50A63725" w14:textId="77777777" w:rsidR="00E9429D" w:rsidRDefault="00E9429D">
            <w:pPr>
              <w:tabs>
                <w:tab w:val="left" w:leader="hyphen" w:pos="2835"/>
              </w:tabs>
              <w:ind w:left="142" w:right="229"/>
              <w:jc w:val="both"/>
              <w:rPr>
                <w:rFonts w:ascii="Arial Narrow" w:hAnsi="Arial Narrow"/>
                <w:sz w:val="21"/>
              </w:rPr>
            </w:pPr>
          </w:p>
          <w:p w14:paraId="139E7005" w14:textId="77777777" w:rsidR="00E9429D" w:rsidRDefault="00E9429D">
            <w:pPr>
              <w:tabs>
                <w:tab w:val="left" w:leader="dot" w:pos="2835"/>
              </w:tabs>
              <w:ind w:left="142" w:right="229"/>
              <w:jc w:val="both"/>
              <w:rPr>
                <w:rFonts w:ascii="Arial Narrow" w:hAnsi="Arial Narrow"/>
                <w:sz w:val="21"/>
              </w:rPr>
            </w:pPr>
            <w:r>
              <w:rPr>
                <w:rFonts w:ascii="Arial Narrow" w:hAnsi="Arial Narrow"/>
                <w:sz w:val="21"/>
              </w:rPr>
              <w:tab/>
            </w:r>
          </w:p>
          <w:p w14:paraId="403C20AC" w14:textId="77777777" w:rsidR="00E9429D" w:rsidRDefault="00E9429D">
            <w:pPr>
              <w:tabs>
                <w:tab w:val="left" w:leader="hyphen" w:pos="2835"/>
              </w:tabs>
              <w:ind w:left="142" w:right="229"/>
              <w:jc w:val="both"/>
              <w:rPr>
                <w:rFonts w:ascii="Arial Narrow" w:hAnsi="Arial Narrow"/>
                <w:sz w:val="21"/>
              </w:rPr>
            </w:pPr>
          </w:p>
          <w:p w14:paraId="5DBE2A71" w14:textId="77777777" w:rsidR="00E9429D" w:rsidRDefault="00E9429D">
            <w:pPr>
              <w:tabs>
                <w:tab w:val="left" w:leader="dot" w:pos="2835"/>
              </w:tabs>
              <w:ind w:left="142" w:right="229"/>
              <w:jc w:val="both"/>
              <w:rPr>
                <w:rFonts w:ascii="Arial Narrow" w:hAnsi="Arial Narrow"/>
                <w:sz w:val="21"/>
              </w:rPr>
            </w:pPr>
            <w:r>
              <w:rPr>
                <w:rFonts w:ascii="Arial Narrow" w:hAnsi="Arial Narrow"/>
                <w:sz w:val="21"/>
              </w:rPr>
              <w:tab/>
            </w:r>
          </w:p>
          <w:p w14:paraId="636F2796" w14:textId="77777777" w:rsidR="00E9429D" w:rsidRDefault="00E9429D">
            <w:pPr>
              <w:tabs>
                <w:tab w:val="left" w:leader="hyphen" w:pos="2835"/>
              </w:tabs>
              <w:ind w:left="142" w:right="229"/>
              <w:jc w:val="both"/>
              <w:rPr>
                <w:rFonts w:ascii="Arial Narrow" w:hAnsi="Arial Narrow"/>
                <w:sz w:val="21"/>
              </w:rPr>
            </w:pPr>
          </w:p>
        </w:tc>
        <w:tc>
          <w:tcPr>
            <w:tcW w:w="3212" w:type="dxa"/>
          </w:tcPr>
          <w:p w14:paraId="3A4E8CF8" w14:textId="77777777" w:rsidR="00E9429D" w:rsidRDefault="00E9429D">
            <w:pPr>
              <w:tabs>
                <w:tab w:val="left" w:leader="hyphen" w:pos="2835"/>
              </w:tabs>
              <w:ind w:left="142" w:right="237"/>
              <w:jc w:val="both"/>
              <w:rPr>
                <w:rFonts w:ascii="Arial Narrow" w:hAnsi="Arial Narrow"/>
                <w:sz w:val="21"/>
              </w:rPr>
            </w:pPr>
          </w:p>
          <w:p w14:paraId="7282DA03" w14:textId="77777777" w:rsidR="00E9429D" w:rsidRDefault="00E9429D">
            <w:pPr>
              <w:tabs>
                <w:tab w:val="left" w:leader="dot" w:pos="2835"/>
              </w:tabs>
              <w:ind w:left="142" w:right="237"/>
              <w:jc w:val="both"/>
              <w:rPr>
                <w:rFonts w:ascii="Arial Narrow" w:hAnsi="Arial Narrow"/>
                <w:sz w:val="21"/>
              </w:rPr>
            </w:pPr>
            <w:r>
              <w:rPr>
                <w:rFonts w:ascii="Arial Narrow" w:hAnsi="Arial Narrow"/>
                <w:sz w:val="21"/>
              </w:rPr>
              <w:tab/>
            </w:r>
          </w:p>
          <w:p w14:paraId="20F28FB7" w14:textId="77777777" w:rsidR="00E9429D" w:rsidRDefault="00E9429D">
            <w:pPr>
              <w:tabs>
                <w:tab w:val="left" w:leader="hyphen" w:pos="2835"/>
              </w:tabs>
              <w:ind w:left="142" w:right="237"/>
              <w:jc w:val="both"/>
              <w:rPr>
                <w:rFonts w:ascii="Arial Narrow" w:hAnsi="Arial Narrow"/>
                <w:sz w:val="21"/>
              </w:rPr>
            </w:pPr>
          </w:p>
          <w:p w14:paraId="1480253E" w14:textId="77777777" w:rsidR="00E9429D" w:rsidRDefault="00E9429D">
            <w:pPr>
              <w:tabs>
                <w:tab w:val="left" w:leader="dot" w:pos="2835"/>
              </w:tabs>
              <w:ind w:left="142" w:right="237"/>
              <w:jc w:val="both"/>
              <w:rPr>
                <w:rFonts w:ascii="Arial Narrow" w:hAnsi="Arial Narrow"/>
                <w:sz w:val="21"/>
              </w:rPr>
            </w:pPr>
            <w:r>
              <w:rPr>
                <w:rFonts w:ascii="Arial Narrow" w:hAnsi="Arial Narrow"/>
                <w:sz w:val="21"/>
              </w:rPr>
              <w:tab/>
            </w:r>
          </w:p>
          <w:p w14:paraId="13217320" w14:textId="77777777" w:rsidR="00E9429D" w:rsidRDefault="00E9429D">
            <w:pPr>
              <w:tabs>
                <w:tab w:val="left" w:leader="hyphen" w:pos="2835"/>
              </w:tabs>
              <w:ind w:left="142" w:right="237"/>
              <w:jc w:val="both"/>
              <w:rPr>
                <w:rFonts w:ascii="Arial Narrow" w:hAnsi="Arial Narrow"/>
                <w:sz w:val="21"/>
              </w:rPr>
            </w:pPr>
          </w:p>
        </w:tc>
      </w:tr>
    </w:tbl>
    <w:p w14:paraId="0C2873DD" w14:textId="77777777" w:rsidR="00E9429D" w:rsidRDefault="00E9429D">
      <w:pPr>
        <w:pStyle w:val="Lgende"/>
      </w:pPr>
      <w:r>
        <w:t>Durée du bail, résiliation</w:t>
      </w:r>
    </w:p>
    <w:p w14:paraId="06F1A1C2" w14:textId="77777777" w:rsidR="00E9429D" w:rsidRDefault="00E9429D">
      <w:pPr>
        <w:tabs>
          <w:tab w:val="left" w:leader="dot" w:pos="9923"/>
        </w:tabs>
        <w:jc w:val="both"/>
        <w:rPr>
          <w:rFonts w:ascii="Arial Narrow" w:hAnsi="Arial Narrow"/>
          <w:sz w:val="21"/>
        </w:rPr>
      </w:pPr>
      <w:r>
        <w:rPr>
          <w:rFonts w:ascii="Arial Narrow" w:hAnsi="Arial Narrow"/>
          <w:i/>
          <w:sz w:val="21"/>
        </w:rPr>
        <w:t>Art. 2.-</w:t>
      </w:r>
      <w:r>
        <w:rPr>
          <w:rFonts w:ascii="Arial Narrow" w:hAnsi="Arial Narrow"/>
          <w:sz w:val="21"/>
        </w:rPr>
        <w:t xml:space="preserve"> Le bail est conclu pour une durée de ...........ans (minimum </w:t>
      </w:r>
      <w:proofErr w:type="gramStart"/>
      <w:r>
        <w:rPr>
          <w:rFonts w:ascii="Arial Narrow" w:hAnsi="Arial Narrow"/>
          <w:sz w:val="21"/>
        </w:rPr>
        <w:t>légal:</w:t>
      </w:r>
      <w:proofErr w:type="gramEnd"/>
      <w:r>
        <w:rPr>
          <w:rFonts w:ascii="Arial Narrow" w:hAnsi="Arial Narrow"/>
          <w:sz w:val="21"/>
        </w:rPr>
        <w:t xml:space="preserve"> 6 ans). Il débutera le </w:t>
      </w:r>
      <w:r>
        <w:rPr>
          <w:rFonts w:ascii="Arial Narrow" w:hAnsi="Arial Narrow"/>
          <w:sz w:val="21"/>
        </w:rPr>
        <w:tab/>
        <w:t xml:space="preserve"> </w:t>
      </w:r>
    </w:p>
    <w:p w14:paraId="7ED732FD" w14:textId="77777777" w:rsidR="00E9429D" w:rsidRDefault="00E9429D">
      <w:pPr>
        <w:tabs>
          <w:tab w:val="left" w:leader="dot" w:pos="4536"/>
          <w:tab w:val="left" w:leader="dot" w:pos="9639"/>
        </w:tabs>
        <w:spacing w:before="120"/>
        <w:jc w:val="both"/>
        <w:rPr>
          <w:rFonts w:ascii="Arial Narrow" w:hAnsi="Arial Narrow"/>
          <w:sz w:val="21"/>
        </w:rPr>
      </w:pPr>
      <w:proofErr w:type="gramStart"/>
      <w:r>
        <w:rPr>
          <w:rFonts w:ascii="Arial Narrow" w:hAnsi="Arial Narrow"/>
          <w:sz w:val="21"/>
        </w:rPr>
        <w:t>et</w:t>
      </w:r>
      <w:proofErr w:type="gramEnd"/>
      <w:r>
        <w:rPr>
          <w:rFonts w:ascii="Arial Narrow" w:hAnsi="Arial Narrow"/>
          <w:sz w:val="21"/>
        </w:rPr>
        <w:t xml:space="preserve"> se terminera le </w:t>
      </w:r>
      <w:r>
        <w:rPr>
          <w:rFonts w:ascii="Arial Narrow" w:hAnsi="Arial Narrow"/>
          <w:sz w:val="21"/>
        </w:rPr>
        <w:tab/>
      </w:r>
    </w:p>
    <w:p w14:paraId="20CC17DC" w14:textId="77777777" w:rsidR="00E9429D" w:rsidRDefault="00E9429D">
      <w:pPr>
        <w:jc w:val="both"/>
        <w:rPr>
          <w:rFonts w:ascii="Arial Narrow" w:hAnsi="Arial Narrow"/>
          <w:sz w:val="12"/>
        </w:rPr>
      </w:pPr>
    </w:p>
    <w:p w14:paraId="50BC27D1" w14:textId="77777777" w:rsidR="00E9429D" w:rsidRDefault="00E9429D">
      <w:pPr>
        <w:jc w:val="both"/>
        <w:rPr>
          <w:rFonts w:ascii="Arial Narrow" w:hAnsi="Arial Narrow"/>
          <w:sz w:val="21"/>
        </w:rPr>
      </w:pPr>
      <w:r>
        <w:rPr>
          <w:rFonts w:ascii="Arial Narrow" w:hAnsi="Arial Narrow"/>
          <w:sz w:val="21"/>
        </w:rPr>
        <w:t xml:space="preserve">S'il n'est pas résilié une année avant l'échéance, il se renouvellera tacitement pour une nouvelle période de 6 ans (minimum </w:t>
      </w:r>
      <w:proofErr w:type="gramStart"/>
      <w:r>
        <w:rPr>
          <w:rFonts w:ascii="Arial Narrow" w:hAnsi="Arial Narrow"/>
          <w:sz w:val="21"/>
        </w:rPr>
        <w:t>légal:</w:t>
      </w:r>
      <w:proofErr w:type="gramEnd"/>
      <w:r>
        <w:rPr>
          <w:rFonts w:ascii="Arial Narrow" w:hAnsi="Arial Narrow"/>
          <w:sz w:val="21"/>
        </w:rPr>
        <w:t xml:space="preserve"> 6 ans) et ainsi de suite.</w:t>
      </w:r>
    </w:p>
    <w:p w14:paraId="5D504F0C" w14:textId="77777777" w:rsidR="00E9429D" w:rsidRPr="003F50E9" w:rsidRDefault="00E9429D">
      <w:pPr>
        <w:spacing w:line="240" w:lineRule="atLeast"/>
        <w:jc w:val="both"/>
        <w:rPr>
          <w:rFonts w:ascii="Arial Narrow" w:hAnsi="Arial Narrow"/>
          <w:szCs w:val="24"/>
        </w:rPr>
      </w:pPr>
    </w:p>
    <w:p w14:paraId="6CF55C31" w14:textId="77777777" w:rsidR="00E9429D" w:rsidRDefault="00E9429D">
      <w:pPr>
        <w:spacing w:after="40"/>
        <w:jc w:val="both"/>
        <w:rPr>
          <w:rFonts w:ascii="Arial Narrow" w:hAnsi="Arial Narrow"/>
          <w:sz w:val="21"/>
        </w:rPr>
      </w:pPr>
      <w:r>
        <w:rPr>
          <w:rFonts w:ascii="Arial Narrow" w:hAnsi="Arial Narrow"/>
          <w:b/>
          <w:sz w:val="21"/>
          <w:u w:val="single"/>
        </w:rPr>
        <w:t>Fermage</w:t>
      </w:r>
    </w:p>
    <w:p w14:paraId="1BDEC607" w14:textId="77777777" w:rsidR="00E9429D" w:rsidRDefault="00E9429D">
      <w:pPr>
        <w:tabs>
          <w:tab w:val="left" w:leader="dot" w:pos="7371"/>
          <w:tab w:val="left" w:leader="dot" w:pos="10348"/>
        </w:tabs>
        <w:jc w:val="both"/>
        <w:rPr>
          <w:rFonts w:ascii="Arial Narrow" w:hAnsi="Arial Narrow"/>
          <w:sz w:val="21"/>
        </w:rPr>
      </w:pPr>
      <w:r>
        <w:rPr>
          <w:rFonts w:ascii="Arial Narrow" w:hAnsi="Arial Narrow"/>
          <w:i/>
          <w:sz w:val="21"/>
        </w:rPr>
        <w:t xml:space="preserve">Art. 3.- </w:t>
      </w:r>
      <w:r>
        <w:rPr>
          <w:rFonts w:ascii="Arial Narrow" w:hAnsi="Arial Narrow"/>
          <w:sz w:val="21"/>
        </w:rPr>
        <w:t xml:space="preserve">Le fermage annuel des biens-fonds désignés ci-dessus est fixé à Fr. </w:t>
      </w:r>
      <w:r>
        <w:rPr>
          <w:rFonts w:ascii="Arial Narrow" w:hAnsi="Arial Narrow"/>
          <w:sz w:val="21"/>
        </w:rPr>
        <w:tab/>
        <w:t xml:space="preserve"> (</w:t>
      </w:r>
      <w:proofErr w:type="gramStart"/>
      <w:r>
        <w:rPr>
          <w:rFonts w:ascii="Arial Narrow" w:hAnsi="Arial Narrow"/>
          <w:sz w:val="21"/>
        </w:rPr>
        <w:t>en</w:t>
      </w:r>
      <w:proofErr w:type="gramEnd"/>
      <w:r>
        <w:rPr>
          <w:rFonts w:ascii="Arial Narrow" w:hAnsi="Arial Narrow"/>
          <w:sz w:val="21"/>
        </w:rPr>
        <w:t xml:space="preserve"> toutes lettres</w:t>
      </w:r>
      <w:r>
        <w:rPr>
          <w:rFonts w:ascii="Arial Narrow" w:hAnsi="Arial Narrow"/>
          <w:sz w:val="21"/>
        </w:rPr>
        <w:tab/>
      </w:r>
    </w:p>
    <w:p w14:paraId="4C5FC8B1" w14:textId="77777777" w:rsidR="00E9429D" w:rsidRDefault="00E9429D">
      <w:pPr>
        <w:tabs>
          <w:tab w:val="left" w:leader="dot" w:pos="3828"/>
          <w:tab w:val="left" w:leader="dot" w:pos="4962"/>
          <w:tab w:val="left" w:leader="dot" w:pos="8789"/>
        </w:tabs>
        <w:spacing w:line="360" w:lineRule="atLeast"/>
        <w:jc w:val="both"/>
        <w:rPr>
          <w:rFonts w:ascii="Arial Narrow" w:hAnsi="Arial Narrow"/>
          <w:sz w:val="21"/>
        </w:rPr>
      </w:pPr>
      <w:r>
        <w:rPr>
          <w:rFonts w:ascii="Arial Narrow" w:hAnsi="Arial Narrow"/>
          <w:sz w:val="21"/>
        </w:rPr>
        <w:tab/>
        <w:t xml:space="preserve"> ), soit </w:t>
      </w:r>
      <w:r>
        <w:rPr>
          <w:rFonts w:ascii="Arial Narrow" w:hAnsi="Arial Narrow"/>
          <w:sz w:val="21"/>
        </w:rPr>
        <w:tab/>
        <w:t xml:space="preserve"> Fr./pâquier normal, payable pour le </w:t>
      </w:r>
      <w:r>
        <w:rPr>
          <w:rFonts w:ascii="Arial Narrow" w:hAnsi="Arial Narrow"/>
          <w:sz w:val="21"/>
        </w:rPr>
        <w:tab/>
        <w:t xml:space="preserve"> de chaque année.</w:t>
      </w:r>
    </w:p>
    <w:p w14:paraId="11A31974" w14:textId="77777777" w:rsidR="00E9429D" w:rsidRDefault="00E9429D">
      <w:pPr>
        <w:tabs>
          <w:tab w:val="left" w:leader="dot" w:pos="5104"/>
        </w:tabs>
        <w:spacing w:line="360" w:lineRule="atLeast"/>
        <w:jc w:val="both"/>
        <w:rPr>
          <w:rFonts w:ascii="Arial Narrow" w:hAnsi="Arial Narrow"/>
          <w:sz w:val="21"/>
        </w:rPr>
      </w:pPr>
      <w:r>
        <w:rPr>
          <w:rFonts w:ascii="Arial Narrow" w:hAnsi="Arial Narrow"/>
          <w:sz w:val="21"/>
        </w:rPr>
        <w:t>Le premier versement sera effectué le</w:t>
      </w:r>
      <w:r>
        <w:rPr>
          <w:rFonts w:ascii="Arial Narrow" w:hAnsi="Arial Narrow"/>
          <w:sz w:val="21"/>
        </w:rPr>
        <w:tab/>
        <w:t>Un intérêt moratoire de 5% pourra être exigé en cas de retard.</w:t>
      </w:r>
    </w:p>
    <w:p w14:paraId="391420E0" w14:textId="77777777" w:rsidR="00E9429D" w:rsidRDefault="00E9429D">
      <w:pPr>
        <w:jc w:val="both"/>
        <w:rPr>
          <w:rFonts w:ascii="Arial Narrow" w:hAnsi="Arial Narrow"/>
          <w:sz w:val="16"/>
        </w:rPr>
      </w:pPr>
    </w:p>
    <w:p w14:paraId="543E11E2" w14:textId="77777777" w:rsidR="00E9429D" w:rsidRDefault="00E9429D">
      <w:pPr>
        <w:jc w:val="both"/>
        <w:rPr>
          <w:rFonts w:ascii="Arial Narrow" w:hAnsi="Arial Narrow"/>
          <w:sz w:val="21"/>
        </w:rPr>
      </w:pPr>
      <w:r>
        <w:rPr>
          <w:rFonts w:ascii="Arial Narrow" w:hAnsi="Arial Narrow"/>
          <w:i/>
          <w:sz w:val="21"/>
        </w:rPr>
        <w:t>Art. 4.-</w:t>
      </w:r>
      <w:r>
        <w:rPr>
          <w:rFonts w:ascii="Arial Narrow" w:hAnsi="Arial Narrow"/>
          <w:sz w:val="21"/>
        </w:rPr>
        <w:t xml:space="preserve"> Pour les améliorations apportées en cours de bail dans l'aménagement des bâtiments et du pâturage, en cas de constructions nouvelles et de modifications des surfaces ou des volumes bâtis affermés, ou encore en application des dispositions légales, le fermage sera adapté pour la prochaine année de bail, après avis écrit préalable d'une des parties à l'autre contractant.</w:t>
      </w:r>
    </w:p>
    <w:p w14:paraId="6C40E324" w14:textId="77777777" w:rsidR="00E9429D" w:rsidRPr="003F50E9" w:rsidRDefault="00E9429D">
      <w:pPr>
        <w:jc w:val="both"/>
        <w:rPr>
          <w:rFonts w:ascii="Arial Narrow" w:hAnsi="Arial Narrow"/>
          <w:szCs w:val="24"/>
        </w:rPr>
      </w:pPr>
    </w:p>
    <w:p w14:paraId="1056C654" w14:textId="77777777" w:rsidR="00E9429D" w:rsidRDefault="00E9429D">
      <w:pPr>
        <w:spacing w:after="40"/>
        <w:jc w:val="both"/>
        <w:rPr>
          <w:rFonts w:ascii="Arial Narrow" w:hAnsi="Arial Narrow"/>
          <w:sz w:val="21"/>
        </w:rPr>
      </w:pPr>
      <w:r>
        <w:rPr>
          <w:rFonts w:ascii="Arial Narrow" w:hAnsi="Arial Narrow"/>
          <w:b/>
          <w:sz w:val="21"/>
          <w:u w:val="single"/>
        </w:rPr>
        <w:t>Sous-affermage</w:t>
      </w:r>
    </w:p>
    <w:p w14:paraId="6C034DDE" w14:textId="77777777" w:rsidR="00E9429D" w:rsidRDefault="00E9429D">
      <w:pPr>
        <w:jc w:val="both"/>
        <w:rPr>
          <w:rFonts w:ascii="Arial Narrow" w:hAnsi="Arial Narrow"/>
          <w:sz w:val="21"/>
        </w:rPr>
      </w:pPr>
      <w:r>
        <w:rPr>
          <w:rFonts w:ascii="Arial Narrow" w:hAnsi="Arial Narrow"/>
          <w:i/>
          <w:sz w:val="21"/>
        </w:rPr>
        <w:t>Art. 5.-</w:t>
      </w:r>
      <w:r>
        <w:rPr>
          <w:rFonts w:ascii="Arial Narrow" w:hAnsi="Arial Narrow"/>
          <w:sz w:val="21"/>
        </w:rPr>
        <w:t xml:space="preserve"> Le fermier ne peut sous-affermer, ni sous-louer, ni céder, ni échanger tout ou partie de l'exploitation d'estivage sans l'autorisation écrite du bailleur.</w:t>
      </w:r>
    </w:p>
    <w:p w14:paraId="55CF372E" w14:textId="77777777" w:rsidR="00E9429D" w:rsidRPr="003F50E9" w:rsidRDefault="00E9429D">
      <w:pPr>
        <w:jc w:val="both"/>
        <w:rPr>
          <w:rFonts w:ascii="Arial Narrow" w:hAnsi="Arial Narrow"/>
          <w:szCs w:val="24"/>
        </w:rPr>
      </w:pPr>
    </w:p>
    <w:p w14:paraId="0984D188" w14:textId="77777777" w:rsidR="00E9429D" w:rsidRDefault="00E9429D">
      <w:pPr>
        <w:spacing w:after="40"/>
        <w:jc w:val="both"/>
        <w:rPr>
          <w:rFonts w:ascii="Arial Narrow" w:hAnsi="Arial Narrow"/>
          <w:b/>
          <w:sz w:val="21"/>
          <w:u w:val="single"/>
        </w:rPr>
      </w:pPr>
      <w:r>
        <w:rPr>
          <w:rFonts w:ascii="Arial Narrow" w:hAnsi="Arial Narrow"/>
          <w:b/>
          <w:sz w:val="21"/>
          <w:u w:val="single"/>
        </w:rPr>
        <w:t xml:space="preserve">Obligations </w:t>
      </w:r>
      <w:proofErr w:type="gramStart"/>
      <w:r>
        <w:rPr>
          <w:rFonts w:ascii="Arial Narrow" w:hAnsi="Arial Narrow"/>
          <w:b/>
          <w:sz w:val="21"/>
          <w:u w:val="single"/>
        </w:rPr>
        <w:t>du  bailleur</w:t>
      </w:r>
      <w:proofErr w:type="gramEnd"/>
    </w:p>
    <w:p w14:paraId="4766FE83" w14:textId="77777777" w:rsidR="00E9429D" w:rsidRDefault="00E9429D">
      <w:pPr>
        <w:jc w:val="both"/>
        <w:rPr>
          <w:rFonts w:ascii="Arial Narrow" w:hAnsi="Arial Narrow"/>
          <w:sz w:val="21"/>
        </w:rPr>
      </w:pPr>
      <w:r>
        <w:rPr>
          <w:rFonts w:ascii="Arial Narrow" w:hAnsi="Arial Narrow"/>
          <w:i/>
          <w:sz w:val="21"/>
        </w:rPr>
        <w:t>Art. 6.-</w:t>
      </w:r>
      <w:r>
        <w:rPr>
          <w:rFonts w:ascii="Arial Narrow" w:hAnsi="Arial Narrow"/>
          <w:sz w:val="21"/>
        </w:rPr>
        <w:t xml:space="preserve"> Le bailleur supporte les primes d'assurance contre l'incendie, les impôts fonciers et les frais d'améliorations foncières grevant les immeubles affermés.</w:t>
      </w:r>
    </w:p>
    <w:p w14:paraId="553EB298" w14:textId="77777777" w:rsidR="00E9429D" w:rsidRDefault="00E9429D">
      <w:pPr>
        <w:jc w:val="both"/>
        <w:rPr>
          <w:rFonts w:ascii="Arial Narrow" w:hAnsi="Arial Narrow"/>
          <w:sz w:val="16"/>
        </w:rPr>
      </w:pPr>
    </w:p>
    <w:p w14:paraId="6156443D" w14:textId="77777777" w:rsidR="00E9429D" w:rsidRDefault="00E9429D">
      <w:pPr>
        <w:jc w:val="both"/>
        <w:rPr>
          <w:rFonts w:ascii="Arial Narrow" w:hAnsi="Arial Narrow"/>
          <w:sz w:val="21"/>
        </w:rPr>
      </w:pPr>
      <w:r>
        <w:rPr>
          <w:rFonts w:ascii="Arial Narrow" w:hAnsi="Arial Narrow"/>
          <w:i/>
          <w:sz w:val="21"/>
        </w:rPr>
        <w:t>Art. 7.-</w:t>
      </w:r>
      <w:r>
        <w:rPr>
          <w:rFonts w:ascii="Arial Narrow" w:hAnsi="Arial Narrow"/>
          <w:sz w:val="21"/>
        </w:rPr>
        <w:t xml:space="preserve"> Le bailleur entretient à ses frais les bâtiments et installations mis à disposition du fermier en ce qui concerne les grosses réparations. Il met à disposition du fermier les bassins et les plateaux d'écurie, ainsi que les matériaux nécessaires à l'entretien des accès.</w:t>
      </w:r>
    </w:p>
    <w:p w14:paraId="4584BBE4" w14:textId="77777777" w:rsidR="00E9429D" w:rsidRDefault="00E9429D">
      <w:pPr>
        <w:jc w:val="both"/>
        <w:rPr>
          <w:rFonts w:ascii="Arial Narrow" w:hAnsi="Arial Narrow"/>
          <w:sz w:val="16"/>
        </w:rPr>
      </w:pPr>
    </w:p>
    <w:p w14:paraId="1028EA9B" w14:textId="77777777" w:rsidR="00E9429D" w:rsidRDefault="00E9429D">
      <w:pPr>
        <w:jc w:val="both"/>
        <w:rPr>
          <w:rFonts w:ascii="Arial Narrow" w:hAnsi="Arial Narrow"/>
          <w:sz w:val="21"/>
        </w:rPr>
      </w:pPr>
      <w:r>
        <w:rPr>
          <w:rFonts w:ascii="Arial Narrow" w:hAnsi="Arial Narrow"/>
          <w:i/>
          <w:sz w:val="21"/>
        </w:rPr>
        <w:t>Art. 8.-</w:t>
      </w:r>
      <w:r>
        <w:rPr>
          <w:rFonts w:ascii="Arial Narrow" w:hAnsi="Arial Narrow"/>
          <w:sz w:val="21"/>
        </w:rPr>
        <w:t xml:space="preserve"> Le bailleur met à disposition le bois nécessaire à l'usage du chalet et à l'entretien des clôtures en faisant marteler régulièrement les plantes dont le fermier a besoin.</w:t>
      </w:r>
    </w:p>
    <w:p w14:paraId="0CBCE872" w14:textId="77777777" w:rsidR="00E9429D" w:rsidRDefault="00E9429D">
      <w:pPr>
        <w:jc w:val="both"/>
        <w:rPr>
          <w:rFonts w:ascii="Arial Narrow" w:hAnsi="Arial Narrow"/>
          <w:sz w:val="16"/>
        </w:rPr>
      </w:pPr>
    </w:p>
    <w:p w14:paraId="462E105E" w14:textId="77777777" w:rsidR="00E9429D" w:rsidRDefault="00E9429D">
      <w:pPr>
        <w:jc w:val="both"/>
        <w:rPr>
          <w:rFonts w:ascii="Arial Narrow" w:hAnsi="Arial Narrow"/>
          <w:sz w:val="21"/>
        </w:rPr>
      </w:pPr>
      <w:r>
        <w:rPr>
          <w:rFonts w:ascii="Arial Narrow" w:hAnsi="Arial Narrow"/>
          <w:i/>
          <w:sz w:val="21"/>
        </w:rPr>
        <w:t>Art. 9.-</w:t>
      </w:r>
      <w:r>
        <w:rPr>
          <w:rFonts w:ascii="Arial Narrow" w:hAnsi="Arial Narrow"/>
          <w:sz w:val="21"/>
        </w:rPr>
        <w:t xml:space="preserve"> Le bailleur se conforme aux mesures ordonnées par la commission d'alpage qui le concernent en tant que propr</w:t>
      </w:r>
      <w:r w:rsidR="005B1E27">
        <w:rPr>
          <w:rFonts w:ascii="Arial Narrow" w:hAnsi="Arial Narrow"/>
          <w:sz w:val="21"/>
        </w:rPr>
        <w:t>i</w:t>
      </w:r>
      <w:r>
        <w:rPr>
          <w:rFonts w:ascii="Arial Narrow" w:hAnsi="Arial Narrow"/>
          <w:sz w:val="21"/>
        </w:rPr>
        <w:t>étaire.</w:t>
      </w:r>
    </w:p>
    <w:p w14:paraId="7036AD67" w14:textId="77777777" w:rsidR="003F50E9" w:rsidRDefault="003F50E9">
      <w:pPr>
        <w:jc w:val="both"/>
        <w:rPr>
          <w:rFonts w:ascii="Arial Narrow" w:hAnsi="Arial Narrow"/>
          <w:sz w:val="21"/>
        </w:rPr>
      </w:pPr>
    </w:p>
    <w:p w14:paraId="7CA73EA7" w14:textId="77777777" w:rsidR="00E9429D" w:rsidRDefault="00E9429D">
      <w:pPr>
        <w:jc w:val="center"/>
        <w:rPr>
          <w:rFonts w:ascii="Arial Narrow" w:hAnsi="Arial Narrow"/>
        </w:rPr>
      </w:pPr>
      <w:r>
        <w:rPr>
          <w:rFonts w:ascii="Arial Narrow" w:hAnsi="Arial Narrow"/>
        </w:rPr>
        <w:t>2</w:t>
      </w:r>
    </w:p>
    <w:p w14:paraId="371B7EC9" w14:textId="77777777" w:rsidR="00113D6F" w:rsidRDefault="00113D6F">
      <w:pPr>
        <w:jc w:val="center"/>
        <w:rPr>
          <w:rFonts w:ascii="Arial Narrow" w:hAnsi="Arial Narrow"/>
        </w:rPr>
      </w:pPr>
    </w:p>
    <w:p w14:paraId="34DBB113" w14:textId="77777777" w:rsidR="00DC1596" w:rsidRDefault="00DC1596">
      <w:pPr>
        <w:jc w:val="center"/>
        <w:rPr>
          <w:rFonts w:ascii="Arial Narrow" w:hAnsi="Arial Narrow"/>
        </w:rPr>
      </w:pPr>
    </w:p>
    <w:p w14:paraId="6B24E763" w14:textId="77777777" w:rsidR="00E9429D" w:rsidRDefault="00E9429D">
      <w:pPr>
        <w:jc w:val="center"/>
        <w:rPr>
          <w:rFonts w:ascii="Arial Narrow" w:hAnsi="Arial Narrow"/>
          <w:sz w:val="21"/>
        </w:rPr>
      </w:pPr>
    </w:p>
    <w:p w14:paraId="01CDB7BB" w14:textId="77777777" w:rsidR="00E9429D" w:rsidRDefault="00E9429D">
      <w:pPr>
        <w:spacing w:after="40"/>
        <w:jc w:val="both"/>
        <w:rPr>
          <w:rFonts w:ascii="Arial Narrow" w:hAnsi="Arial Narrow"/>
          <w:i/>
          <w:sz w:val="21"/>
        </w:rPr>
      </w:pPr>
      <w:r>
        <w:rPr>
          <w:rFonts w:ascii="Arial Narrow" w:hAnsi="Arial Narrow"/>
          <w:b/>
          <w:sz w:val="21"/>
          <w:u w:val="single"/>
        </w:rPr>
        <w:t>Obligations du fermier</w:t>
      </w:r>
    </w:p>
    <w:p w14:paraId="4C0E30AA" w14:textId="77777777" w:rsidR="00E9429D" w:rsidRDefault="00E9429D">
      <w:pPr>
        <w:tabs>
          <w:tab w:val="left" w:pos="0"/>
          <w:tab w:val="left" w:pos="2127"/>
          <w:tab w:val="left" w:pos="9781"/>
        </w:tabs>
        <w:ind w:right="-2"/>
        <w:jc w:val="both"/>
        <w:rPr>
          <w:rFonts w:ascii="Arial Narrow" w:hAnsi="Arial Narrow"/>
          <w:sz w:val="21"/>
        </w:rPr>
      </w:pPr>
      <w:r>
        <w:rPr>
          <w:rFonts w:ascii="Arial Narrow" w:hAnsi="Arial Narrow"/>
          <w:i/>
          <w:sz w:val="21"/>
        </w:rPr>
        <w:t>Art. 10.</w:t>
      </w:r>
      <w:proofErr w:type="gramStart"/>
      <w:r>
        <w:rPr>
          <w:rFonts w:ascii="Arial Narrow" w:hAnsi="Arial Narrow"/>
          <w:i/>
          <w:sz w:val="21"/>
        </w:rPr>
        <w:t>-</w:t>
      </w:r>
      <w:r>
        <w:rPr>
          <w:rFonts w:ascii="Arial Narrow" w:hAnsi="Arial Narrow"/>
          <w:sz w:val="21"/>
        </w:rPr>
        <w:t xml:space="preserve">  Le</w:t>
      </w:r>
      <w:proofErr w:type="gramEnd"/>
      <w:r>
        <w:rPr>
          <w:rFonts w:ascii="Arial Narrow" w:hAnsi="Arial Narrow"/>
          <w:sz w:val="21"/>
        </w:rPr>
        <w:t xml:space="preserve"> fermier prend toutes les mesures préventives contre les accidents dont le bétail pourrait être victime ou que celui-ci pourrait causer à des tiers. Il est tenu de pourvoir au bon état des clôtures et à l'entretien des chemins desservant le pâturage, à l'exclusion de la fourniture des matériaux.</w:t>
      </w:r>
    </w:p>
    <w:p w14:paraId="576DB849" w14:textId="77777777" w:rsidR="00E9429D" w:rsidRDefault="00E9429D">
      <w:pPr>
        <w:jc w:val="both"/>
        <w:rPr>
          <w:rFonts w:ascii="Arial Narrow" w:hAnsi="Arial Narrow"/>
          <w:sz w:val="16"/>
        </w:rPr>
      </w:pPr>
    </w:p>
    <w:p w14:paraId="2743A0C9" w14:textId="77777777" w:rsidR="00E9429D" w:rsidRDefault="00E9429D">
      <w:pPr>
        <w:jc w:val="both"/>
        <w:rPr>
          <w:rFonts w:ascii="Arial Narrow" w:hAnsi="Arial Narrow"/>
          <w:i/>
          <w:sz w:val="21"/>
        </w:rPr>
      </w:pPr>
      <w:r>
        <w:rPr>
          <w:rFonts w:ascii="Arial Narrow" w:hAnsi="Arial Narrow"/>
          <w:i/>
          <w:sz w:val="21"/>
        </w:rPr>
        <w:t>Art. 11.-</w:t>
      </w:r>
      <w:r>
        <w:rPr>
          <w:rFonts w:ascii="Arial Narrow" w:hAnsi="Arial Narrow"/>
          <w:sz w:val="21"/>
        </w:rPr>
        <w:t xml:space="preserve"> Le fermier s'engage à exploiter l'estivage d'une manière diligente et rationnelle. Celui-ci ne peut être chargé en bétail que jusqu'à concurrence du port maximal admis par la commission d'alpage. Le fermier se conforme aux mesures ordonnées par cette commission qui le concernent en tant qu'exploitant.</w:t>
      </w:r>
    </w:p>
    <w:p w14:paraId="687C17CF" w14:textId="77777777" w:rsidR="00E9429D" w:rsidRDefault="00E9429D">
      <w:pPr>
        <w:jc w:val="both"/>
        <w:rPr>
          <w:rFonts w:ascii="Arial Narrow" w:hAnsi="Arial Narrow"/>
          <w:sz w:val="16"/>
        </w:rPr>
      </w:pPr>
    </w:p>
    <w:p w14:paraId="7BAA4367" w14:textId="77777777" w:rsidR="00E9429D" w:rsidRDefault="00E9429D">
      <w:pPr>
        <w:jc w:val="both"/>
        <w:rPr>
          <w:rFonts w:ascii="Arial Narrow" w:hAnsi="Arial Narrow"/>
          <w:sz w:val="21"/>
        </w:rPr>
      </w:pPr>
      <w:r>
        <w:rPr>
          <w:rFonts w:ascii="Arial Narrow" w:hAnsi="Arial Narrow"/>
          <w:i/>
          <w:sz w:val="21"/>
        </w:rPr>
        <w:t>Art. 12.-</w:t>
      </w:r>
      <w:r>
        <w:rPr>
          <w:rFonts w:ascii="Arial Narrow" w:hAnsi="Arial Narrow"/>
          <w:sz w:val="21"/>
        </w:rPr>
        <w:t xml:space="preserve"> Il ne peut être distrait de l'alpage aucun fourrage et aucun engrais. Une réserve de fourrage sec est constituée pour parer aux aléas climatiques. </w:t>
      </w:r>
    </w:p>
    <w:p w14:paraId="4DE8B323" w14:textId="77777777" w:rsidR="00E9429D" w:rsidRDefault="00E9429D">
      <w:pPr>
        <w:jc w:val="both"/>
        <w:rPr>
          <w:rFonts w:ascii="Arial Narrow" w:hAnsi="Arial Narrow"/>
          <w:sz w:val="16"/>
        </w:rPr>
      </w:pPr>
    </w:p>
    <w:p w14:paraId="732D3521" w14:textId="77777777" w:rsidR="00E9429D" w:rsidRDefault="00E9429D">
      <w:pPr>
        <w:jc w:val="both"/>
        <w:rPr>
          <w:rFonts w:ascii="Arial Narrow" w:hAnsi="Arial Narrow"/>
          <w:sz w:val="21"/>
        </w:rPr>
      </w:pPr>
      <w:r>
        <w:rPr>
          <w:rFonts w:ascii="Arial Narrow" w:hAnsi="Arial Narrow"/>
          <w:i/>
          <w:sz w:val="21"/>
        </w:rPr>
        <w:t>Art. 13.-</w:t>
      </w:r>
      <w:r>
        <w:rPr>
          <w:rFonts w:ascii="Arial Narrow" w:hAnsi="Arial Narrow"/>
          <w:sz w:val="21"/>
        </w:rPr>
        <w:t xml:space="preserve"> Le fermier élimine régulièrement les chardons, les vérâtres et les taupinières. Il épierre de manière suivie le pâturage et veille à empêcher son embuissonnement, notamment à partir des lisières. En cas de </w:t>
      </w:r>
      <w:proofErr w:type="gramStart"/>
      <w:r>
        <w:rPr>
          <w:rFonts w:ascii="Arial Narrow" w:hAnsi="Arial Narrow"/>
          <w:sz w:val="21"/>
        </w:rPr>
        <w:t>non exécution</w:t>
      </w:r>
      <w:proofErr w:type="gramEnd"/>
      <w:r>
        <w:rPr>
          <w:rFonts w:ascii="Arial Narrow" w:hAnsi="Arial Narrow"/>
          <w:sz w:val="21"/>
        </w:rPr>
        <w:t xml:space="preserve"> de ces travaux, le propriétaire pourra s'en charger aux frais du fermier, après mise en demeure par écrit.</w:t>
      </w:r>
    </w:p>
    <w:p w14:paraId="285C3704" w14:textId="77777777" w:rsidR="00E9429D" w:rsidRDefault="00E9429D">
      <w:pPr>
        <w:jc w:val="both"/>
        <w:rPr>
          <w:rFonts w:ascii="Arial Narrow" w:hAnsi="Arial Narrow"/>
          <w:sz w:val="16"/>
        </w:rPr>
      </w:pPr>
    </w:p>
    <w:p w14:paraId="74B74A06" w14:textId="77777777" w:rsidR="00E9429D" w:rsidRDefault="00E9429D">
      <w:pPr>
        <w:jc w:val="both"/>
        <w:rPr>
          <w:rFonts w:ascii="Arial Narrow" w:hAnsi="Arial Narrow"/>
          <w:sz w:val="21"/>
        </w:rPr>
      </w:pPr>
      <w:r>
        <w:rPr>
          <w:rFonts w:ascii="Arial Narrow" w:hAnsi="Arial Narrow"/>
          <w:i/>
          <w:sz w:val="21"/>
        </w:rPr>
        <w:t>Art. 14.-</w:t>
      </w:r>
      <w:r>
        <w:rPr>
          <w:rFonts w:ascii="Arial Narrow" w:hAnsi="Arial Narrow"/>
          <w:sz w:val="21"/>
        </w:rPr>
        <w:t xml:space="preserve"> Le chalet, les citernes et autres installations sont remis dans leur état actuel, selon un inventaire dressé conjointement avec le bailleur. Le fermier prend à sa charge les petites réparations, le nettoyage tous les deux ans des citernes et la pose des plateaux sur le plancher des écuries. Les bâtiments et installations mis à disposition par le bailleur sont à utiliser avec soin. Les fosses à purin sont régulièrement vidangées et leur contenu épandu sur le pâturage selon les bonnes pratiques agricoles.</w:t>
      </w:r>
    </w:p>
    <w:p w14:paraId="369FC383" w14:textId="77777777" w:rsidR="00E9429D" w:rsidRDefault="00E9429D">
      <w:pPr>
        <w:jc w:val="both"/>
        <w:rPr>
          <w:rFonts w:ascii="Arial Narrow" w:hAnsi="Arial Narrow"/>
          <w:sz w:val="16"/>
        </w:rPr>
      </w:pPr>
    </w:p>
    <w:p w14:paraId="2A1C51D5" w14:textId="77777777" w:rsidR="00E9429D" w:rsidRDefault="00E9429D">
      <w:pPr>
        <w:jc w:val="both"/>
        <w:rPr>
          <w:rFonts w:ascii="Arial Narrow" w:hAnsi="Arial Narrow"/>
          <w:sz w:val="21"/>
        </w:rPr>
      </w:pPr>
      <w:r>
        <w:rPr>
          <w:rFonts w:ascii="Arial Narrow" w:hAnsi="Arial Narrow"/>
          <w:i/>
          <w:sz w:val="21"/>
        </w:rPr>
        <w:t>Art. 15.-</w:t>
      </w:r>
      <w:r>
        <w:rPr>
          <w:rFonts w:ascii="Arial Narrow" w:hAnsi="Arial Narrow"/>
          <w:sz w:val="21"/>
        </w:rPr>
        <w:t xml:space="preserve"> Lors de la descente du bétail, le fermier prendra toutes mesures pour éviter les dommages causés par la neige et le gel. Il videra et retournera les bassins métalliques, remisera les pompes et les portails et vidangera soigneusement les conduites d'eau.</w:t>
      </w:r>
    </w:p>
    <w:p w14:paraId="1B7C18AC" w14:textId="77777777" w:rsidR="00E9429D" w:rsidRDefault="00E9429D">
      <w:pPr>
        <w:jc w:val="both"/>
        <w:rPr>
          <w:rFonts w:ascii="Arial Narrow" w:hAnsi="Arial Narrow"/>
          <w:sz w:val="16"/>
        </w:rPr>
      </w:pPr>
    </w:p>
    <w:p w14:paraId="02CB2C1F" w14:textId="77777777" w:rsidR="00E9429D" w:rsidRDefault="00E9429D">
      <w:pPr>
        <w:jc w:val="both"/>
        <w:rPr>
          <w:rFonts w:ascii="Arial Narrow" w:hAnsi="Arial Narrow"/>
          <w:sz w:val="21"/>
        </w:rPr>
      </w:pPr>
      <w:r>
        <w:rPr>
          <w:rFonts w:ascii="Arial Narrow" w:hAnsi="Arial Narrow"/>
          <w:i/>
          <w:sz w:val="21"/>
        </w:rPr>
        <w:t>Art. 16.-</w:t>
      </w:r>
      <w:r>
        <w:rPr>
          <w:rFonts w:ascii="Arial Narrow" w:hAnsi="Arial Narrow"/>
          <w:sz w:val="21"/>
        </w:rPr>
        <w:t xml:space="preserve"> Le fermier est tenu de tolérer, dans les limites raisonnables, l'exploitation des bois, leur entreposage sur le pâturage, ainsi que les mesures nécessitées par une exploitation rationnelle des forêts.</w:t>
      </w:r>
    </w:p>
    <w:p w14:paraId="47684620" w14:textId="77777777" w:rsidR="00E9429D" w:rsidRDefault="00E9429D">
      <w:pPr>
        <w:jc w:val="both"/>
        <w:rPr>
          <w:rFonts w:ascii="Arial Narrow" w:hAnsi="Arial Narrow"/>
          <w:sz w:val="16"/>
        </w:rPr>
      </w:pPr>
    </w:p>
    <w:p w14:paraId="0657218F" w14:textId="77777777" w:rsidR="00E9429D" w:rsidRDefault="00E9429D">
      <w:pPr>
        <w:jc w:val="both"/>
        <w:rPr>
          <w:rFonts w:ascii="Arial Narrow" w:hAnsi="Arial Narrow"/>
          <w:sz w:val="21"/>
        </w:rPr>
      </w:pPr>
      <w:r>
        <w:rPr>
          <w:rFonts w:ascii="Arial Narrow" w:hAnsi="Arial Narrow"/>
          <w:i/>
          <w:sz w:val="21"/>
        </w:rPr>
        <w:t>Art. 17.-</w:t>
      </w:r>
      <w:r>
        <w:rPr>
          <w:rFonts w:ascii="Arial Narrow" w:hAnsi="Arial Narrow"/>
          <w:sz w:val="21"/>
        </w:rPr>
        <w:t xml:space="preserve"> A l'échéance du bail, le fermier remettra les bâtiments, les installations et le pâturage en bon état d'entretien. Il y laissera une provision de bois et une réserve de fourrage suffisantes pour couvrir les besoins d'une saison d'estivage.</w:t>
      </w:r>
    </w:p>
    <w:p w14:paraId="57AF0C97" w14:textId="77777777" w:rsidR="00E9429D" w:rsidRDefault="00E9429D">
      <w:pPr>
        <w:jc w:val="both"/>
        <w:rPr>
          <w:rFonts w:ascii="Arial Narrow" w:hAnsi="Arial Narrow"/>
          <w:sz w:val="16"/>
        </w:rPr>
      </w:pPr>
    </w:p>
    <w:p w14:paraId="7182EC0C" w14:textId="77777777" w:rsidR="00E9429D" w:rsidRDefault="00E9429D">
      <w:pPr>
        <w:jc w:val="both"/>
        <w:rPr>
          <w:rFonts w:ascii="Arial Narrow" w:hAnsi="Arial Narrow"/>
          <w:sz w:val="28"/>
        </w:rPr>
      </w:pPr>
    </w:p>
    <w:p w14:paraId="46A6777A" w14:textId="77777777" w:rsidR="00E9429D" w:rsidRDefault="00E9429D">
      <w:pPr>
        <w:rPr>
          <w:rFonts w:ascii="Arial Narrow" w:hAnsi="Arial Narrow"/>
          <w:b/>
          <w:sz w:val="21"/>
          <w:u w:val="single"/>
        </w:rPr>
      </w:pPr>
      <w:r>
        <w:rPr>
          <w:rFonts w:ascii="Arial Narrow" w:hAnsi="Arial Narrow"/>
          <w:b/>
          <w:sz w:val="21"/>
          <w:u w:val="single"/>
        </w:rPr>
        <w:t>Conditions particulières</w:t>
      </w:r>
    </w:p>
    <w:p w14:paraId="7B426B8B" w14:textId="77777777" w:rsidR="00E9429D" w:rsidRDefault="00E9429D">
      <w:pPr>
        <w:rPr>
          <w:rFonts w:ascii="Arial Narrow" w:hAnsi="Arial Narrow"/>
          <w:b/>
          <w:sz w:val="21"/>
          <w:u w:val="single"/>
        </w:rPr>
      </w:pPr>
    </w:p>
    <w:p w14:paraId="3E24A6BC" w14:textId="77777777" w:rsidR="00E9429D" w:rsidRDefault="00E9429D">
      <w:pPr>
        <w:tabs>
          <w:tab w:val="left" w:leader="dot" w:pos="10206"/>
        </w:tabs>
        <w:jc w:val="both"/>
        <w:rPr>
          <w:rFonts w:ascii="Arial Narrow" w:hAnsi="Arial Narrow"/>
          <w:sz w:val="21"/>
        </w:rPr>
      </w:pPr>
      <w:r>
        <w:rPr>
          <w:rFonts w:ascii="Arial Narrow" w:hAnsi="Arial Narrow"/>
          <w:i/>
          <w:sz w:val="21"/>
        </w:rPr>
        <w:t>Art. 1</w:t>
      </w:r>
      <w:r w:rsidR="00B643F9">
        <w:rPr>
          <w:rFonts w:ascii="Arial Narrow" w:hAnsi="Arial Narrow"/>
          <w:i/>
          <w:sz w:val="21"/>
        </w:rPr>
        <w:t>8</w:t>
      </w:r>
      <w:r>
        <w:rPr>
          <w:rFonts w:ascii="Arial Narrow" w:hAnsi="Arial Narrow"/>
          <w:i/>
          <w:sz w:val="21"/>
        </w:rPr>
        <w:t>.-</w:t>
      </w:r>
      <w:r>
        <w:rPr>
          <w:rFonts w:ascii="Arial Narrow" w:hAnsi="Arial Narrow"/>
          <w:sz w:val="21"/>
        </w:rPr>
        <w:tab/>
        <w:t>…</w:t>
      </w:r>
    </w:p>
    <w:p w14:paraId="1F1D623A" w14:textId="77777777" w:rsidR="00E9429D" w:rsidRDefault="00E9429D">
      <w:pPr>
        <w:tabs>
          <w:tab w:val="left" w:leader="dot" w:pos="10206"/>
        </w:tabs>
        <w:jc w:val="both"/>
        <w:rPr>
          <w:rFonts w:ascii="Arial Narrow" w:hAnsi="Arial Narrow"/>
          <w:sz w:val="21"/>
        </w:rPr>
      </w:pPr>
    </w:p>
    <w:p w14:paraId="454DFC13" w14:textId="77777777" w:rsidR="00E9429D" w:rsidRDefault="00E9429D">
      <w:pPr>
        <w:tabs>
          <w:tab w:val="left" w:leader="dot" w:pos="10348"/>
        </w:tabs>
        <w:jc w:val="both"/>
        <w:rPr>
          <w:rFonts w:ascii="Arial Narrow" w:hAnsi="Arial Narrow"/>
          <w:sz w:val="21"/>
        </w:rPr>
      </w:pPr>
      <w:r>
        <w:rPr>
          <w:rFonts w:ascii="Arial Narrow" w:hAnsi="Arial Narrow"/>
          <w:sz w:val="21"/>
        </w:rPr>
        <w:tab/>
      </w:r>
    </w:p>
    <w:p w14:paraId="5BCC36CC" w14:textId="77777777" w:rsidR="00E9429D" w:rsidRDefault="00E9429D">
      <w:pPr>
        <w:tabs>
          <w:tab w:val="left" w:leader="dot" w:pos="10206"/>
        </w:tabs>
        <w:rPr>
          <w:rFonts w:ascii="Arial Narrow" w:hAnsi="Arial Narrow"/>
          <w:sz w:val="28"/>
        </w:rPr>
      </w:pPr>
    </w:p>
    <w:p w14:paraId="445F1E67" w14:textId="77777777" w:rsidR="00E9429D" w:rsidRDefault="00E9429D">
      <w:pPr>
        <w:spacing w:after="40"/>
        <w:jc w:val="both"/>
        <w:rPr>
          <w:rFonts w:ascii="Arial Narrow" w:hAnsi="Arial Narrow"/>
          <w:b/>
          <w:sz w:val="21"/>
          <w:u w:val="single"/>
        </w:rPr>
      </w:pPr>
      <w:r>
        <w:rPr>
          <w:rFonts w:ascii="Arial Narrow" w:hAnsi="Arial Narrow"/>
          <w:b/>
          <w:sz w:val="21"/>
          <w:u w:val="single"/>
        </w:rPr>
        <w:t>Dispositions finales</w:t>
      </w:r>
    </w:p>
    <w:p w14:paraId="101E3DA5" w14:textId="77777777" w:rsidR="00E9429D" w:rsidRDefault="00E9429D">
      <w:pPr>
        <w:jc w:val="both"/>
        <w:rPr>
          <w:rFonts w:ascii="Arial Narrow" w:hAnsi="Arial Narrow"/>
          <w:sz w:val="21"/>
        </w:rPr>
      </w:pPr>
      <w:r>
        <w:rPr>
          <w:rFonts w:ascii="Arial Narrow" w:hAnsi="Arial Narrow"/>
          <w:i/>
          <w:sz w:val="21"/>
        </w:rPr>
        <w:t xml:space="preserve">Art. </w:t>
      </w:r>
      <w:r w:rsidR="0062229F">
        <w:rPr>
          <w:rFonts w:ascii="Arial Narrow" w:hAnsi="Arial Narrow"/>
          <w:i/>
          <w:sz w:val="21"/>
        </w:rPr>
        <w:t>19</w:t>
      </w:r>
      <w:r>
        <w:rPr>
          <w:rFonts w:ascii="Arial Narrow" w:hAnsi="Arial Narrow"/>
          <w:i/>
          <w:sz w:val="21"/>
        </w:rPr>
        <w:t>.-</w:t>
      </w:r>
      <w:r>
        <w:rPr>
          <w:rFonts w:ascii="Arial Narrow" w:hAnsi="Arial Narrow"/>
          <w:sz w:val="21"/>
        </w:rPr>
        <w:t xml:space="preserve"> Pour tous les cas non prévus dans ce bail, les parties s'en réfèrent au Code des obligations et à la Loi fédérale sur le bail à ferme agricole, ainsi qu'aux autres dispositions fédérales, cantonales ou communales en la matière.</w:t>
      </w:r>
    </w:p>
    <w:p w14:paraId="732FAFD1" w14:textId="77777777" w:rsidR="00E9429D" w:rsidRDefault="00E9429D" w:rsidP="005B1E27">
      <w:pPr>
        <w:spacing w:before="120"/>
        <w:rPr>
          <w:rFonts w:ascii="Arial Narrow" w:hAnsi="Arial Narrow"/>
          <w:sz w:val="21"/>
        </w:rPr>
      </w:pPr>
      <w:r>
        <w:rPr>
          <w:rFonts w:ascii="Arial Narrow" w:hAnsi="Arial Narrow"/>
          <w:sz w:val="21"/>
        </w:rPr>
        <w:t>Ainsi fait en .....................exemplaires et signé par les parties</w:t>
      </w:r>
    </w:p>
    <w:p w14:paraId="0778CCB5" w14:textId="77777777" w:rsidR="00E9429D" w:rsidRDefault="00E9429D">
      <w:pPr>
        <w:jc w:val="both"/>
        <w:rPr>
          <w:rFonts w:ascii="Arial Narrow" w:hAnsi="Arial Narrow"/>
          <w:sz w:val="28"/>
        </w:rPr>
      </w:pPr>
    </w:p>
    <w:p w14:paraId="4051DEE5" w14:textId="77777777" w:rsidR="00B643F9" w:rsidRDefault="00B643F9">
      <w:pPr>
        <w:jc w:val="both"/>
        <w:rPr>
          <w:rFonts w:ascii="Arial Narrow" w:hAnsi="Arial Narrow"/>
          <w:sz w:val="28"/>
        </w:rPr>
      </w:pPr>
    </w:p>
    <w:p w14:paraId="1FE0D84D" w14:textId="77777777" w:rsidR="00E9429D" w:rsidRDefault="00E9429D">
      <w:pPr>
        <w:tabs>
          <w:tab w:val="left" w:leader="dot" w:pos="5245"/>
          <w:tab w:val="left" w:leader="dot" w:pos="10207"/>
        </w:tabs>
        <w:jc w:val="both"/>
        <w:rPr>
          <w:rFonts w:ascii="Arial Narrow" w:hAnsi="Arial Narrow"/>
          <w:sz w:val="21"/>
        </w:rPr>
      </w:pPr>
      <w:proofErr w:type="gramStart"/>
      <w:r>
        <w:rPr>
          <w:rFonts w:ascii="Arial Narrow" w:hAnsi="Arial Narrow"/>
          <w:sz w:val="21"/>
        </w:rPr>
        <w:t>à</w:t>
      </w:r>
      <w:proofErr w:type="gramEnd"/>
      <w:r>
        <w:rPr>
          <w:rFonts w:ascii="Arial Narrow" w:hAnsi="Arial Narrow"/>
          <w:sz w:val="21"/>
        </w:rPr>
        <w:t xml:space="preserve"> </w:t>
      </w:r>
      <w:r>
        <w:rPr>
          <w:rFonts w:ascii="Arial Narrow" w:hAnsi="Arial Narrow"/>
          <w:sz w:val="21"/>
        </w:rPr>
        <w:tab/>
        <w:t xml:space="preserve">, le </w:t>
      </w:r>
      <w:r>
        <w:rPr>
          <w:rFonts w:ascii="Arial Narrow" w:hAnsi="Arial Narrow"/>
          <w:sz w:val="21"/>
        </w:rPr>
        <w:tab/>
      </w:r>
    </w:p>
    <w:p w14:paraId="0FD6C509" w14:textId="77777777" w:rsidR="00E9429D" w:rsidRDefault="00E9429D">
      <w:pPr>
        <w:jc w:val="both"/>
        <w:rPr>
          <w:rFonts w:ascii="Arial Narrow" w:hAnsi="Arial Narrow"/>
          <w:sz w:val="21"/>
        </w:rPr>
      </w:pPr>
    </w:p>
    <w:p w14:paraId="3D51B38D" w14:textId="77777777" w:rsidR="00B643F9" w:rsidRDefault="00B643F9">
      <w:pPr>
        <w:jc w:val="both"/>
        <w:rPr>
          <w:rFonts w:ascii="Arial Narrow" w:hAnsi="Arial Narrow"/>
          <w:sz w:val="21"/>
        </w:rPr>
      </w:pPr>
    </w:p>
    <w:tbl>
      <w:tblPr>
        <w:tblW w:w="0" w:type="auto"/>
        <w:jc w:val="center"/>
        <w:tblLayout w:type="fixed"/>
        <w:tblCellMar>
          <w:left w:w="70" w:type="dxa"/>
          <w:right w:w="70" w:type="dxa"/>
        </w:tblCellMar>
        <w:tblLook w:val="0000" w:firstRow="0" w:lastRow="0" w:firstColumn="0" w:lastColumn="0" w:noHBand="0" w:noVBand="0"/>
      </w:tblPr>
      <w:tblGrid>
        <w:gridCol w:w="5102"/>
        <w:gridCol w:w="4573"/>
      </w:tblGrid>
      <w:tr w:rsidR="00E9429D" w14:paraId="0EA2D803" w14:textId="77777777">
        <w:tblPrEx>
          <w:tblCellMar>
            <w:top w:w="0" w:type="dxa"/>
            <w:bottom w:w="0" w:type="dxa"/>
          </w:tblCellMar>
        </w:tblPrEx>
        <w:trPr>
          <w:cantSplit/>
          <w:jc w:val="center"/>
        </w:trPr>
        <w:tc>
          <w:tcPr>
            <w:tcW w:w="5102" w:type="dxa"/>
          </w:tcPr>
          <w:p w14:paraId="0261F46E" w14:textId="77777777" w:rsidR="00E9429D" w:rsidRDefault="00E9429D">
            <w:pPr>
              <w:jc w:val="center"/>
              <w:rPr>
                <w:rFonts w:ascii="Arial Narrow" w:hAnsi="Arial Narrow"/>
                <w:b/>
                <w:sz w:val="21"/>
              </w:rPr>
            </w:pPr>
            <w:r>
              <w:rPr>
                <w:rFonts w:ascii="Arial Narrow" w:hAnsi="Arial Narrow"/>
                <w:b/>
                <w:sz w:val="21"/>
              </w:rPr>
              <w:t xml:space="preserve">Le </w:t>
            </w:r>
            <w:proofErr w:type="gramStart"/>
            <w:r>
              <w:rPr>
                <w:rFonts w:ascii="Arial Narrow" w:hAnsi="Arial Narrow"/>
                <w:b/>
                <w:sz w:val="21"/>
              </w:rPr>
              <w:t>bailleur:</w:t>
            </w:r>
            <w:proofErr w:type="gramEnd"/>
          </w:p>
          <w:p w14:paraId="02EAC907" w14:textId="77777777" w:rsidR="00E9429D" w:rsidRDefault="00E9429D">
            <w:pPr>
              <w:jc w:val="center"/>
              <w:rPr>
                <w:rFonts w:ascii="Arial Narrow" w:hAnsi="Arial Narrow"/>
                <w:b/>
                <w:sz w:val="21"/>
              </w:rPr>
            </w:pPr>
          </w:p>
        </w:tc>
        <w:tc>
          <w:tcPr>
            <w:tcW w:w="4573" w:type="dxa"/>
          </w:tcPr>
          <w:p w14:paraId="042EB358" w14:textId="77777777" w:rsidR="00E9429D" w:rsidRDefault="00E9429D">
            <w:pPr>
              <w:jc w:val="center"/>
              <w:rPr>
                <w:rFonts w:ascii="Arial Narrow" w:hAnsi="Arial Narrow"/>
                <w:b/>
                <w:sz w:val="21"/>
              </w:rPr>
            </w:pPr>
            <w:r>
              <w:rPr>
                <w:rFonts w:ascii="Arial Narrow" w:hAnsi="Arial Narrow"/>
                <w:b/>
                <w:sz w:val="21"/>
              </w:rPr>
              <w:t xml:space="preserve">Le </w:t>
            </w:r>
            <w:proofErr w:type="gramStart"/>
            <w:r>
              <w:rPr>
                <w:rFonts w:ascii="Arial Narrow" w:hAnsi="Arial Narrow"/>
                <w:b/>
                <w:sz w:val="21"/>
              </w:rPr>
              <w:t>fermier:</w:t>
            </w:r>
            <w:proofErr w:type="gramEnd"/>
          </w:p>
        </w:tc>
      </w:tr>
      <w:tr w:rsidR="00E9429D" w14:paraId="5B3F5E74" w14:textId="77777777">
        <w:tblPrEx>
          <w:tblCellMar>
            <w:top w:w="0" w:type="dxa"/>
            <w:bottom w:w="0" w:type="dxa"/>
          </w:tblCellMar>
        </w:tblPrEx>
        <w:trPr>
          <w:cantSplit/>
          <w:jc w:val="center"/>
        </w:trPr>
        <w:tc>
          <w:tcPr>
            <w:tcW w:w="5102" w:type="dxa"/>
          </w:tcPr>
          <w:p w14:paraId="18459AE9" w14:textId="77777777" w:rsidR="00E9429D" w:rsidRDefault="00E9429D">
            <w:pPr>
              <w:tabs>
                <w:tab w:val="left" w:leader="hyphen" w:pos="3969"/>
              </w:tabs>
              <w:jc w:val="both"/>
              <w:rPr>
                <w:rFonts w:ascii="Arial Narrow" w:hAnsi="Arial Narrow"/>
                <w:sz w:val="21"/>
              </w:rPr>
            </w:pPr>
          </w:p>
          <w:p w14:paraId="4154A2AA" w14:textId="77777777" w:rsidR="00E9429D" w:rsidRDefault="00E9429D">
            <w:pPr>
              <w:tabs>
                <w:tab w:val="left" w:leader="dot" w:pos="4253"/>
              </w:tabs>
              <w:jc w:val="both"/>
              <w:rPr>
                <w:rFonts w:ascii="Arial Narrow" w:hAnsi="Arial Narrow"/>
                <w:sz w:val="21"/>
              </w:rPr>
            </w:pPr>
            <w:r>
              <w:rPr>
                <w:rFonts w:ascii="Arial Narrow" w:hAnsi="Arial Narrow"/>
                <w:sz w:val="21"/>
              </w:rPr>
              <w:tab/>
            </w:r>
          </w:p>
        </w:tc>
        <w:tc>
          <w:tcPr>
            <w:tcW w:w="4573" w:type="dxa"/>
          </w:tcPr>
          <w:p w14:paraId="66F136EC" w14:textId="77777777" w:rsidR="00E9429D" w:rsidRDefault="00E9429D">
            <w:pPr>
              <w:tabs>
                <w:tab w:val="left" w:leader="hyphen" w:pos="3969"/>
              </w:tabs>
              <w:jc w:val="both"/>
              <w:rPr>
                <w:rFonts w:ascii="Arial Narrow" w:hAnsi="Arial Narrow"/>
                <w:sz w:val="21"/>
              </w:rPr>
            </w:pPr>
          </w:p>
          <w:p w14:paraId="4ED4F81D" w14:textId="77777777" w:rsidR="00E9429D" w:rsidRDefault="00E9429D">
            <w:pPr>
              <w:tabs>
                <w:tab w:val="left" w:leader="dot" w:pos="4253"/>
              </w:tabs>
              <w:jc w:val="both"/>
              <w:rPr>
                <w:rFonts w:ascii="Arial Narrow" w:hAnsi="Arial Narrow"/>
                <w:sz w:val="21"/>
              </w:rPr>
            </w:pPr>
            <w:r>
              <w:rPr>
                <w:rFonts w:ascii="Arial Narrow" w:hAnsi="Arial Narrow"/>
                <w:sz w:val="21"/>
              </w:rPr>
              <w:tab/>
            </w:r>
          </w:p>
        </w:tc>
      </w:tr>
      <w:tr w:rsidR="00E9429D" w14:paraId="5188A5D1" w14:textId="77777777">
        <w:tblPrEx>
          <w:tblCellMar>
            <w:top w:w="0" w:type="dxa"/>
            <w:bottom w:w="0" w:type="dxa"/>
          </w:tblCellMar>
        </w:tblPrEx>
        <w:trPr>
          <w:cantSplit/>
          <w:jc w:val="center"/>
        </w:trPr>
        <w:tc>
          <w:tcPr>
            <w:tcW w:w="5102" w:type="dxa"/>
          </w:tcPr>
          <w:p w14:paraId="291773E4" w14:textId="77777777" w:rsidR="00E9429D" w:rsidRDefault="00E9429D">
            <w:pPr>
              <w:jc w:val="both"/>
              <w:rPr>
                <w:rFonts w:ascii="Arial Narrow" w:hAnsi="Arial Narrow"/>
                <w:sz w:val="21"/>
              </w:rPr>
            </w:pPr>
          </w:p>
        </w:tc>
        <w:tc>
          <w:tcPr>
            <w:tcW w:w="4573" w:type="dxa"/>
          </w:tcPr>
          <w:p w14:paraId="03C5ACF3" w14:textId="77777777" w:rsidR="00E9429D" w:rsidRDefault="00E9429D">
            <w:pPr>
              <w:tabs>
                <w:tab w:val="left" w:leader="dot" w:pos="3969"/>
              </w:tabs>
              <w:jc w:val="both"/>
              <w:rPr>
                <w:rFonts w:ascii="Arial Narrow" w:hAnsi="Arial Narrow"/>
                <w:sz w:val="21"/>
              </w:rPr>
            </w:pPr>
          </w:p>
        </w:tc>
      </w:tr>
    </w:tbl>
    <w:p w14:paraId="024E1DF8" w14:textId="77777777" w:rsidR="00E9429D" w:rsidRDefault="00E9429D">
      <w:pPr>
        <w:tabs>
          <w:tab w:val="left" w:pos="9639"/>
        </w:tabs>
        <w:jc w:val="both"/>
        <w:rPr>
          <w:rFonts w:ascii="Arial Narrow" w:hAnsi="Arial Narrow"/>
          <w:sz w:val="21"/>
        </w:rPr>
      </w:pPr>
    </w:p>
    <w:p w14:paraId="09E05ACF" w14:textId="77777777" w:rsidR="00E9429D" w:rsidRDefault="00E9429D">
      <w:pPr>
        <w:tabs>
          <w:tab w:val="left" w:pos="9639"/>
        </w:tabs>
        <w:jc w:val="both"/>
        <w:rPr>
          <w:rFonts w:ascii="Arial Narrow" w:hAnsi="Arial Narrow"/>
          <w:sz w:val="21"/>
        </w:rPr>
      </w:pPr>
    </w:p>
    <w:p w14:paraId="7F087504" w14:textId="77777777" w:rsidR="00E9429D" w:rsidRDefault="00E9429D">
      <w:pPr>
        <w:tabs>
          <w:tab w:val="left" w:pos="9639"/>
        </w:tabs>
        <w:jc w:val="both"/>
        <w:rPr>
          <w:rFonts w:ascii="Arial Narrow" w:hAnsi="Arial Narrow"/>
          <w:sz w:val="21"/>
        </w:rPr>
      </w:pPr>
      <w:r>
        <w:rPr>
          <w:rFonts w:ascii="Arial Narrow" w:hAnsi="Arial Narrow"/>
          <w:sz w:val="21"/>
        </w:rPr>
        <w:t xml:space="preserve">N.B. En vertu de la loi du 10 septembre 1986 d'application de la loi fédérale du 4 octobre 1985 sur le bail à ferme agricole, le fermage des exploitations d'estivage doit être obligatoirement soumis à l'approbation de la Commission d'affermage, </w:t>
      </w:r>
      <w:proofErr w:type="spellStart"/>
      <w:r>
        <w:rPr>
          <w:rFonts w:ascii="Arial Narrow" w:hAnsi="Arial Narrow"/>
          <w:sz w:val="21"/>
        </w:rPr>
        <w:t>Jordils</w:t>
      </w:r>
      <w:proofErr w:type="spellEnd"/>
      <w:r>
        <w:rPr>
          <w:rFonts w:ascii="Arial Narrow" w:hAnsi="Arial Narrow"/>
          <w:sz w:val="21"/>
        </w:rPr>
        <w:t xml:space="preserve"> 1, 1000 Lausanne 6.</w:t>
      </w:r>
    </w:p>
    <w:p w14:paraId="027E05AC" w14:textId="77777777" w:rsidR="00E9429D" w:rsidRDefault="00E9429D">
      <w:pPr>
        <w:tabs>
          <w:tab w:val="left" w:pos="9639"/>
        </w:tabs>
        <w:jc w:val="both"/>
        <w:rPr>
          <w:rFonts w:ascii="Arial Narrow" w:hAnsi="Arial Narrow"/>
          <w:sz w:val="21"/>
        </w:rPr>
      </w:pPr>
    </w:p>
    <w:p w14:paraId="37AC38FA" w14:textId="77777777" w:rsidR="00113D6F" w:rsidRDefault="00113D6F">
      <w:pPr>
        <w:tabs>
          <w:tab w:val="left" w:pos="9639"/>
        </w:tabs>
        <w:jc w:val="both"/>
        <w:rPr>
          <w:rFonts w:ascii="Arial Narrow" w:hAnsi="Arial Narrow"/>
          <w:sz w:val="21"/>
        </w:rPr>
      </w:pPr>
    </w:p>
    <w:p w14:paraId="6512B014" w14:textId="77777777" w:rsidR="00E9429D" w:rsidRDefault="00E9429D">
      <w:pPr>
        <w:tabs>
          <w:tab w:val="left" w:pos="9639"/>
        </w:tabs>
        <w:jc w:val="both"/>
        <w:rPr>
          <w:rFonts w:ascii="Arial Narrow" w:hAnsi="Arial Narrow"/>
          <w:sz w:val="21"/>
        </w:rPr>
      </w:pPr>
    </w:p>
    <w:p w14:paraId="18F9D745" w14:textId="77777777" w:rsidR="00E9429D" w:rsidRDefault="00E9429D">
      <w:pPr>
        <w:tabs>
          <w:tab w:val="left" w:pos="9923"/>
        </w:tabs>
        <w:jc w:val="both"/>
        <w:rPr>
          <w:rFonts w:ascii="Arial Narrow" w:hAnsi="Arial Narrow"/>
          <w:sz w:val="12"/>
        </w:rPr>
      </w:pPr>
      <w:r>
        <w:rPr>
          <w:rFonts w:ascii="Arial Narrow" w:hAnsi="Arial Narrow"/>
          <w:sz w:val="21"/>
        </w:rPr>
        <w:tab/>
      </w:r>
      <w:proofErr w:type="gramStart"/>
      <w:r w:rsidR="00B643F9">
        <w:rPr>
          <w:rFonts w:ascii="Arial Narrow" w:hAnsi="Arial Narrow"/>
          <w:sz w:val="12"/>
        </w:rPr>
        <w:t>ber</w:t>
      </w:r>
      <w:proofErr w:type="gramEnd"/>
      <w:r w:rsidR="00B643F9">
        <w:rPr>
          <w:rFonts w:ascii="Arial Narrow" w:hAnsi="Arial Narrow"/>
          <w:sz w:val="12"/>
        </w:rPr>
        <w:t>/2008</w:t>
      </w:r>
    </w:p>
    <w:p w14:paraId="43C42A0A" w14:textId="77777777" w:rsidR="00E9429D" w:rsidRDefault="00E9429D">
      <w:pPr>
        <w:tabs>
          <w:tab w:val="left" w:pos="9923"/>
        </w:tabs>
        <w:jc w:val="both"/>
        <w:rPr>
          <w:rFonts w:ascii="Arial Narrow" w:hAnsi="Arial Narrow"/>
          <w:sz w:val="12"/>
        </w:rPr>
      </w:pPr>
    </w:p>
    <w:p w14:paraId="578D8F68" w14:textId="77777777" w:rsidR="00E9429D" w:rsidRDefault="00E9429D">
      <w:pPr>
        <w:tabs>
          <w:tab w:val="left" w:pos="9923"/>
        </w:tabs>
        <w:jc w:val="both"/>
        <w:rPr>
          <w:rFonts w:ascii="Arial Narrow" w:hAnsi="Arial Narrow"/>
          <w:sz w:val="21"/>
        </w:rPr>
        <w:sectPr w:rsidR="00E9429D" w:rsidSect="00113D6F">
          <w:pgSz w:w="11907" w:h="16840"/>
          <w:pgMar w:top="397" w:right="652" w:bottom="284" w:left="851" w:header="720" w:footer="720" w:gutter="0"/>
          <w:paperSrc w:first="15" w:other="15"/>
          <w:cols w:space="720"/>
          <w:titlePg/>
        </w:sectPr>
      </w:pPr>
    </w:p>
    <w:p w14:paraId="6CC37773" w14:textId="77777777" w:rsidR="00E9429D" w:rsidRPr="00DC1596" w:rsidRDefault="00E9429D" w:rsidP="00113D6F">
      <w:pPr>
        <w:tabs>
          <w:tab w:val="left" w:pos="9923"/>
        </w:tabs>
        <w:jc w:val="right"/>
        <w:rPr>
          <w:rFonts w:ascii="Arial Narrow" w:hAnsi="Arial Narrow"/>
          <w:b/>
        </w:rPr>
      </w:pPr>
      <w:r w:rsidRPr="00DC1596">
        <w:rPr>
          <w:rFonts w:ascii="Arial Narrow" w:hAnsi="Arial Narrow"/>
          <w:b/>
        </w:rPr>
        <w:lastRenderedPageBreak/>
        <w:t>Annexe</w:t>
      </w:r>
    </w:p>
    <w:p w14:paraId="21CA5B7C" w14:textId="77777777" w:rsidR="00E9429D" w:rsidRDefault="00E9429D">
      <w:pPr>
        <w:tabs>
          <w:tab w:val="left" w:pos="9923"/>
        </w:tabs>
        <w:jc w:val="both"/>
        <w:rPr>
          <w:rFonts w:ascii="Arial Narrow" w:hAnsi="Arial Narrow"/>
          <w:sz w:val="18"/>
        </w:rPr>
      </w:pPr>
    </w:p>
    <w:tbl>
      <w:tblPr>
        <w:tblW w:w="10306" w:type="dxa"/>
        <w:tblLayout w:type="fixed"/>
        <w:tblCellMar>
          <w:left w:w="71" w:type="dxa"/>
          <w:right w:w="71" w:type="dxa"/>
        </w:tblCellMar>
        <w:tblLook w:val="0000" w:firstRow="0" w:lastRow="0" w:firstColumn="0" w:lastColumn="0" w:noHBand="0" w:noVBand="0"/>
      </w:tblPr>
      <w:tblGrid>
        <w:gridCol w:w="5033"/>
        <w:gridCol w:w="5273"/>
      </w:tblGrid>
      <w:tr w:rsidR="00E9429D" w:rsidRPr="0057361F" w14:paraId="1F2DD164" w14:textId="77777777" w:rsidTr="0057361F">
        <w:tblPrEx>
          <w:tblCellMar>
            <w:top w:w="0" w:type="dxa"/>
            <w:bottom w:w="0" w:type="dxa"/>
          </w:tblCellMar>
        </w:tblPrEx>
        <w:trPr>
          <w:cantSplit/>
        </w:trPr>
        <w:tc>
          <w:tcPr>
            <w:tcW w:w="5033" w:type="dxa"/>
          </w:tcPr>
          <w:tbl>
            <w:tblPr>
              <w:tblW w:w="5529" w:type="dxa"/>
              <w:tblLayout w:type="fixed"/>
              <w:tblCellMar>
                <w:left w:w="70" w:type="dxa"/>
                <w:right w:w="70" w:type="dxa"/>
              </w:tblCellMar>
              <w:tblLook w:val="0000" w:firstRow="0" w:lastRow="0" w:firstColumn="0" w:lastColumn="0" w:noHBand="0" w:noVBand="0"/>
            </w:tblPr>
            <w:tblGrid>
              <w:gridCol w:w="1276"/>
              <w:gridCol w:w="4253"/>
            </w:tblGrid>
            <w:tr w:rsidR="0057361F" w:rsidRPr="0057361F" w14:paraId="78D5E22F" w14:textId="77777777" w:rsidTr="00DC1596">
              <w:tblPrEx>
                <w:tblCellMar>
                  <w:top w:w="0" w:type="dxa"/>
                  <w:bottom w:w="0" w:type="dxa"/>
                </w:tblCellMar>
              </w:tblPrEx>
              <w:trPr>
                <w:trHeight w:val="1985"/>
              </w:trPr>
              <w:tc>
                <w:tcPr>
                  <w:tcW w:w="1276" w:type="dxa"/>
                </w:tcPr>
                <w:p w14:paraId="6B245C51" w14:textId="77777777" w:rsidR="0057361F" w:rsidRPr="0057361F" w:rsidRDefault="00DC1596" w:rsidP="0057361F">
                  <w:pPr>
                    <w:jc w:val="center"/>
                    <w:rPr>
                      <w:sz w:val="20"/>
                    </w:rPr>
                  </w:pPr>
                  <w:r w:rsidRPr="0057361F">
                    <w:rPr>
                      <w:sz w:val="20"/>
                    </w:rPr>
                    <w:object w:dxaOrig="2670" w:dyaOrig="4501" w14:anchorId="65191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pt;height:107.8pt" o:ole="">
                        <v:imagedata r:id="rId8" o:title=""/>
                      </v:shape>
                      <o:OLEObject Type="Embed" ProgID="MSPhotoEd.3" ShapeID="_x0000_i1025" DrawAspect="Content" ObjectID="_1831024550" r:id="rId9"/>
                    </w:object>
                  </w:r>
                </w:p>
              </w:tc>
              <w:tc>
                <w:tcPr>
                  <w:tcW w:w="4253" w:type="dxa"/>
                </w:tcPr>
                <w:p w14:paraId="6CF67913" w14:textId="77777777" w:rsidR="0057361F" w:rsidRPr="0057361F" w:rsidRDefault="0057361F" w:rsidP="0057361F">
                  <w:pPr>
                    <w:rPr>
                      <w:sz w:val="20"/>
                    </w:rPr>
                  </w:pPr>
                </w:p>
                <w:p w14:paraId="468FAC3D" w14:textId="77777777" w:rsidR="0057361F" w:rsidRPr="0057361F" w:rsidRDefault="0057361F" w:rsidP="0057361F">
                  <w:pPr>
                    <w:rPr>
                      <w:sz w:val="20"/>
                    </w:rPr>
                  </w:pPr>
                  <w:r w:rsidRPr="0057361F">
                    <w:rPr>
                      <w:sz w:val="20"/>
                    </w:rPr>
                    <w:t>Département de l'économie et du sport</w:t>
                  </w:r>
                </w:p>
                <w:p w14:paraId="10CF6E04" w14:textId="77777777" w:rsidR="0057361F" w:rsidRPr="0057361F" w:rsidRDefault="0057361F" w:rsidP="0057361F">
                  <w:pPr>
                    <w:rPr>
                      <w:b/>
                      <w:sz w:val="20"/>
                    </w:rPr>
                  </w:pPr>
                  <w:r w:rsidRPr="0057361F">
                    <w:rPr>
                      <w:b/>
                      <w:sz w:val="20"/>
                    </w:rPr>
                    <w:t>Service de l'agriculture</w:t>
                  </w:r>
                </w:p>
                <w:p w14:paraId="00BC385E" w14:textId="77777777" w:rsidR="0057361F" w:rsidRPr="0057361F" w:rsidRDefault="0057361F" w:rsidP="0057361F">
                  <w:pPr>
                    <w:rPr>
                      <w:b/>
                      <w:i/>
                      <w:sz w:val="20"/>
                    </w:rPr>
                  </w:pPr>
                </w:p>
                <w:p w14:paraId="4FCB285E" w14:textId="77777777" w:rsidR="0057361F" w:rsidRPr="0057361F" w:rsidRDefault="0057361F" w:rsidP="0057361F">
                  <w:pPr>
                    <w:rPr>
                      <w:sz w:val="20"/>
                    </w:rPr>
                  </w:pPr>
                  <w:r w:rsidRPr="0057361F">
                    <w:rPr>
                      <w:sz w:val="20"/>
                    </w:rPr>
                    <w:t>Av. de Marcelin 29 a</w:t>
                  </w:r>
                </w:p>
                <w:p w14:paraId="3FD87D29" w14:textId="77777777" w:rsidR="0057361F" w:rsidRPr="0057361F" w:rsidRDefault="0057361F" w:rsidP="0057361F">
                  <w:pPr>
                    <w:rPr>
                      <w:sz w:val="20"/>
                    </w:rPr>
                  </w:pPr>
                  <w:r w:rsidRPr="0057361F">
                    <w:rPr>
                      <w:sz w:val="20"/>
                    </w:rPr>
                    <w:t>1110 Morges</w:t>
                  </w:r>
                </w:p>
                <w:p w14:paraId="6F46591F" w14:textId="77777777" w:rsidR="0057361F" w:rsidRPr="0057361F" w:rsidRDefault="0057361F" w:rsidP="0057361F">
                  <w:pPr>
                    <w:rPr>
                      <w:sz w:val="20"/>
                    </w:rPr>
                  </w:pPr>
                </w:p>
              </w:tc>
            </w:tr>
          </w:tbl>
          <w:p w14:paraId="405322E1" w14:textId="77777777" w:rsidR="00E9429D" w:rsidRPr="0057361F" w:rsidRDefault="00E9429D">
            <w:pPr>
              <w:rPr>
                <w:sz w:val="20"/>
              </w:rPr>
            </w:pPr>
          </w:p>
        </w:tc>
        <w:tc>
          <w:tcPr>
            <w:tcW w:w="5273" w:type="dxa"/>
            <w:vAlign w:val="center"/>
          </w:tcPr>
          <w:p w14:paraId="506DEAAD" w14:textId="77777777" w:rsidR="00E9429D" w:rsidRPr="0057361F" w:rsidRDefault="00E9429D" w:rsidP="0057361F">
            <w:pPr>
              <w:pStyle w:val="Titre2"/>
              <w:ind w:left="-71"/>
              <w:jc w:val="center"/>
              <w:rPr>
                <w:rFonts w:ascii="Arial" w:hAnsi="Arial"/>
                <w:sz w:val="20"/>
              </w:rPr>
            </w:pPr>
            <w:r w:rsidRPr="0057361F">
              <w:rPr>
                <w:rFonts w:ascii="Arial" w:hAnsi="Arial"/>
                <w:sz w:val="20"/>
              </w:rPr>
              <w:t>COMMISSION D'AFFERMAGE</w:t>
            </w:r>
          </w:p>
          <w:p w14:paraId="23D0DFFE" w14:textId="77777777" w:rsidR="00E9429D" w:rsidRPr="0057361F" w:rsidRDefault="00E9429D" w:rsidP="0057361F">
            <w:pPr>
              <w:pStyle w:val="Titre2"/>
              <w:ind w:left="-71"/>
              <w:jc w:val="center"/>
              <w:rPr>
                <w:rFonts w:ascii="Arial" w:hAnsi="Arial"/>
                <w:caps/>
                <w:sz w:val="20"/>
                <w:u w:val="single"/>
              </w:rPr>
            </w:pPr>
            <w:r w:rsidRPr="0057361F">
              <w:rPr>
                <w:rFonts w:ascii="Arial" w:hAnsi="Arial"/>
                <w:caps/>
                <w:sz w:val="20"/>
              </w:rPr>
              <w:t>du canton de vaud</w:t>
            </w:r>
          </w:p>
        </w:tc>
      </w:tr>
    </w:tbl>
    <w:p w14:paraId="3BC6B30F" w14:textId="77777777" w:rsidR="00E9429D" w:rsidRPr="00DC1596" w:rsidRDefault="00E9429D">
      <w:pPr>
        <w:jc w:val="center"/>
        <w:rPr>
          <w:rFonts w:ascii="Arial" w:hAnsi="Arial"/>
          <w:sz w:val="20"/>
        </w:rPr>
      </w:pPr>
    </w:p>
    <w:p w14:paraId="50D01619" w14:textId="77777777" w:rsidR="00E9429D" w:rsidRPr="0057361F" w:rsidRDefault="00E9429D">
      <w:pPr>
        <w:jc w:val="center"/>
        <w:rPr>
          <w:rFonts w:ascii="Arial" w:hAnsi="Arial"/>
          <w:sz w:val="20"/>
        </w:rPr>
      </w:pPr>
    </w:p>
    <w:p w14:paraId="59EC9A24" w14:textId="77777777" w:rsidR="00E9429D" w:rsidRDefault="00E9429D">
      <w:pPr>
        <w:pStyle w:val="Titre1"/>
        <w:pBdr>
          <w:top w:val="threeDEngrave" w:sz="12" w:space="4" w:color="C0C0C0"/>
          <w:left w:val="threeDEngrave" w:sz="12" w:space="4" w:color="C0C0C0"/>
          <w:bottom w:val="threeDEngrave" w:sz="12" w:space="6" w:color="C0C0C0"/>
          <w:right w:val="threeDEngrave" w:sz="12" w:space="4" w:color="C0C0C0"/>
        </w:pBdr>
        <w:shd w:val="pct5" w:color="auto" w:fill="FFFFFF"/>
        <w:spacing w:before="0"/>
        <w:ind w:left="142" w:right="142"/>
        <w:jc w:val="center"/>
        <w:rPr>
          <w:rFonts w:ascii="Arial" w:hAnsi="Arial"/>
          <w:i/>
          <w:smallCaps/>
          <w:spacing w:val="4"/>
          <w:u w:val="none"/>
        </w:rPr>
      </w:pPr>
      <w:r>
        <w:rPr>
          <w:rFonts w:ascii="Arial" w:hAnsi="Arial"/>
          <w:i/>
          <w:spacing w:val="10"/>
          <w:u w:val="none"/>
        </w:rPr>
        <w:t>Alpages : répartition des frais d'entretien avec tarifs indicatifs</w:t>
      </w:r>
    </w:p>
    <w:p w14:paraId="64E247D8" w14:textId="77777777" w:rsidR="00E9429D" w:rsidRDefault="00E9429D">
      <w:pPr>
        <w:jc w:val="both"/>
        <w:rPr>
          <w:rFonts w:ascii="Arial" w:hAnsi="Arial"/>
        </w:rPr>
      </w:pPr>
    </w:p>
    <w:p w14:paraId="57EB1178" w14:textId="77777777" w:rsidR="00E9429D" w:rsidRPr="00DC1596" w:rsidRDefault="00E9429D">
      <w:pPr>
        <w:jc w:val="both"/>
        <w:rPr>
          <w:rFonts w:ascii="Arial" w:hAnsi="Arial"/>
          <w:sz w:val="16"/>
          <w:szCs w:val="16"/>
        </w:rPr>
      </w:pPr>
    </w:p>
    <w:p w14:paraId="700A06ED" w14:textId="77777777" w:rsidR="00E9429D" w:rsidRDefault="00E9429D">
      <w:pPr>
        <w:numPr>
          <w:ilvl w:val="0"/>
          <w:numId w:val="2"/>
        </w:numPr>
        <w:jc w:val="both"/>
        <w:rPr>
          <w:rFonts w:ascii="Arial" w:hAnsi="Arial"/>
          <w:b/>
          <w:sz w:val="22"/>
        </w:rPr>
      </w:pPr>
      <w:r>
        <w:rPr>
          <w:rFonts w:ascii="Arial" w:hAnsi="Arial"/>
          <w:b/>
          <w:sz w:val="22"/>
        </w:rPr>
        <w:t>Frais usuellement à charge du bailleur</w:t>
      </w:r>
    </w:p>
    <w:p w14:paraId="4BB8A63C" w14:textId="77777777" w:rsidR="00E9429D" w:rsidRDefault="00E9429D">
      <w:pPr>
        <w:ind w:left="284" w:hanging="284"/>
        <w:jc w:val="both"/>
        <w:rPr>
          <w:rFonts w:ascii="Arial" w:hAnsi="Arial"/>
          <w:sz w:val="12"/>
        </w:rPr>
      </w:pPr>
    </w:p>
    <w:p w14:paraId="05CE3A9F" w14:textId="77777777" w:rsidR="00E9429D" w:rsidRDefault="00E9429D" w:rsidP="0057361F">
      <w:pPr>
        <w:ind w:left="567" w:hanging="283"/>
        <w:rPr>
          <w:rFonts w:ascii="Arial" w:hAnsi="Arial"/>
          <w:sz w:val="22"/>
        </w:rPr>
      </w:pPr>
      <w:r>
        <w:rPr>
          <w:rFonts w:ascii="Arial" w:hAnsi="Arial"/>
          <w:sz w:val="22"/>
        </w:rPr>
        <w:t>-</w:t>
      </w:r>
      <w:r>
        <w:rPr>
          <w:rFonts w:ascii="Arial" w:hAnsi="Arial"/>
          <w:sz w:val="22"/>
        </w:rPr>
        <w:tab/>
        <w:t>création de clôtures résultant de restrictions légales ou conventionnelles à la propriété (mises à ban, mesures de protection de la nature, cheminements, etc)</w:t>
      </w:r>
    </w:p>
    <w:p w14:paraId="53AB8BAD" w14:textId="77777777" w:rsidR="00E9429D" w:rsidRDefault="00E9429D" w:rsidP="0057361F">
      <w:pPr>
        <w:ind w:left="567" w:hanging="283"/>
        <w:rPr>
          <w:rFonts w:ascii="Arial" w:hAnsi="Arial"/>
          <w:sz w:val="22"/>
        </w:rPr>
      </w:pPr>
      <w:r>
        <w:rPr>
          <w:rFonts w:ascii="Arial" w:hAnsi="Arial"/>
          <w:sz w:val="22"/>
        </w:rPr>
        <w:t>-</w:t>
      </w:r>
      <w:r>
        <w:rPr>
          <w:rFonts w:ascii="Arial" w:hAnsi="Arial"/>
          <w:sz w:val="22"/>
        </w:rPr>
        <w:tab/>
        <w:t>fourniture du bois d'affouage sur pied, des plateaux d'écurie et des bassins</w:t>
      </w:r>
    </w:p>
    <w:p w14:paraId="771A423D" w14:textId="77777777" w:rsidR="00E9429D" w:rsidRDefault="00E9429D" w:rsidP="0057361F">
      <w:pPr>
        <w:ind w:left="567" w:hanging="283"/>
        <w:rPr>
          <w:rFonts w:ascii="Arial" w:hAnsi="Arial"/>
          <w:sz w:val="22"/>
        </w:rPr>
      </w:pPr>
      <w:r>
        <w:rPr>
          <w:rFonts w:ascii="Arial" w:hAnsi="Arial"/>
          <w:sz w:val="22"/>
        </w:rPr>
        <w:t>-</w:t>
      </w:r>
      <w:r>
        <w:rPr>
          <w:rFonts w:ascii="Arial" w:hAnsi="Arial"/>
          <w:sz w:val="22"/>
        </w:rPr>
        <w:tab/>
        <w:t>nettoyage des chantiers de bûcheronnage conduits sur pâturage</w:t>
      </w:r>
    </w:p>
    <w:p w14:paraId="456C088F" w14:textId="77777777" w:rsidR="00E9429D" w:rsidRDefault="00E9429D" w:rsidP="0057361F">
      <w:pPr>
        <w:ind w:left="567" w:hanging="283"/>
        <w:rPr>
          <w:rFonts w:ascii="Arial" w:hAnsi="Arial"/>
          <w:sz w:val="22"/>
        </w:rPr>
      </w:pPr>
      <w:r>
        <w:rPr>
          <w:rFonts w:ascii="Arial" w:hAnsi="Arial"/>
          <w:sz w:val="22"/>
        </w:rPr>
        <w:t>-</w:t>
      </w:r>
      <w:r>
        <w:rPr>
          <w:rFonts w:ascii="Arial" w:hAnsi="Arial"/>
          <w:sz w:val="22"/>
        </w:rPr>
        <w:tab/>
        <w:t>garantie de l'approvisionnement en eau du chalet par les installations existantes</w:t>
      </w:r>
    </w:p>
    <w:p w14:paraId="5C912D17" w14:textId="77777777" w:rsidR="00E9429D" w:rsidRDefault="00E9429D" w:rsidP="0057361F">
      <w:pPr>
        <w:ind w:left="567" w:hanging="283"/>
        <w:rPr>
          <w:rFonts w:ascii="Arial" w:hAnsi="Arial"/>
          <w:sz w:val="22"/>
        </w:rPr>
      </w:pPr>
      <w:r>
        <w:rPr>
          <w:rFonts w:ascii="Arial" w:hAnsi="Arial"/>
          <w:sz w:val="22"/>
        </w:rPr>
        <w:t>-</w:t>
      </w:r>
      <w:r>
        <w:rPr>
          <w:rFonts w:ascii="Arial" w:hAnsi="Arial"/>
          <w:sz w:val="22"/>
        </w:rPr>
        <w:tab/>
        <w:t>réfection lourde des chemins d'accès et fourniture des matériaux de recharge</w:t>
      </w:r>
    </w:p>
    <w:p w14:paraId="487BAEB6" w14:textId="77777777" w:rsidR="00E9429D" w:rsidRDefault="00E9429D" w:rsidP="0057361F">
      <w:pPr>
        <w:ind w:left="567" w:hanging="283"/>
        <w:rPr>
          <w:rFonts w:ascii="Arial" w:hAnsi="Arial"/>
          <w:sz w:val="22"/>
        </w:rPr>
      </w:pPr>
      <w:r>
        <w:rPr>
          <w:rFonts w:ascii="Arial" w:hAnsi="Arial"/>
          <w:sz w:val="22"/>
        </w:rPr>
        <w:t>-</w:t>
      </w:r>
      <w:r>
        <w:rPr>
          <w:rFonts w:ascii="Arial" w:hAnsi="Arial"/>
          <w:sz w:val="22"/>
        </w:rPr>
        <w:tab/>
        <w:t>réparations lourdes, assainissements ou mises aux normes selon la législation sur la protection des eaux et des animaux des bâtiments (réfection des toitures et citernes, installations sanitaires et électriques, fosses à purin et fumières, petit lait et eaux usées, façades, étables, etc)</w:t>
      </w:r>
    </w:p>
    <w:p w14:paraId="4BEA5069" w14:textId="77777777" w:rsidR="00E9429D" w:rsidRDefault="00E9429D">
      <w:pPr>
        <w:rPr>
          <w:rFonts w:ascii="Arial" w:hAnsi="Arial"/>
          <w:sz w:val="18"/>
        </w:rPr>
      </w:pPr>
    </w:p>
    <w:p w14:paraId="771BB33E" w14:textId="77777777" w:rsidR="00E9429D" w:rsidRDefault="00E9429D">
      <w:pPr>
        <w:ind w:left="567" w:hanging="567"/>
        <w:jc w:val="both"/>
        <w:rPr>
          <w:rFonts w:ascii="Arial" w:hAnsi="Arial"/>
          <w:sz w:val="22"/>
        </w:rPr>
      </w:pPr>
      <w:r>
        <w:rPr>
          <w:rFonts w:ascii="Arial" w:hAnsi="Arial"/>
          <w:b/>
          <w:sz w:val="22"/>
        </w:rPr>
        <w:t>NB :</w:t>
      </w:r>
      <w:r>
        <w:rPr>
          <w:rFonts w:ascii="Arial" w:hAnsi="Arial"/>
          <w:b/>
          <w:sz w:val="22"/>
        </w:rPr>
        <w:tab/>
      </w:r>
      <w:r>
        <w:rPr>
          <w:rFonts w:ascii="Arial" w:hAnsi="Arial"/>
          <w:sz w:val="22"/>
        </w:rPr>
        <w:t xml:space="preserve">il peut toujours être convenu entre bailleur et fermier que des grosses réparations ou des investissements nouveaux soient pris en charge par le fermier moyennant une réduction appropriée du fermage et la conclusion de baux à ferme de longue durée, assortis d’une convention </w:t>
      </w:r>
      <w:proofErr w:type="gramStart"/>
      <w:r>
        <w:rPr>
          <w:rFonts w:ascii="Arial" w:hAnsi="Arial"/>
          <w:sz w:val="22"/>
        </w:rPr>
        <w:t>d’amortissement;</w:t>
      </w:r>
      <w:proofErr w:type="gramEnd"/>
      <w:r>
        <w:rPr>
          <w:rFonts w:ascii="Arial" w:hAnsi="Arial"/>
          <w:sz w:val="22"/>
        </w:rPr>
        <w:t xml:space="preserve"> le renouvellement d'au moins 9 ans d'un bail à ferme permet de convenir d’un supplément de fermage de 15%.</w:t>
      </w:r>
    </w:p>
    <w:p w14:paraId="7CB84F53" w14:textId="77777777" w:rsidR="00E9429D" w:rsidRDefault="00E9429D">
      <w:pPr>
        <w:ind w:left="567" w:hanging="567"/>
        <w:jc w:val="both"/>
        <w:rPr>
          <w:rFonts w:ascii="Arial" w:hAnsi="Arial"/>
          <w:sz w:val="22"/>
        </w:rPr>
      </w:pPr>
    </w:p>
    <w:p w14:paraId="45C82275" w14:textId="77777777" w:rsidR="00E9429D" w:rsidRPr="0057361F" w:rsidRDefault="00E9429D">
      <w:pPr>
        <w:ind w:left="567" w:hanging="567"/>
        <w:jc w:val="both"/>
        <w:rPr>
          <w:rFonts w:ascii="Arial" w:hAnsi="Arial"/>
          <w:sz w:val="12"/>
          <w:szCs w:val="12"/>
        </w:rPr>
      </w:pPr>
    </w:p>
    <w:p w14:paraId="29DEAD5C" w14:textId="77777777" w:rsidR="00E9429D" w:rsidRDefault="00E9429D">
      <w:pPr>
        <w:numPr>
          <w:ilvl w:val="0"/>
          <w:numId w:val="2"/>
        </w:numPr>
        <w:jc w:val="both"/>
        <w:rPr>
          <w:rFonts w:ascii="Arial" w:hAnsi="Arial"/>
          <w:b/>
          <w:sz w:val="22"/>
        </w:rPr>
      </w:pPr>
      <w:r>
        <w:rPr>
          <w:rFonts w:ascii="Arial" w:hAnsi="Arial"/>
          <w:b/>
          <w:sz w:val="22"/>
        </w:rPr>
        <w:t>Frais usuellement à charge du fermier</w:t>
      </w:r>
    </w:p>
    <w:p w14:paraId="5EAD6781" w14:textId="77777777" w:rsidR="00E9429D" w:rsidRDefault="00E9429D">
      <w:pPr>
        <w:ind w:left="284" w:hanging="284"/>
        <w:jc w:val="both"/>
        <w:rPr>
          <w:rFonts w:ascii="Arial" w:hAnsi="Arial"/>
          <w:sz w:val="12"/>
        </w:rPr>
      </w:pPr>
    </w:p>
    <w:p w14:paraId="3D68ABD6"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clôtures de séparation des parcs</w:t>
      </w:r>
    </w:p>
    <w:p w14:paraId="739500C3"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évacuation des arbres et branchages tombés sur le pâturage</w:t>
      </w:r>
    </w:p>
    <w:p w14:paraId="364B38BE"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consommation d'eau de réseaux publics</w:t>
      </w:r>
    </w:p>
    <w:p w14:paraId="7ECCAD42"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travaux de recharge des chemins d'accès au pâturage (sauf chemins publics) et nettoyage des renvois d'eau</w:t>
      </w:r>
    </w:p>
    <w:p w14:paraId="0D1FADD2" w14:textId="77777777" w:rsidR="00E9429D" w:rsidRDefault="00E9429D">
      <w:pPr>
        <w:pStyle w:val="Normalcentr"/>
        <w:ind w:right="0"/>
        <w:jc w:val="both"/>
      </w:pPr>
      <w:r>
        <w:t>-</w:t>
      </w:r>
      <w:r>
        <w:tab/>
        <w:t>petites réparations et entretien des bâtiments (bricoles, carrelages, foyer et potence, vitres, tuiles et bardages, mobilier et menuiserie intérieurs, changement des plateaux d'écurie, crèches, abreuvoirs, etc)</w:t>
      </w:r>
    </w:p>
    <w:p w14:paraId="135C1A0C"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entretien des installations de traite et de pompage d'eau</w:t>
      </w:r>
    </w:p>
    <w:p w14:paraId="4F600025"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entretien des installations de fabrication et de conservation des fromages</w:t>
      </w:r>
    </w:p>
    <w:p w14:paraId="30F277B7" w14:textId="77777777" w:rsidR="00E9429D" w:rsidRDefault="00E9429D">
      <w:pPr>
        <w:ind w:left="567" w:hanging="283"/>
        <w:jc w:val="both"/>
        <w:rPr>
          <w:rFonts w:ascii="Arial" w:hAnsi="Arial"/>
          <w:sz w:val="22"/>
        </w:rPr>
      </w:pPr>
    </w:p>
    <w:p w14:paraId="60E76D03" w14:textId="77777777" w:rsidR="00E9429D" w:rsidRPr="0057361F" w:rsidRDefault="00E9429D">
      <w:pPr>
        <w:ind w:left="567" w:hanging="283"/>
        <w:jc w:val="both"/>
        <w:rPr>
          <w:rFonts w:ascii="Arial" w:hAnsi="Arial"/>
          <w:sz w:val="12"/>
          <w:szCs w:val="12"/>
        </w:rPr>
      </w:pPr>
    </w:p>
    <w:p w14:paraId="294DFB83" w14:textId="77777777" w:rsidR="00E9429D" w:rsidRDefault="00E9429D">
      <w:pPr>
        <w:numPr>
          <w:ilvl w:val="0"/>
          <w:numId w:val="2"/>
        </w:numPr>
        <w:ind w:left="357" w:hanging="357"/>
        <w:rPr>
          <w:rFonts w:ascii="Arial" w:hAnsi="Arial"/>
          <w:b/>
          <w:sz w:val="22"/>
        </w:rPr>
      </w:pPr>
      <w:r>
        <w:rPr>
          <w:rFonts w:ascii="Arial" w:hAnsi="Arial"/>
          <w:b/>
          <w:sz w:val="22"/>
        </w:rPr>
        <w:t>Frais usuellement à charge du fermier et pouvant faire l'objet d'une répartition conventionnelle avec le bailleur</w:t>
      </w:r>
    </w:p>
    <w:p w14:paraId="2FB687E3" w14:textId="77777777" w:rsidR="00E9429D" w:rsidRDefault="00E9429D">
      <w:pPr>
        <w:jc w:val="both"/>
        <w:rPr>
          <w:rFonts w:ascii="Arial" w:hAnsi="Arial"/>
          <w:b/>
          <w:sz w:val="12"/>
        </w:rPr>
      </w:pPr>
    </w:p>
    <w:p w14:paraId="0887EB41"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pose et dépose des clôtures (pourtour du pâturage)</w:t>
      </w:r>
    </w:p>
    <w:p w14:paraId="6158E3A5"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remplacement ou création de tronçons entiers de clôtures (en substitution à l'entretien annuel normal)</w:t>
      </w:r>
    </w:p>
    <w:p w14:paraId="2A221246"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fourniture de bois d'œuvre ou de chauffage (abattu, façonné, scié, bûché)</w:t>
      </w:r>
    </w:p>
    <w:p w14:paraId="7823DF64"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création et entretien de nouveaux points d'eau pour l'abreuvage (étang, puits, captage) et de dessertes internes pour l'exploitation</w:t>
      </w:r>
    </w:p>
    <w:p w14:paraId="133E08F9" w14:textId="77777777" w:rsidR="00E9429D" w:rsidRDefault="00E9429D">
      <w:pPr>
        <w:numPr>
          <w:ilvl w:val="0"/>
          <w:numId w:val="1"/>
        </w:numPr>
        <w:tabs>
          <w:tab w:val="clear" w:pos="644"/>
          <w:tab w:val="num" w:pos="567"/>
        </w:tabs>
        <w:jc w:val="both"/>
        <w:rPr>
          <w:rFonts w:ascii="Arial" w:hAnsi="Arial"/>
          <w:sz w:val="22"/>
        </w:rPr>
      </w:pPr>
      <w:proofErr w:type="gramStart"/>
      <w:r>
        <w:rPr>
          <w:rFonts w:ascii="Arial" w:hAnsi="Arial"/>
          <w:sz w:val="22"/>
        </w:rPr>
        <w:t>fourniture</w:t>
      </w:r>
      <w:proofErr w:type="gramEnd"/>
      <w:r>
        <w:rPr>
          <w:rFonts w:ascii="Arial" w:hAnsi="Arial"/>
          <w:sz w:val="22"/>
        </w:rPr>
        <w:t xml:space="preserve"> exceptionnelle d'eau (transport en cas de sécheresse)</w:t>
      </w:r>
    </w:p>
    <w:p w14:paraId="4DEB05DC" w14:textId="77777777" w:rsidR="00E9429D" w:rsidRDefault="00E9429D">
      <w:pPr>
        <w:ind w:left="567" w:hanging="283"/>
        <w:jc w:val="both"/>
        <w:rPr>
          <w:rFonts w:ascii="Arial" w:hAnsi="Arial"/>
          <w:sz w:val="22"/>
        </w:rPr>
      </w:pPr>
      <w:r>
        <w:rPr>
          <w:rFonts w:ascii="Arial" w:hAnsi="Arial"/>
          <w:sz w:val="22"/>
        </w:rPr>
        <w:t>-</w:t>
      </w:r>
      <w:r>
        <w:rPr>
          <w:rFonts w:ascii="Arial" w:hAnsi="Arial"/>
          <w:sz w:val="22"/>
        </w:rPr>
        <w:tab/>
        <w:t xml:space="preserve">mesures préventives (mise hors gel, extincteurs, dépose des chenaux, étayages et </w:t>
      </w:r>
      <w:proofErr w:type="spellStart"/>
      <w:r>
        <w:rPr>
          <w:rFonts w:ascii="Arial" w:hAnsi="Arial"/>
          <w:sz w:val="22"/>
        </w:rPr>
        <w:t>cotages</w:t>
      </w:r>
      <w:proofErr w:type="spellEnd"/>
      <w:r>
        <w:rPr>
          <w:rFonts w:ascii="Arial" w:hAnsi="Arial"/>
          <w:sz w:val="22"/>
        </w:rPr>
        <w:t xml:space="preserve">, ramonage, relevage des plateaux d'écurie, </w:t>
      </w:r>
      <w:proofErr w:type="spellStart"/>
      <w:r>
        <w:rPr>
          <w:rFonts w:ascii="Arial" w:hAnsi="Arial"/>
          <w:sz w:val="22"/>
        </w:rPr>
        <w:t>etc</w:t>
      </w:r>
      <w:proofErr w:type="spellEnd"/>
      <w:r>
        <w:rPr>
          <w:rFonts w:ascii="Arial" w:hAnsi="Arial"/>
          <w:sz w:val="22"/>
        </w:rPr>
        <w:t>).</w:t>
      </w:r>
    </w:p>
    <w:p w14:paraId="4C4C94C0" w14:textId="77777777" w:rsidR="0057361F" w:rsidRDefault="0057361F">
      <w:pPr>
        <w:ind w:left="567" w:hanging="283"/>
        <w:jc w:val="both"/>
        <w:rPr>
          <w:rFonts w:ascii="Arial" w:hAnsi="Arial"/>
          <w:sz w:val="22"/>
        </w:rPr>
      </w:pPr>
    </w:p>
    <w:p w14:paraId="30F35CB2" w14:textId="77777777" w:rsidR="00E9429D" w:rsidRDefault="00E9429D">
      <w:pPr>
        <w:ind w:left="567" w:right="-567" w:hanging="283"/>
        <w:jc w:val="right"/>
        <w:rPr>
          <w:rFonts w:ascii="Arial" w:hAnsi="Arial"/>
          <w:b/>
          <w:sz w:val="22"/>
        </w:rPr>
      </w:pPr>
      <w:r>
        <w:rPr>
          <w:rFonts w:ascii="Arial" w:hAnsi="Arial"/>
          <w:sz w:val="22"/>
        </w:rPr>
        <w:t>Tarifs indicatifs</w:t>
      </w:r>
      <w:r w:rsidR="00DC1596">
        <w:rPr>
          <w:rFonts w:ascii="Arial" w:hAnsi="Arial"/>
          <w:sz w:val="22"/>
        </w:rPr>
        <w:t xml:space="preserve"> </w:t>
      </w:r>
      <w:r>
        <w:rPr>
          <w:rFonts w:ascii="Arial" w:hAnsi="Arial"/>
          <w:sz w:val="22"/>
        </w:rPr>
        <w:t xml:space="preserve">: </w:t>
      </w:r>
      <w:r>
        <w:rPr>
          <w:rFonts w:ascii="Arial" w:hAnsi="Arial"/>
          <w:b/>
          <w:sz w:val="22"/>
        </w:rPr>
        <w:t>voir au verso</w:t>
      </w:r>
    </w:p>
    <w:p w14:paraId="0337F56E" w14:textId="77777777" w:rsidR="00E9429D" w:rsidRDefault="00E9429D">
      <w:pPr>
        <w:rPr>
          <w:rFonts w:ascii="Arial" w:hAnsi="Arial"/>
          <w:b/>
          <w:sz w:val="22"/>
        </w:rPr>
      </w:pPr>
    </w:p>
    <w:p w14:paraId="14CF2B7F" w14:textId="77777777" w:rsidR="00E9429D" w:rsidRDefault="00E9429D">
      <w:pPr>
        <w:rPr>
          <w:rFonts w:ascii="Arial" w:hAnsi="Arial"/>
          <w:sz w:val="21"/>
        </w:rPr>
      </w:pPr>
    </w:p>
    <w:p w14:paraId="6AC452E5" w14:textId="77777777" w:rsidR="00DC1596" w:rsidRDefault="00DC1596">
      <w:pPr>
        <w:rPr>
          <w:rFonts w:ascii="Arial" w:hAnsi="Arial"/>
          <w:sz w:val="21"/>
        </w:rPr>
      </w:pPr>
    </w:p>
    <w:p w14:paraId="08AD0F09" w14:textId="77777777" w:rsidR="00E9429D" w:rsidRDefault="00E9429D">
      <w:pPr>
        <w:rPr>
          <w:rFonts w:ascii="Arial" w:hAnsi="Arial"/>
          <w:sz w:val="18"/>
        </w:rPr>
      </w:pPr>
    </w:p>
    <w:p w14:paraId="722678B3" w14:textId="77777777" w:rsidR="00E9429D" w:rsidRDefault="00E9429D">
      <w:pPr>
        <w:rPr>
          <w:rFonts w:ascii="Arial" w:hAnsi="Arial"/>
          <w:sz w:val="18"/>
        </w:rPr>
      </w:pPr>
    </w:p>
    <w:p w14:paraId="48F16037" w14:textId="77777777" w:rsidR="00E9429D" w:rsidRDefault="00E9429D">
      <w:pPr>
        <w:spacing w:line="320" w:lineRule="atLeast"/>
        <w:ind w:left="284" w:hanging="284"/>
        <w:rPr>
          <w:rFonts w:ascii="Arial" w:hAnsi="Arial"/>
          <w:b/>
          <w:spacing w:val="10"/>
          <w:sz w:val="22"/>
        </w:rPr>
      </w:pPr>
      <w:r>
        <w:rPr>
          <w:rFonts w:ascii="Arial" w:hAnsi="Arial"/>
          <w:b/>
          <w:spacing w:val="10"/>
          <w:sz w:val="22"/>
        </w:rPr>
        <w:t>4.</w:t>
      </w:r>
      <w:r>
        <w:rPr>
          <w:rFonts w:ascii="Arial" w:hAnsi="Arial"/>
          <w:b/>
          <w:spacing w:val="10"/>
          <w:sz w:val="22"/>
        </w:rPr>
        <w:tab/>
        <w:t>Tarifs indicatifs pour les prestations supplémentaires du propriétaire,</w:t>
      </w:r>
    </w:p>
    <w:p w14:paraId="6F04FB1D" w14:textId="77777777" w:rsidR="00E9429D" w:rsidRDefault="00E9429D">
      <w:pPr>
        <w:spacing w:line="320" w:lineRule="atLeast"/>
        <w:ind w:left="284"/>
        <w:rPr>
          <w:rFonts w:ascii="Arial" w:hAnsi="Arial"/>
          <w:b/>
          <w:spacing w:val="10"/>
          <w:sz w:val="22"/>
        </w:rPr>
      </w:pPr>
      <w:proofErr w:type="gramStart"/>
      <w:r>
        <w:rPr>
          <w:rFonts w:ascii="Arial" w:hAnsi="Arial"/>
          <w:b/>
          <w:spacing w:val="10"/>
          <w:sz w:val="22"/>
        </w:rPr>
        <w:t>conv</w:t>
      </w:r>
      <w:r w:rsidR="003F1A47">
        <w:rPr>
          <w:rFonts w:ascii="Arial" w:hAnsi="Arial"/>
          <w:b/>
          <w:spacing w:val="10"/>
          <w:sz w:val="22"/>
        </w:rPr>
        <w:t>enues</w:t>
      </w:r>
      <w:proofErr w:type="gramEnd"/>
      <w:r w:rsidR="003F1A47">
        <w:rPr>
          <w:rFonts w:ascii="Arial" w:hAnsi="Arial"/>
          <w:b/>
          <w:spacing w:val="10"/>
          <w:sz w:val="22"/>
        </w:rPr>
        <w:t xml:space="preserve"> au sens du point 3</w:t>
      </w:r>
    </w:p>
    <w:p w14:paraId="2D227F46" w14:textId="77777777" w:rsidR="00E9429D" w:rsidRDefault="00E9429D">
      <w:pPr>
        <w:tabs>
          <w:tab w:val="left" w:pos="851"/>
          <w:tab w:val="left" w:pos="993"/>
        </w:tabs>
        <w:ind w:right="-567"/>
        <w:rPr>
          <w:rFonts w:ascii="Arial" w:hAnsi="Arial"/>
        </w:rPr>
      </w:pPr>
    </w:p>
    <w:p w14:paraId="1F795E19" w14:textId="77777777" w:rsidR="00E9429D" w:rsidRDefault="00E9429D">
      <w:pPr>
        <w:tabs>
          <w:tab w:val="left" w:pos="851"/>
          <w:tab w:val="left" w:pos="993"/>
        </w:tabs>
        <w:ind w:right="-567"/>
        <w:rPr>
          <w:rFonts w:ascii="Arial" w:hAnsi="Arial"/>
        </w:rPr>
      </w:pPr>
    </w:p>
    <w:tbl>
      <w:tblPr>
        <w:tblW w:w="0" w:type="auto"/>
        <w:tblInd w:w="284" w:type="dxa"/>
        <w:tblLayout w:type="fixed"/>
        <w:tblCellMar>
          <w:left w:w="70" w:type="dxa"/>
          <w:right w:w="70" w:type="dxa"/>
        </w:tblCellMar>
        <w:tblLook w:val="0000" w:firstRow="0" w:lastRow="0" w:firstColumn="0" w:lastColumn="0" w:noHBand="0" w:noVBand="0"/>
      </w:tblPr>
      <w:tblGrid>
        <w:gridCol w:w="1062"/>
        <w:gridCol w:w="5103"/>
        <w:gridCol w:w="425"/>
        <w:gridCol w:w="335"/>
        <w:gridCol w:w="1113"/>
        <w:gridCol w:w="27"/>
        <w:gridCol w:w="256"/>
      </w:tblGrid>
      <w:tr w:rsidR="00E9429D" w14:paraId="561294C8" w14:textId="77777777">
        <w:tblPrEx>
          <w:tblCellMar>
            <w:top w:w="0" w:type="dxa"/>
            <w:bottom w:w="0" w:type="dxa"/>
          </w:tblCellMar>
        </w:tblPrEx>
        <w:trPr>
          <w:trHeight w:val="300"/>
        </w:trPr>
        <w:tc>
          <w:tcPr>
            <w:tcW w:w="6165" w:type="dxa"/>
            <w:gridSpan w:val="2"/>
            <w:tcBorders>
              <w:top w:val="nil"/>
              <w:left w:val="nil"/>
              <w:bottom w:val="nil"/>
              <w:right w:val="nil"/>
            </w:tcBorders>
            <w:vAlign w:val="bottom"/>
          </w:tcPr>
          <w:p w14:paraId="0E1BAB5E" w14:textId="77777777" w:rsidR="00E9429D" w:rsidRDefault="00E9429D">
            <w:pPr>
              <w:pStyle w:val="Titre2"/>
              <w:spacing w:before="240"/>
              <w:rPr>
                <w:rFonts w:ascii="Arial" w:hAnsi="Arial"/>
                <w:spacing w:val="10"/>
              </w:rPr>
            </w:pPr>
            <w:bookmarkStart w:id="0" w:name="RANGE!A1:E29"/>
            <w:r>
              <w:rPr>
                <w:rFonts w:ascii="Arial" w:hAnsi="Arial"/>
                <w:spacing w:val="10"/>
              </w:rPr>
              <w:t>Opération</w:t>
            </w:r>
            <w:bookmarkEnd w:id="0"/>
          </w:p>
          <w:p w14:paraId="5689F729" w14:textId="77777777" w:rsidR="00E9429D" w:rsidRDefault="00E9429D">
            <w:pPr>
              <w:pStyle w:val="En-tte"/>
              <w:tabs>
                <w:tab w:val="clear" w:pos="4819"/>
                <w:tab w:val="clear" w:pos="9071"/>
              </w:tabs>
              <w:rPr>
                <w:rFonts w:ascii="Arial" w:hAnsi="Arial"/>
                <w:spacing w:val="10"/>
                <w:sz w:val="12"/>
              </w:rPr>
            </w:pPr>
          </w:p>
          <w:p w14:paraId="05DBBAB6" w14:textId="77777777" w:rsidR="00E9429D" w:rsidRDefault="00E9429D">
            <w:pPr>
              <w:pStyle w:val="En-tte"/>
              <w:tabs>
                <w:tab w:val="clear" w:pos="4819"/>
                <w:tab w:val="clear" w:pos="9071"/>
              </w:tabs>
              <w:rPr>
                <w:rFonts w:ascii="Arial" w:hAnsi="Arial"/>
                <w:spacing w:val="10"/>
              </w:rPr>
            </w:pPr>
          </w:p>
        </w:tc>
        <w:tc>
          <w:tcPr>
            <w:tcW w:w="425" w:type="dxa"/>
            <w:tcBorders>
              <w:top w:val="nil"/>
              <w:left w:val="single" w:sz="4" w:space="0" w:color="auto"/>
              <w:bottom w:val="nil"/>
              <w:right w:val="nil"/>
            </w:tcBorders>
            <w:vAlign w:val="bottom"/>
          </w:tcPr>
          <w:p w14:paraId="59969149" w14:textId="77777777" w:rsidR="00E9429D" w:rsidRDefault="00E9429D">
            <w:pPr>
              <w:rPr>
                <w:rFonts w:ascii="Arial" w:hAnsi="Arial"/>
                <w:spacing w:val="10"/>
              </w:rPr>
            </w:pPr>
            <w:r>
              <w:rPr>
                <w:rFonts w:ascii="Arial" w:hAnsi="Arial"/>
                <w:spacing w:val="10"/>
              </w:rPr>
              <w:t> </w:t>
            </w:r>
          </w:p>
        </w:tc>
        <w:tc>
          <w:tcPr>
            <w:tcW w:w="1448" w:type="dxa"/>
            <w:gridSpan w:val="2"/>
            <w:tcBorders>
              <w:top w:val="nil"/>
              <w:left w:val="nil"/>
              <w:bottom w:val="nil"/>
              <w:right w:val="nil"/>
            </w:tcBorders>
            <w:vAlign w:val="bottom"/>
          </w:tcPr>
          <w:p w14:paraId="00508E11" w14:textId="77777777" w:rsidR="00E9429D" w:rsidRDefault="00E9429D">
            <w:pPr>
              <w:pStyle w:val="En-tte"/>
              <w:tabs>
                <w:tab w:val="clear" w:pos="4819"/>
                <w:tab w:val="clear" w:pos="9071"/>
              </w:tabs>
              <w:spacing w:before="240"/>
              <w:rPr>
                <w:rFonts w:ascii="Arial" w:hAnsi="Arial"/>
                <w:spacing w:val="10"/>
              </w:rPr>
            </w:pPr>
            <w:proofErr w:type="gramStart"/>
            <w:r>
              <w:rPr>
                <w:rFonts w:ascii="Arial" w:hAnsi="Arial"/>
                <w:spacing w:val="10"/>
              </w:rPr>
              <w:t>tarif</w:t>
            </w:r>
            <w:proofErr w:type="gramEnd"/>
          </w:p>
          <w:p w14:paraId="2D66CEE9" w14:textId="77777777" w:rsidR="00E9429D" w:rsidRDefault="00E9429D">
            <w:pPr>
              <w:rPr>
                <w:rFonts w:ascii="Arial" w:hAnsi="Arial"/>
                <w:spacing w:val="10"/>
                <w:sz w:val="12"/>
              </w:rPr>
            </w:pPr>
          </w:p>
          <w:p w14:paraId="5C1C84FB" w14:textId="77777777" w:rsidR="00E9429D" w:rsidRDefault="00E9429D">
            <w:pPr>
              <w:rPr>
                <w:rFonts w:ascii="Arial" w:hAnsi="Arial"/>
                <w:spacing w:val="10"/>
              </w:rPr>
            </w:pPr>
          </w:p>
        </w:tc>
        <w:tc>
          <w:tcPr>
            <w:tcW w:w="283" w:type="dxa"/>
            <w:gridSpan w:val="2"/>
            <w:tcBorders>
              <w:top w:val="nil"/>
              <w:left w:val="nil"/>
              <w:bottom w:val="nil"/>
              <w:right w:val="nil"/>
            </w:tcBorders>
            <w:vAlign w:val="bottom"/>
          </w:tcPr>
          <w:p w14:paraId="4D266C39" w14:textId="77777777" w:rsidR="00E9429D" w:rsidRDefault="00E9429D">
            <w:pPr>
              <w:rPr>
                <w:rFonts w:ascii="Arial" w:hAnsi="Arial"/>
                <w:spacing w:val="10"/>
              </w:rPr>
            </w:pPr>
          </w:p>
        </w:tc>
      </w:tr>
      <w:tr w:rsidR="00E9429D" w14:paraId="331E5D69" w14:textId="77777777">
        <w:tblPrEx>
          <w:tblCellMar>
            <w:top w:w="0" w:type="dxa"/>
            <w:bottom w:w="0" w:type="dxa"/>
          </w:tblCellMar>
        </w:tblPrEx>
        <w:trPr>
          <w:trHeight w:val="285"/>
        </w:trPr>
        <w:tc>
          <w:tcPr>
            <w:tcW w:w="1062" w:type="dxa"/>
            <w:tcBorders>
              <w:top w:val="single" w:sz="6" w:space="0" w:color="auto"/>
              <w:left w:val="nil"/>
              <w:bottom w:val="nil"/>
            </w:tcBorders>
            <w:vAlign w:val="bottom"/>
          </w:tcPr>
          <w:p w14:paraId="21E2A0D6" w14:textId="77777777" w:rsidR="00E9429D" w:rsidRDefault="00E9429D">
            <w:pPr>
              <w:rPr>
                <w:rFonts w:ascii="Arial" w:hAnsi="Arial"/>
                <w:sz w:val="22"/>
              </w:rPr>
            </w:pPr>
          </w:p>
        </w:tc>
        <w:tc>
          <w:tcPr>
            <w:tcW w:w="5103" w:type="dxa"/>
            <w:tcBorders>
              <w:top w:val="single" w:sz="6" w:space="0" w:color="auto"/>
              <w:bottom w:val="nil"/>
              <w:right w:val="single" w:sz="6" w:space="0" w:color="auto"/>
            </w:tcBorders>
            <w:vAlign w:val="bottom"/>
          </w:tcPr>
          <w:p w14:paraId="0E4105F7" w14:textId="77777777" w:rsidR="00E9429D" w:rsidRDefault="00E9429D">
            <w:pPr>
              <w:rPr>
                <w:rFonts w:ascii="Arial" w:hAnsi="Arial"/>
                <w:sz w:val="22"/>
              </w:rPr>
            </w:pPr>
          </w:p>
        </w:tc>
        <w:tc>
          <w:tcPr>
            <w:tcW w:w="760" w:type="dxa"/>
            <w:gridSpan w:val="2"/>
            <w:tcBorders>
              <w:top w:val="single" w:sz="6" w:space="0" w:color="auto"/>
              <w:left w:val="nil"/>
              <w:bottom w:val="nil"/>
            </w:tcBorders>
            <w:vAlign w:val="bottom"/>
          </w:tcPr>
          <w:p w14:paraId="6F8E8E7F" w14:textId="77777777" w:rsidR="00E9429D" w:rsidRDefault="00E9429D">
            <w:pPr>
              <w:rPr>
                <w:rFonts w:ascii="Arial" w:hAnsi="Arial"/>
                <w:sz w:val="22"/>
              </w:rPr>
            </w:pPr>
            <w:r>
              <w:rPr>
                <w:rFonts w:ascii="Arial" w:hAnsi="Arial"/>
                <w:sz w:val="22"/>
              </w:rPr>
              <w:t> </w:t>
            </w:r>
          </w:p>
        </w:tc>
        <w:tc>
          <w:tcPr>
            <w:tcW w:w="1140" w:type="dxa"/>
            <w:gridSpan w:val="2"/>
            <w:tcBorders>
              <w:top w:val="single" w:sz="6" w:space="0" w:color="auto"/>
              <w:bottom w:val="nil"/>
            </w:tcBorders>
            <w:vAlign w:val="bottom"/>
          </w:tcPr>
          <w:p w14:paraId="4AFDA010" w14:textId="77777777" w:rsidR="00E9429D" w:rsidRDefault="00E9429D">
            <w:pPr>
              <w:rPr>
                <w:rFonts w:ascii="Arial" w:hAnsi="Arial"/>
                <w:sz w:val="22"/>
              </w:rPr>
            </w:pPr>
          </w:p>
        </w:tc>
        <w:tc>
          <w:tcPr>
            <w:tcW w:w="256" w:type="dxa"/>
            <w:tcBorders>
              <w:bottom w:val="nil"/>
              <w:right w:val="nil"/>
            </w:tcBorders>
            <w:vAlign w:val="bottom"/>
          </w:tcPr>
          <w:p w14:paraId="7EF25E73" w14:textId="77777777" w:rsidR="00E9429D" w:rsidRDefault="00E9429D">
            <w:pPr>
              <w:rPr>
                <w:rFonts w:ascii="Arial" w:hAnsi="Arial"/>
              </w:rPr>
            </w:pPr>
          </w:p>
        </w:tc>
      </w:tr>
      <w:tr w:rsidR="00E9429D" w14:paraId="01A84627" w14:textId="77777777">
        <w:tblPrEx>
          <w:tblCellMar>
            <w:top w:w="0" w:type="dxa"/>
            <w:bottom w:w="0" w:type="dxa"/>
          </w:tblCellMar>
        </w:tblPrEx>
        <w:trPr>
          <w:trHeight w:val="300"/>
        </w:trPr>
        <w:tc>
          <w:tcPr>
            <w:tcW w:w="1062" w:type="dxa"/>
            <w:tcBorders>
              <w:top w:val="nil"/>
              <w:left w:val="nil"/>
              <w:bottom w:val="nil"/>
              <w:right w:val="nil"/>
            </w:tcBorders>
            <w:vAlign w:val="bottom"/>
          </w:tcPr>
          <w:p w14:paraId="2EF253E5" w14:textId="77777777" w:rsidR="00E9429D" w:rsidRDefault="00E9429D">
            <w:pPr>
              <w:rPr>
                <w:rFonts w:ascii="Arial" w:hAnsi="Arial"/>
                <w:b/>
                <w:sz w:val="22"/>
              </w:rPr>
            </w:pPr>
            <w:r>
              <w:rPr>
                <w:rFonts w:ascii="Arial" w:hAnsi="Arial"/>
                <w:b/>
                <w:sz w:val="22"/>
              </w:rPr>
              <w:t>Clôtures</w:t>
            </w:r>
          </w:p>
        </w:tc>
        <w:tc>
          <w:tcPr>
            <w:tcW w:w="5103" w:type="dxa"/>
            <w:tcBorders>
              <w:top w:val="nil"/>
              <w:left w:val="nil"/>
              <w:bottom w:val="nil"/>
              <w:right w:val="nil"/>
            </w:tcBorders>
            <w:vAlign w:val="bottom"/>
          </w:tcPr>
          <w:p w14:paraId="21894E5C" w14:textId="77777777" w:rsidR="00E9429D" w:rsidRDefault="00E9429D">
            <w:pPr>
              <w:jc w:val="right"/>
              <w:rPr>
                <w:rFonts w:ascii="Arial" w:hAnsi="Arial"/>
                <w:sz w:val="22"/>
              </w:rPr>
            </w:pPr>
            <w:r>
              <w:rPr>
                <w:rFonts w:ascii="Arial" w:hAnsi="Arial"/>
              </w:rPr>
              <w:t>(</w:t>
            </w:r>
            <w:proofErr w:type="gramStart"/>
            <w:r>
              <w:rPr>
                <w:rFonts w:ascii="Arial" w:hAnsi="Arial"/>
              </w:rPr>
              <w:t>ml  =</w:t>
            </w:r>
            <w:proofErr w:type="gramEnd"/>
            <w:r>
              <w:rPr>
                <w:rFonts w:ascii="Arial" w:hAnsi="Arial"/>
              </w:rPr>
              <w:t xml:space="preserve"> mètre linéaire)</w:t>
            </w:r>
          </w:p>
        </w:tc>
        <w:tc>
          <w:tcPr>
            <w:tcW w:w="760" w:type="dxa"/>
            <w:gridSpan w:val="2"/>
            <w:tcBorders>
              <w:top w:val="nil"/>
              <w:left w:val="single" w:sz="4" w:space="0" w:color="auto"/>
              <w:bottom w:val="nil"/>
              <w:right w:val="nil"/>
            </w:tcBorders>
            <w:vAlign w:val="bottom"/>
          </w:tcPr>
          <w:p w14:paraId="2B8FF4EB"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4CB39883" w14:textId="77777777" w:rsidR="00E9429D" w:rsidRDefault="00E9429D">
            <w:pPr>
              <w:rPr>
                <w:rFonts w:ascii="Arial" w:hAnsi="Arial"/>
                <w:sz w:val="22"/>
              </w:rPr>
            </w:pPr>
          </w:p>
        </w:tc>
        <w:tc>
          <w:tcPr>
            <w:tcW w:w="256" w:type="dxa"/>
            <w:tcBorders>
              <w:top w:val="nil"/>
              <w:left w:val="nil"/>
              <w:bottom w:val="nil"/>
              <w:right w:val="nil"/>
            </w:tcBorders>
            <w:vAlign w:val="bottom"/>
          </w:tcPr>
          <w:p w14:paraId="20EEBBD3" w14:textId="77777777" w:rsidR="00E9429D" w:rsidRDefault="00E9429D">
            <w:pPr>
              <w:rPr>
                <w:rFonts w:ascii="Arial" w:hAnsi="Arial"/>
              </w:rPr>
            </w:pPr>
          </w:p>
        </w:tc>
      </w:tr>
      <w:tr w:rsidR="00E9429D" w14:paraId="426B34C7" w14:textId="77777777">
        <w:tblPrEx>
          <w:tblCellMar>
            <w:top w:w="0" w:type="dxa"/>
            <w:bottom w:w="0" w:type="dxa"/>
          </w:tblCellMar>
        </w:tblPrEx>
        <w:trPr>
          <w:trHeight w:val="285"/>
        </w:trPr>
        <w:tc>
          <w:tcPr>
            <w:tcW w:w="1062" w:type="dxa"/>
            <w:tcBorders>
              <w:top w:val="nil"/>
              <w:left w:val="nil"/>
              <w:bottom w:val="nil"/>
              <w:right w:val="nil"/>
            </w:tcBorders>
            <w:vAlign w:val="bottom"/>
          </w:tcPr>
          <w:p w14:paraId="2F97F7FF" w14:textId="77777777" w:rsidR="00E9429D" w:rsidRDefault="00E9429D">
            <w:pPr>
              <w:rPr>
                <w:rFonts w:ascii="Arial" w:hAnsi="Arial"/>
                <w:sz w:val="22"/>
              </w:rPr>
            </w:pPr>
          </w:p>
        </w:tc>
        <w:tc>
          <w:tcPr>
            <w:tcW w:w="5103" w:type="dxa"/>
            <w:tcBorders>
              <w:top w:val="nil"/>
              <w:left w:val="nil"/>
              <w:bottom w:val="nil"/>
              <w:right w:val="nil"/>
            </w:tcBorders>
            <w:vAlign w:val="bottom"/>
          </w:tcPr>
          <w:p w14:paraId="7411C375"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68845254"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37575BA0" w14:textId="77777777" w:rsidR="00E9429D" w:rsidRDefault="00E9429D">
            <w:pPr>
              <w:rPr>
                <w:rFonts w:ascii="Arial" w:hAnsi="Arial"/>
                <w:sz w:val="22"/>
              </w:rPr>
            </w:pPr>
          </w:p>
        </w:tc>
        <w:tc>
          <w:tcPr>
            <w:tcW w:w="256" w:type="dxa"/>
            <w:tcBorders>
              <w:top w:val="nil"/>
              <w:left w:val="nil"/>
              <w:bottom w:val="nil"/>
              <w:right w:val="nil"/>
            </w:tcBorders>
            <w:vAlign w:val="bottom"/>
          </w:tcPr>
          <w:p w14:paraId="2D62CD50" w14:textId="77777777" w:rsidR="00E9429D" w:rsidRDefault="00E9429D">
            <w:pPr>
              <w:rPr>
                <w:rFonts w:ascii="Arial" w:hAnsi="Arial"/>
              </w:rPr>
            </w:pPr>
          </w:p>
        </w:tc>
      </w:tr>
      <w:tr w:rsidR="00E9429D" w14:paraId="64E7ADC2" w14:textId="77777777">
        <w:tblPrEx>
          <w:tblCellMar>
            <w:top w:w="0" w:type="dxa"/>
            <w:bottom w:w="0" w:type="dxa"/>
          </w:tblCellMar>
        </w:tblPrEx>
        <w:trPr>
          <w:trHeight w:val="285"/>
        </w:trPr>
        <w:tc>
          <w:tcPr>
            <w:tcW w:w="1062" w:type="dxa"/>
            <w:tcBorders>
              <w:top w:val="nil"/>
              <w:left w:val="nil"/>
              <w:bottom w:val="nil"/>
              <w:right w:val="nil"/>
            </w:tcBorders>
            <w:vAlign w:val="bottom"/>
          </w:tcPr>
          <w:p w14:paraId="25D49168" w14:textId="77777777" w:rsidR="00E9429D" w:rsidRDefault="00E9429D">
            <w:pPr>
              <w:rPr>
                <w:rFonts w:ascii="Arial" w:hAnsi="Arial"/>
                <w:sz w:val="22"/>
              </w:rPr>
            </w:pPr>
          </w:p>
        </w:tc>
        <w:tc>
          <w:tcPr>
            <w:tcW w:w="5103" w:type="dxa"/>
            <w:tcBorders>
              <w:top w:val="nil"/>
              <w:left w:val="nil"/>
              <w:bottom w:val="nil"/>
              <w:right w:val="nil"/>
            </w:tcBorders>
            <w:vAlign w:val="bottom"/>
          </w:tcPr>
          <w:p w14:paraId="66DB17D3" w14:textId="77777777" w:rsidR="00E9429D" w:rsidRDefault="00E9429D">
            <w:pPr>
              <w:rPr>
                <w:rFonts w:ascii="Arial" w:hAnsi="Arial"/>
                <w:sz w:val="22"/>
              </w:rPr>
            </w:pPr>
            <w:proofErr w:type="gramStart"/>
            <w:r>
              <w:rPr>
                <w:rFonts w:ascii="Arial" w:hAnsi="Arial"/>
                <w:sz w:val="22"/>
              </w:rPr>
              <w:t>pose</w:t>
            </w:r>
            <w:proofErr w:type="gramEnd"/>
            <w:r>
              <w:rPr>
                <w:rFonts w:ascii="Arial" w:hAnsi="Arial"/>
                <w:sz w:val="22"/>
              </w:rPr>
              <w:t xml:space="preserve"> et dépose des clôtures périphériques</w:t>
            </w:r>
          </w:p>
        </w:tc>
        <w:tc>
          <w:tcPr>
            <w:tcW w:w="760" w:type="dxa"/>
            <w:gridSpan w:val="2"/>
            <w:tcBorders>
              <w:top w:val="nil"/>
              <w:left w:val="single" w:sz="4" w:space="0" w:color="auto"/>
              <w:bottom w:val="nil"/>
              <w:right w:val="nil"/>
            </w:tcBorders>
            <w:vAlign w:val="bottom"/>
          </w:tcPr>
          <w:p w14:paraId="7E2DD9B5"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4005EFB6" w14:textId="77777777" w:rsidR="00E9429D" w:rsidRDefault="00E9429D">
            <w:pPr>
              <w:rPr>
                <w:rFonts w:ascii="Arial" w:hAnsi="Arial"/>
                <w:sz w:val="22"/>
              </w:rPr>
            </w:pPr>
          </w:p>
        </w:tc>
        <w:tc>
          <w:tcPr>
            <w:tcW w:w="256" w:type="dxa"/>
            <w:tcBorders>
              <w:top w:val="nil"/>
              <w:left w:val="nil"/>
              <w:bottom w:val="nil"/>
              <w:right w:val="nil"/>
            </w:tcBorders>
            <w:vAlign w:val="bottom"/>
          </w:tcPr>
          <w:p w14:paraId="3EC9F5CE" w14:textId="77777777" w:rsidR="00E9429D" w:rsidRDefault="00E9429D">
            <w:pPr>
              <w:rPr>
                <w:rFonts w:ascii="Arial" w:hAnsi="Arial"/>
              </w:rPr>
            </w:pPr>
          </w:p>
        </w:tc>
      </w:tr>
      <w:tr w:rsidR="00E9429D" w14:paraId="2E4E6195" w14:textId="77777777">
        <w:tblPrEx>
          <w:tblCellMar>
            <w:top w:w="0" w:type="dxa"/>
            <w:bottom w:w="0" w:type="dxa"/>
          </w:tblCellMar>
        </w:tblPrEx>
        <w:trPr>
          <w:trHeight w:val="285"/>
        </w:trPr>
        <w:tc>
          <w:tcPr>
            <w:tcW w:w="1062" w:type="dxa"/>
            <w:tcBorders>
              <w:top w:val="nil"/>
              <w:left w:val="nil"/>
              <w:bottom w:val="nil"/>
              <w:right w:val="nil"/>
            </w:tcBorders>
            <w:vAlign w:val="bottom"/>
          </w:tcPr>
          <w:p w14:paraId="2701E816" w14:textId="77777777" w:rsidR="00E9429D" w:rsidRDefault="00E9429D">
            <w:pPr>
              <w:rPr>
                <w:rFonts w:ascii="Arial" w:hAnsi="Arial"/>
                <w:sz w:val="22"/>
              </w:rPr>
            </w:pPr>
          </w:p>
        </w:tc>
        <w:tc>
          <w:tcPr>
            <w:tcW w:w="5103" w:type="dxa"/>
            <w:tcBorders>
              <w:top w:val="nil"/>
              <w:left w:val="nil"/>
              <w:bottom w:val="nil"/>
              <w:right w:val="nil"/>
            </w:tcBorders>
            <w:vAlign w:val="bottom"/>
          </w:tcPr>
          <w:p w14:paraId="0F314A18" w14:textId="77777777" w:rsidR="00E9429D" w:rsidRDefault="00E9429D">
            <w:pPr>
              <w:ind w:firstLine="220"/>
              <w:rPr>
                <w:rFonts w:ascii="Arial" w:hAnsi="Arial"/>
                <w:sz w:val="22"/>
              </w:rPr>
            </w:pPr>
            <w:proofErr w:type="gramStart"/>
            <w:r>
              <w:rPr>
                <w:rFonts w:ascii="Arial" w:hAnsi="Arial"/>
                <w:sz w:val="22"/>
              </w:rPr>
              <w:t>accès</w:t>
            </w:r>
            <w:proofErr w:type="gramEnd"/>
            <w:r>
              <w:rPr>
                <w:rFonts w:ascii="Arial" w:hAnsi="Arial"/>
                <w:sz w:val="22"/>
              </w:rPr>
              <w:t xml:space="preserve"> possible avec des machines</w:t>
            </w:r>
          </w:p>
        </w:tc>
        <w:tc>
          <w:tcPr>
            <w:tcW w:w="760" w:type="dxa"/>
            <w:gridSpan w:val="2"/>
            <w:tcBorders>
              <w:top w:val="nil"/>
              <w:left w:val="single" w:sz="4" w:space="0" w:color="auto"/>
              <w:bottom w:val="nil"/>
              <w:right w:val="nil"/>
            </w:tcBorders>
            <w:vAlign w:val="bottom"/>
          </w:tcPr>
          <w:p w14:paraId="70F433BD" w14:textId="77777777" w:rsidR="00E9429D" w:rsidRDefault="00E9429D">
            <w:pPr>
              <w:jc w:val="right"/>
              <w:rPr>
                <w:rFonts w:ascii="Arial" w:hAnsi="Arial"/>
                <w:sz w:val="22"/>
              </w:rPr>
            </w:pPr>
            <w:r>
              <w:rPr>
                <w:rFonts w:ascii="Arial" w:hAnsi="Arial"/>
                <w:sz w:val="22"/>
              </w:rPr>
              <w:t>1</w:t>
            </w:r>
          </w:p>
        </w:tc>
        <w:tc>
          <w:tcPr>
            <w:tcW w:w="1140" w:type="dxa"/>
            <w:gridSpan w:val="2"/>
            <w:tcBorders>
              <w:top w:val="nil"/>
              <w:left w:val="nil"/>
              <w:bottom w:val="nil"/>
              <w:right w:val="nil"/>
            </w:tcBorders>
            <w:vAlign w:val="bottom"/>
          </w:tcPr>
          <w:p w14:paraId="6371BC44" w14:textId="77777777" w:rsidR="00E9429D" w:rsidRDefault="00E9429D">
            <w:pPr>
              <w:rPr>
                <w:rFonts w:ascii="Arial" w:hAnsi="Arial"/>
                <w:sz w:val="22"/>
              </w:rPr>
            </w:pPr>
            <w:r>
              <w:rPr>
                <w:rFonts w:ascii="Arial" w:hAnsi="Arial"/>
                <w:sz w:val="22"/>
              </w:rPr>
              <w:t>fr./ml</w:t>
            </w:r>
          </w:p>
        </w:tc>
        <w:tc>
          <w:tcPr>
            <w:tcW w:w="256" w:type="dxa"/>
            <w:tcBorders>
              <w:top w:val="nil"/>
              <w:left w:val="nil"/>
              <w:bottom w:val="nil"/>
              <w:right w:val="nil"/>
            </w:tcBorders>
            <w:vAlign w:val="bottom"/>
          </w:tcPr>
          <w:p w14:paraId="1D50580B" w14:textId="77777777" w:rsidR="00E9429D" w:rsidRDefault="00E9429D">
            <w:pPr>
              <w:rPr>
                <w:rFonts w:ascii="Arial" w:hAnsi="Arial"/>
              </w:rPr>
            </w:pPr>
          </w:p>
        </w:tc>
      </w:tr>
      <w:tr w:rsidR="00E9429D" w14:paraId="71F5AE44" w14:textId="77777777">
        <w:tblPrEx>
          <w:tblCellMar>
            <w:top w:w="0" w:type="dxa"/>
            <w:bottom w:w="0" w:type="dxa"/>
          </w:tblCellMar>
        </w:tblPrEx>
        <w:trPr>
          <w:trHeight w:val="285"/>
        </w:trPr>
        <w:tc>
          <w:tcPr>
            <w:tcW w:w="1062" w:type="dxa"/>
            <w:tcBorders>
              <w:top w:val="nil"/>
              <w:left w:val="nil"/>
              <w:bottom w:val="nil"/>
              <w:right w:val="nil"/>
            </w:tcBorders>
            <w:vAlign w:val="bottom"/>
          </w:tcPr>
          <w:p w14:paraId="100264D4" w14:textId="77777777" w:rsidR="00E9429D" w:rsidRDefault="00E9429D">
            <w:pPr>
              <w:rPr>
                <w:rFonts w:ascii="Arial" w:hAnsi="Arial"/>
                <w:sz w:val="22"/>
              </w:rPr>
            </w:pPr>
          </w:p>
        </w:tc>
        <w:tc>
          <w:tcPr>
            <w:tcW w:w="5103" w:type="dxa"/>
            <w:tcBorders>
              <w:top w:val="nil"/>
              <w:left w:val="nil"/>
              <w:bottom w:val="nil"/>
              <w:right w:val="nil"/>
            </w:tcBorders>
            <w:vAlign w:val="bottom"/>
          </w:tcPr>
          <w:p w14:paraId="46E2C85F" w14:textId="77777777" w:rsidR="00E9429D" w:rsidRDefault="00E9429D">
            <w:pPr>
              <w:ind w:firstLine="220"/>
              <w:rPr>
                <w:rFonts w:ascii="Arial" w:hAnsi="Arial"/>
                <w:sz w:val="22"/>
              </w:rPr>
            </w:pPr>
            <w:proofErr w:type="gramStart"/>
            <w:r>
              <w:rPr>
                <w:rFonts w:ascii="Arial" w:hAnsi="Arial"/>
                <w:sz w:val="22"/>
              </w:rPr>
              <w:t>sans</w:t>
            </w:r>
            <w:proofErr w:type="gramEnd"/>
            <w:r>
              <w:rPr>
                <w:rFonts w:ascii="Arial" w:hAnsi="Arial"/>
                <w:sz w:val="22"/>
              </w:rPr>
              <w:t xml:space="preserve"> accès avec des machines</w:t>
            </w:r>
          </w:p>
        </w:tc>
        <w:tc>
          <w:tcPr>
            <w:tcW w:w="760" w:type="dxa"/>
            <w:gridSpan w:val="2"/>
            <w:tcBorders>
              <w:top w:val="nil"/>
              <w:left w:val="single" w:sz="4" w:space="0" w:color="auto"/>
              <w:bottom w:val="nil"/>
              <w:right w:val="nil"/>
            </w:tcBorders>
            <w:vAlign w:val="bottom"/>
          </w:tcPr>
          <w:p w14:paraId="052DB690" w14:textId="77777777" w:rsidR="00E9429D" w:rsidRDefault="00E9429D">
            <w:pPr>
              <w:jc w:val="right"/>
              <w:rPr>
                <w:rFonts w:ascii="Arial" w:hAnsi="Arial"/>
                <w:sz w:val="22"/>
              </w:rPr>
            </w:pPr>
            <w:r>
              <w:rPr>
                <w:rFonts w:ascii="Arial" w:hAnsi="Arial"/>
                <w:sz w:val="22"/>
              </w:rPr>
              <w:t>2</w:t>
            </w:r>
          </w:p>
        </w:tc>
        <w:tc>
          <w:tcPr>
            <w:tcW w:w="1140" w:type="dxa"/>
            <w:gridSpan w:val="2"/>
            <w:tcBorders>
              <w:top w:val="nil"/>
              <w:left w:val="nil"/>
              <w:bottom w:val="nil"/>
              <w:right w:val="nil"/>
            </w:tcBorders>
            <w:vAlign w:val="bottom"/>
          </w:tcPr>
          <w:p w14:paraId="45C161D1" w14:textId="77777777" w:rsidR="00E9429D" w:rsidRDefault="00E9429D">
            <w:pPr>
              <w:rPr>
                <w:rFonts w:ascii="Arial" w:hAnsi="Arial"/>
                <w:sz w:val="22"/>
              </w:rPr>
            </w:pPr>
            <w:r>
              <w:rPr>
                <w:rFonts w:ascii="Arial" w:hAnsi="Arial"/>
                <w:sz w:val="22"/>
              </w:rPr>
              <w:t>fr./ml</w:t>
            </w:r>
          </w:p>
        </w:tc>
        <w:tc>
          <w:tcPr>
            <w:tcW w:w="256" w:type="dxa"/>
            <w:tcBorders>
              <w:top w:val="nil"/>
              <w:left w:val="nil"/>
              <w:bottom w:val="nil"/>
              <w:right w:val="nil"/>
            </w:tcBorders>
            <w:vAlign w:val="bottom"/>
          </w:tcPr>
          <w:p w14:paraId="26D26EE9" w14:textId="77777777" w:rsidR="00E9429D" w:rsidRDefault="00E9429D">
            <w:pPr>
              <w:rPr>
                <w:rFonts w:ascii="Arial" w:hAnsi="Arial"/>
              </w:rPr>
            </w:pPr>
          </w:p>
        </w:tc>
      </w:tr>
      <w:tr w:rsidR="00E9429D" w14:paraId="527F8C91" w14:textId="77777777">
        <w:tblPrEx>
          <w:tblCellMar>
            <w:top w:w="0" w:type="dxa"/>
            <w:bottom w:w="0" w:type="dxa"/>
          </w:tblCellMar>
        </w:tblPrEx>
        <w:trPr>
          <w:trHeight w:val="285"/>
        </w:trPr>
        <w:tc>
          <w:tcPr>
            <w:tcW w:w="1062" w:type="dxa"/>
            <w:tcBorders>
              <w:top w:val="nil"/>
              <w:left w:val="nil"/>
              <w:bottom w:val="nil"/>
              <w:right w:val="nil"/>
            </w:tcBorders>
            <w:vAlign w:val="bottom"/>
          </w:tcPr>
          <w:p w14:paraId="792B6DCC" w14:textId="77777777" w:rsidR="00E9429D" w:rsidRDefault="00E9429D">
            <w:pPr>
              <w:rPr>
                <w:rFonts w:ascii="Arial" w:hAnsi="Arial"/>
                <w:sz w:val="22"/>
              </w:rPr>
            </w:pPr>
          </w:p>
        </w:tc>
        <w:tc>
          <w:tcPr>
            <w:tcW w:w="5103" w:type="dxa"/>
            <w:tcBorders>
              <w:top w:val="nil"/>
              <w:left w:val="nil"/>
              <w:bottom w:val="nil"/>
              <w:right w:val="nil"/>
            </w:tcBorders>
            <w:vAlign w:val="bottom"/>
          </w:tcPr>
          <w:p w14:paraId="12201822"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744A8EEA"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6B599A8C" w14:textId="77777777" w:rsidR="00E9429D" w:rsidRDefault="00E9429D">
            <w:pPr>
              <w:rPr>
                <w:rFonts w:ascii="Arial" w:hAnsi="Arial"/>
                <w:sz w:val="22"/>
              </w:rPr>
            </w:pPr>
          </w:p>
        </w:tc>
        <w:tc>
          <w:tcPr>
            <w:tcW w:w="256" w:type="dxa"/>
            <w:tcBorders>
              <w:top w:val="nil"/>
              <w:left w:val="nil"/>
              <w:bottom w:val="nil"/>
              <w:right w:val="nil"/>
            </w:tcBorders>
            <w:vAlign w:val="bottom"/>
          </w:tcPr>
          <w:p w14:paraId="678ACA4B" w14:textId="77777777" w:rsidR="00E9429D" w:rsidRDefault="00E9429D">
            <w:pPr>
              <w:rPr>
                <w:rFonts w:ascii="Arial" w:hAnsi="Arial"/>
              </w:rPr>
            </w:pPr>
          </w:p>
        </w:tc>
      </w:tr>
      <w:tr w:rsidR="00E9429D" w14:paraId="6AE049E0" w14:textId="77777777">
        <w:tblPrEx>
          <w:tblCellMar>
            <w:top w:w="0" w:type="dxa"/>
            <w:bottom w:w="0" w:type="dxa"/>
          </w:tblCellMar>
        </w:tblPrEx>
        <w:trPr>
          <w:trHeight w:val="285"/>
        </w:trPr>
        <w:tc>
          <w:tcPr>
            <w:tcW w:w="1062" w:type="dxa"/>
            <w:tcBorders>
              <w:top w:val="nil"/>
              <w:left w:val="nil"/>
              <w:bottom w:val="nil"/>
              <w:right w:val="nil"/>
            </w:tcBorders>
            <w:vAlign w:val="bottom"/>
          </w:tcPr>
          <w:p w14:paraId="0240710B" w14:textId="77777777" w:rsidR="00E9429D" w:rsidRDefault="00E9429D">
            <w:pPr>
              <w:rPr>
                <w:rFonts w:ascii="Arial" w:hAnsi="Arial"/>
                <w:sz w:val="22"/>
              </w:rPr>
            </w:pPr>
          </w:p>
        </w:tc>
        <w:tc>
          <w:tcPr>
            <w:tcW w:w="5103" w:type="dxa"/>
            <w:tcBorders>
              <w:top w:val="nil"/>
              <w:left w:val="nil"/>
              <w:bottom w:val="nil"/>
              <w:right w:val="nil"/>
            </w:tcBorders>
            <w:vAlign w:val="bottom"/>
          </w:tcPr>
          <w:p w14:paraId="7D3D68B7" w14:textId="77777777" w:rsidR="00E9429D" w:rsidRDefault="00E9429D">
            <w:pPr>
              <w:rPr>
                <w:rFonts w:ascii="Arial" w:hAnsi="Arial"/>
                <w:sz w:val="22"/>
              </w:rPr>
            </w:pPr>
            <w:proofErr w:type="gramStart"/>
            <w:r>
              <w:rPr>
                <w:rFonts w:ascii="Arial" w:hAnsi="Arial"/>
                <w:sz w:val="22"/>
              </w:rPr>
              <w:t>remplacement</w:t>
            </w:r>
            <w:proofErr w:type="gramEnd"/>
            <w:r>
              <w:rPr>
                <w:rFonts w:ascii="Arial" w:hAnsi="Arial"/>
                <w:sz w:val="22"/>
              </w:rPr>
              <w:t xml:space="preserve"> ou création de tronçons de clôtures</w:t>
            </w:r>
          </w:p>
        </w:tc>
        <w:tc>
          <w:tcPr>
            <w:tcW w:w="760" w:type="dxa"/>
            <w:gridSpan w:val="2"/>
            <w:tcBorders>
              <w:top w:val="nil"/>
              <w:left w:val="single" w:sz="4" w:space="0" w:color="auto"/>
              <w:bottom w:val="nil"/>
              <w:right w:val="nil"/>
            </w:tcBorders>
            <w:vAlign w:val="bottom"/>
          </w:tcPr>
          <w:p w14:paraId="37E73DC1"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3D38D6AD" w14:textId="77777777" w:rsidR="00E9429D" w:rsidRDefault="00E9429D">
            <w:pPr>
              <w:rPr>
                <w:rFonts w:ascii="Arial" w:hAnsi="Arial"/>
                <w:sz w:val="22"/>
              </w:rPr>
            </w:pPr>
          </w:p>
        </w:tc>
        <w:tc>
          <w:tcPr>
            <w:tcW w:w="256" w:type="dxa"/>
            <w:tcBorders>
              <w:top w:val="nil"/>
              <w:left w:val="nil"/>
              <w:bottom w:val="nil"/>
              <w:right w:val="nil"/>
            </w:tcBorders>
            <w:vAlign w:val="bottom"/>
          </w:tcPr>
          <w:p w14:paraId="48908237" w14:textId="77777777" w:rsidR="00E9429D" w:rsidRDefault="00E9429D">
            <w:pPr>
              <w:rPr>
                <w:rFonts w:ascii="Arial" w:hAnsi="Arial"/>
              </w:rPr>
            </w:pPr>
          </w:p>
        </w:tc>
      </w:tr>
      <w:tr w:rsidR="00E9429D" w14:paraId="41B81562" w14:textId="77777777">
        <w:tblPrEx>
          <w:tblCellMar>
            <w:top w:w="0" w:type="dxa"/>
            <w:bottom w:w="0" w:type="dxa"/>
          </w:tblCellMar>
        </w:tblPrEx>
        <w:trPr>
          <w:trHeight w:val="285"/>
        </w:trPr>
        <w:tc>
          <w:tcPr>
            <w:tcW w:w="1062" w:type="dxa"/>
            <w:tcBorders>
              <w:top w:val="nil"/>
              <w:left w:val="nil"/>
              <w:bottom w:val="nil"/>
              <w:right w:val="nil"/>
            </w:tcBorders>
            <w:vAlign w:val="bottom"/>
          </w:tcPr>
          <w:p w14:paraId="397F04AC" w14:textId="77777777" w:rsidR="00E9429D" w:rsidRDefault="00E9429D">
            <w:pPr>
              <w:rPr>
                <w:rFonts w:ascii="Arial" w:hAnsi="Arial"/>
                <w:sz w:val="22"/>
              </w:rPr>
            </w:pPr>
          </w:p>
        </w:tc>
        <w:tc>
          <w:tcPr>
            <w:tcW w:w="5103" w:type="dxa"/>
            <w:tcBorders>
              <w:top w:val="nil"/>
              <w:left w:val="nil"/>
              <w:bottom w:val="nil"/>
              <w:right w:val="nil"/>
            </w:tcBorders>
            <w:vAlign w:val="bottom"/>
          </w:tcPr>
          <w:p w14:paraId="58E2FC58" w14:textId="77777777" w:rsidR="00E9429D" w:rsidRDefault="00E9429D">
            <w:pPr>
              <w:ind w:firstLine="220"/>
              <w:rPr>
                <w:rFonts w:ascii="Arial" w:hAnsi="Arial"/>
                <w:sz w:val="22"/>
              </w:rPr>
            </w:pPr>
            <w:proofErr w:type="gramStart"/>
            <w:r>
              <w:rPr>
                <w:rFonts w:ascii="Arial" w:hAnsi="Arial"/>
                <w:sz w:val="22"/>
              </w:rPr>
              <w:t>accès</w:t>
            </w:r>
            <w:proofErr w:type="gramEnd"/>
            <w:r>
              <w:rPr>
                <w:rFonts w:ascii="Arial" w:hAnsi="Arial"/>
                <w:sz w:val="22"/>
              </w:rPr>
              <w:t xml:space="preserve"> possible avec des machines</w:t>
            </w:r>
          </w:p>
        </w:tc>
        <w:tc>
          <w:tcPr>
            <w:tcW w:w="760" w:type="dxa"/>
            <w:gridSpan w:val="2"/>
            <w:tcBorders>
              <w:top w:val="nil"/>
              <w:left w:val="single" w:sz="4" w:space="0" w:color="auto"/>
              <w:bottom w:val="nil"/>
              <w:right w:val="nil"/>
            </w:tcBorders>
            <w:vAlign w:val="bottom"/>
          </w:tcPr>
          <w:p w14:paraId="16F7AF36" w14:textId="77777777" w:rsidR="00E9429D" w:rsidRDefault="00E9429D">
            <w:pPr>
              <w:jc w:val="right"/>
              <w:rPr>
                <w:rFonts w:ascii="Arial" w:hAnsi="Arial"/>
                <w:sz w:val="22"/>
              </w:rPr>
            </w:pPr>
            <w:r>
              <w:rPr>
                <w:rFonts w:ascii="Arial" w:hAnsi="Arial"/>
                <w:sz w:val="22"/>
              </w:rPr>
              <w:t>5</w:t>
            </w:r>
          </w:p>
        </w:tc>
        <w:tc>
          <w:tcPr>
            <w:tcW w:w="1140" w:type="dxa"/>
            <w:gridSpan w:val="2"/>
            <w:tcBorders>
              <w:top w:val="nil"/>
              <w:left w:val="nil"/>
              <w:bottom w:val="nil"/>
              <w:right w:val="nil"/>
            </w:tcBorders>
            <w:vAlign w:val="bottom"/>
          </w:tcPr>
          <w:p w14:paraId="37096C08" w14:textId="77777777" w:rsidR="00E9429D" w:rsidRDefault="00E9429D">
            <w:pPr>
              <w:rPr>
                <w:rFonts w:ascii="Arial" w:hAnsi="Arial"/>
                <w:sz w:val="22"/>
              </w:rPr>
            </w:pPr>
            <w:r>
              <w:rPr>
                <w:rFonts w:ascii="Arial" w:hAnsi="Arial"/>
                <w:sz w:val="22"/>
              </w:rPr>
              <w:t>fr./ml</w:t>
            </w:r>
          </w:p>
        </w:tc>
        <w:tc>
          <w:tcPr>
            <w:tcW w:w="256" w:type="dxa"/>
            <w:tcBorders>
              <w:top w:val="nil"/>
              <w:left w:val="nil"/>
              <w:bottom w:val="nil"/>
              <w:right w:val="nil"/>
            </w:tcBorders>
            <w:vAlign w:val="bottom"/>
          </w:tcPr>
          <w:p w14:paraId="7F823855" w14:textId="77777777" w:rsidR="00E9429D" w:rsidRDefault="00E9429D">
            <w:pPr>
              <w:rPr>
                <w:rFonts w:ascii="Arial" w:hAnsi="Arial"/>
              </w:rPr>
            </w:pPr>
          </w:p>
        </w:tc>
      </w:tr>
      <w:tr w:rsidR="00E9429D" w14:paraId="0C906AD3" w14:textId="77777777">
        <w:tblPrEx>
          <w:tblCellMar>
            <w:top w:w="0" w:type="dxa"/>
            <w:bottom w:w="0" w:type="dxa"/>
          </w:tblCellMar>
        </w:tblPrEx>
        <w:trPr>
          <w:trHeight w:val="285"/>
        </w:trPr>
        <w:tc>
          <w:tcPr>
            <w:tcW w:w="1062" w:type="dxa"/>
            <w:tcBorders>
              <w:top w:val="nil"/>
              <w:left w:val="nil"/>
              <w:bottom w:val="nil"/>
              <w:right w:val="nil"/>
            </w:tcBorders>
            <w:vAlign w:val="bottom"/>
          </w:tcPr>
          <w:p w14:paraId="4E1917DC" w14:textId="77777777" w:rsidR="00E9429D" w:rsidRDefault="00E9429D">
            <w:pPr>
              <w:rPr>
                <w:rFonts w:ascii="Arial" w:hAnsi="Arial"/>
                <w:sz w:val="22"/>
              </w:rPr>
            </w:pPr>
          </w:p>
        </w:tc>
        <w:tc>
          <w:tcPr>
            <w:tcW w:w="5103" w:type="dxa"/>
            <w:tcBorders>
              <w:top w:val="nil"/>
              <w:left w:val="nil"/>
              <w:bottom w:val="nil"/>
              <w:right w:val="nil"/>
            </w:tcBorders>
            <w:vAlign w:val="bottom"/>
          </w:tcPr>
          <w:p w14:paraId="33B522CC" w14:textId="77777777" w:rsidR="00E9429D" w:rsidRDefault="00E9429D">
            <w:pPr>
              <w:ind w:firstLine="220"/>
              <w:rPr>
                <w:rFonts w:ascii="Arial" w:hAnsi="Arial"/>
                <w:sz w:val="22"/>
              </w:rPr>
            </w:pPr>
            <w:proofErr w:type="gramStart"/>
            <w:r>
              <w:rPr>
                <w:rFonts w:ascii="Arial" w:hAnsi="Arial"/>
                <w:sz w:val="22"/>
              </w:rPr>
              <w:t>sans</w:t>
            </w:r>
            <w:proofErr w:type="gramEnd"/>
            <w:r>
              <w:rPr>
                <w:rFonts w:ascii="Arial" w:hAnsi="Arial"/>
                <w:sz w:val="22"/>
              </w:rPr>
              <w:t xml:space="preserve"> accès avec des machines</w:t>
            </w:r>
          </w:p>
        </w:tc>
        <w:tc>
          <w:tcPr>
            <w:tcW w:w="760" w:type="dxa"/>
            <w:gridSpan w:val="2"/>
            <w:tcBorders>
              <w:top w:val="nil"/>
              <w:left w:val="single" w:sz="4" w:space="0" w:color="auto"/>
              <w:bottom w:val="nil"/>
              <w:right w:val="nil"/>
            </w:tcBorders>
            <w:vAlign w:val="bottom"/>
          </w:tcPr>
          <w:p w14:paraId="4704B7B6" w14:textId="77777777" w:rsidR="00E9429D" w:rsidRDefault="00E9429D">
            <w:pPr>
              <w:jc w:val="right"/>
              <w:rPr>
                <w:rFonts w:ascii="Arial" w:hAnsi="Arial"/>
                <w:sz w:val="22"/>
              </w:rPr>
            </w:pPr>
            <w:r>
              <w:rPr>
                <w:rFonts w:ascii="Arial" w:hAnsi="Arial"/>
                <w:sz w:val="22"/>
              </w:rPr>
              <w:t>8</w:t>
            </w:r>
          </w:p>
        </w:tc>
        <w:tc>
          <w:tcPr>
            <w:tcW w:w="1140" w:type="dxa"/>
            <w:gridSpan w:val="2"/>
            <w:tcBorders>
              <w:top w:val="nil"/>
              <w:left w:val="nil"/>
              <w:bottom w:val="nil"/>
              <w:right w:val="nil"/>
            </w:tcBorders>
            <w:vAlign w:val="bottom"/>
          </w:tcPr>
          <w:p w14:paraId="1B08A586" w14:textId="77777777" w:rsidR="00E9429D" w:rsidRDefault="00E9429D">
            <w:pPr>
              <w:rPr>
                <w:rFonts w:ascii="Arial" w:hAnsi="Arial"/>
                <w:sz w:val="22"/>
              </w:rPr>
            </w:pPr>
            <w:r>
              <w:rPr>
                <w:rFonts w:ascii="Arial" w:hAnsi="Arial"/>
                <w:sz w:val="22"/>
              </w:rPr>
              <w:t>fr./ml</w:t>
            </w:r>
          </w:p>
        </w:tc>
        <w:tc>
          <w:tcPr>
            <w:tcW w:w="256" w:type="dxa"/>
            <w:tcBorders>
              <w:top w:val="nil"/>
              <w:left w:val="nil"/>
              <w:bottom w:val="nil"/>
              <w:right w:val="nil"/>
            </w:tcBorders>
            <w:vAlign w:val="bottom"/>
          </w:tcPr>
          <w:p w14:paraId="35C2C871" w14:textId="77777777" w:rsidR="00E9429D" w:rsidRDefault="00E9429D">
            <w:pPr>
              <w:rPr>
                <w:rFonts w:ascii="Arial" w:hAnsi="Arial"/>
              </w:rPr>
            </w:pPr>
          </w:p>
        </w:tc>
      </w:tr>
      <w:tr w:rsidR="00E9429D" w14:paraId="268A8201" w14:textId="77777777">
        <w:tblPrEx>
          <w:tblCellMar>
            <w:top w:w="0" w:type="dxa"/>
            <w:bottom w:w="0" w:type="dxa"/>
          </w:tblCellMar>
        </w:tblPrEx>
        <w:trPr>
          <w:trHeight w:val="285"/>
        </w:trPr>
        <w:tc>
          <w:tcPr>
            <w:tcW w:w="1062" w:type="dxa"/>
            <w:tcBorders>
              <w:top w:val="nil"/>
              <w:left w:val="nil"/>
              <w:bottom w:val="nil"/>
              <w:right w:val="nil"/>
            </w:tcBorders>
            <w:vAlign w:val="bottom"/>
          </w:tcPr>
          <w:p w14:paraId="1B5ED6FA" w14:textId="77777777" w:rsidR="00E9429D" w:rsidRDefault="00E9429D">
            <w:pPr>
              <w:rPr>
                <w:rFonts w:ascii="Arial" w:hAnsi="Arial"/>
                <w:sz w:val="22"/>
              </w:rPr>
            </w:pPr>
          </w:p>
        </w:tc>
        <w:tc>
          <w:tcPr>
            <w:tcW w:w="5103" w:type="dxa"/>
            <w:tcBorders>
              <w:top w:val="nil"/>
              <w:left w:val="nil"/>
              <w:bottom w:val="nil"/>
              <w:right w:val="nil"/>
            </w:tcBorders>
            <w:vAlign w:val="bottom"/>
          </w:tcPr>
          <w:p w14:paraId="206A02BF"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1DF82FA2"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55480FF3" w14:textId="77777777" w:rsidR="00E9429D" w:rsidRDefault="00E9429D">
            <w:pPr>
              <w:rPr>
                <w:rFonts w:ascii="Arial" w:hAnsi="Arial"/>
                <w:sz w:val="22"/>
              </w:rPr>
            </w:pPr>
          </w:p>
        </w:tc>
        <w:tc>
          <w:tcPr>
            <w:tcW w:w="256" w:type="dxa"/>
            <w:tcBorders>
              <w:top w:val="nil"/>
              <w:left w:val="nil"/>
              <w:bottom w:val="nil"/>
              <w:right w:val="nil"/>
            </w:tcBorders>
            <w:vAlign w:val="bottom"/>
          </w:tcPr>
          <w:p w14:paraId="4898BCA9" w14:textId="77777777" w:rsidR="00E9429D" w:rsidRDefault="00E9429D">
            <w:pPr>
              <w:rPr>
                <w:rFonts w:ascii="Arial" w:hAnsi="Arial"/>
              </w:rPr>
            </w:pPr>
          </w:p>
        </w:tc>
      </w:tr>
      <w:tr w:rsidR="00E9429D" w14:paraId="7E81712C" w14:textId="77777777">
        <w:tblPrEx>
          <w:tblCellMar>
            <w:top w:w="0" w:type="dxa"/>
            <w:bottom w:w="0" w:type="dxa"/>
          </w:tblCellMar>
        </w:tblPrEx>
        <w:trPr>
          <w:trHeight w:val="300"/>
        </w:trPr>
        <w:tc>
          <w:tcPr>
            <w:tcW w:w="1062" w:type="dxa"/>
            <w:tcBorders>
              <w:top w:val="nil"/>
              <w:left w:val="nil"/>
              <w:bottom w:val="nil"/>
              <w:right w:val="nil"/>
            </w:tcBorders>
            <w:vAlign w:val="bottom"/>
          </w:tcPr>
          <w:p w14:paraId="2AAA1557" w14:textId="77777777" w:rsidR="00E9429D" w:rsidRDefault="00E9429D">
            <w:pPr>
              <w:spacing w:before="120"/>
              <w:rPr>
                <w:rFonts w:ascii="Arial" w:hAnsi="Arial"/>
                <w:b/>
                <w:sz w:val="22"/>
              </w:rPr>
            </w:pPr>
            <w:r>
              <w:rPr>
                <w:rFonts w:ascii="Arial" w:hAnsi="Arial"/>
                <w:b/>
                <w:sz w:val="22"/>
              </w:rPr>
              <w:t>Bois</w:t>
            </w:r>
          </w:p>
        </w:tc>
        <w:tc>
          <w:tcPr>
            <w:tcW w:w="5103" w:type="dxa"/>
            <w:tcBorders>
              <w:top w:val="nil"/>
              <w:left w:val="nil"/>
              <w:bottom w:val="nil"/>
              <w:right w:val="nil"/>
            </w:tcBorders>
            <w:vAlign w:val="bottom"/>
          </w:tcPr>
          <w:p w14:paraId="5A016E31"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03ED2180"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3B2ADADB" w14:textId="77777777" w:rsidR="00E9429D" w:rsidRDefault="00E9429D">
            <w:pPr>
              <w:rPr>
                <w:rFonts w:ascii="Arial" w:hAnsi="Arial"/>
                <w:sz w:val="22"/>
              </w:rPr>
            </w:pPr>
          </w:p>
        </w:tc>
        <w:tc>
          <w:tcPr>
            <w:tcW w:w="256" w:type="dxa"/>
            <w:tcBorders>
              <w:top w:val="nil"/>
              <w:left w:val="nil"/>
              <w:bottom w:val="nil"/>
              <w:right w:val="nil"/>
            </w:tcBorders>
            <w:vAlign w:val="bottom"/>
          </w:tcPr>
          <w:p w14:paraId="761AD59A" w14:textId="77777777" w:rsidR="00E9429D" w:rsidRDefault="00E9429D">
            <w:pPr>
              <w:rPr>
                <w:rFonts w:ascii="Arial" w:hAnsi="Arial"/>
              </w:rPr>
            </w:pPr>
          </w:p>
        </w:tc>
      </w:tr>
      <w:tr w:rsidR="00E9429D" w14:paraId="7688CDD2" w14:textId="77777777">
        <w:tblPrEx>
          <w:tblCellMar>
            <w:top w:w="0" w:type="dxa"/>
            <w:bottom w:w="0" w:type="dxa"/>
          </w:tblCellMar>
        </w:tblPrEx>
        <w:trPr>
          <w:trHeight w:val="285"/>
        </w:trPr>
        <w:tc>
          <w:tcPr>
            <w:tcW w:w="1062" w:type="dxa"/>
            <w:tcBorders>
              <w:top w:val="nil"/>
              <w:left w:val="nil"/>
              <w:bottom w:val="nil"/>
              <w:right w:val="nil"/>
            </w:tcBorders>
            <w:vAlign w:val="bottom"/>
          </w:tcPr>
          <w:p w14:paraId="46DFAB7B" w14:textId="77777777" w:rsidR="00E9429D" w:rsidRDefault="00E9429D">
            <w:pPr>
              <w:rPr>
                <w:rFonts w:ascii="Arial" w:hAnsi="Arial"/>
                <w:sz w:val="22"/>
              </w:rPr>
            </w:pPr>
          </w:p>
        </w:tc>
        <w:tc>
          <w:tcPr>
            <w:tcW w:w="5103" w:type="dxa"/>
            <w:tcBorders>
              <w:top w:val="nil"/>
              <w:left w:val="nil"/>
              <w:bottom w:val="nil"/>
              <w:right w:val="nil"/>
            </w:tcBorders>
            <w:vAlign w:val="bottom"/>
          </w:tcPr>
          <w:p w14:paraId="0DC26953"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764F4E3F"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5B79B076" w14:textId="77777777" w:rsidR="00E9429D" w:rsidRDefault="00E9429D">
            <w:pPr>
              <w:rPr>
                <w:rFonts w:ascii="Arial" w:hAnsi="Arial"/>
                <w:sz w:val="22"/>
              </w:rPr>
            </w:pPr>
          </w:p>
        </w:tc>
        <w:tc>
          <w:tcPr>
            <w:tcW w:w="256" w:type="dxa"/>
            <w:tcBorders>
              <w:top w:val="nil"/>
              <w:left w:val="nil"/>
              <w:bottom w:val="nil"/>
              <w:right w:val="nil"/>
            </w:tcBorders>
            <w:vAlign w:val="bottom"/>
          </w:tcPr>
          <w:p w14:paraId="66737628" w14:textId="77777777" w:rsidR="00E9429D" w:rsidRDefault="00E9429D">
            <w:pPr>
              <w:rPr>
                <w:rFonts w:ascii="Arial" w:hAnsi="Arial"/>
              </w:rPr>
            </w:pPr>
          </w:p>
        </w:tc>
      </w:tr>
      <w:tr w:rsidR="00E9429D" w14:paraId="4D011F70" w14:textId="77777777">
        <w:tblPrEx>
          <w:tblCellMar>
            <w:top w:w="0" w:type="dxa"/>
            <w:bottom w:w="0" w:type="dxa"/>
          </w:tblCellMar>
        </w:tblPrEx>
        <w:trPr>
          <w:trHeight w:val="285"/>
        </w:trPr>
        <w:tc>
          <w:tcPr>
            <w:tcW w:w="1062" w:type="dxa"/>
            <w:tcBorders>
              <w:top w:val="nil"/>
              <w:left w:val="nil"/>
              <w:bottom w:val="nil"/>
              <w:right w:val="nil"/>
            </w:tcBorders>
            <w:vAlign w:val="bottom"/>
          </w:tcPr>
          <w:p w14:paraId="794CE3B4" w14:textId="77777777" w:rsidR="00E9429D" w:rsidRDefault="00E9429D">
            <w:pPr>
              <w:rPr>
                <w:rFonts w:ascii="Arial" w:hAnsi="Arial"/>
                <w:sz w:val="22"/>
              </w:rPr>
            </w:pPr>
          </w:p>
        </w:tc>
        <w:tc>
          <w:tcPr>
            <w:tcW w:w="5103" w:type="dxa"/>
            <w:tcBorders>
              <w:top w:val="nil"/>
              <w:left w:val="nil"/>
              <w:bottom w:val="nil"/>
              <w:right w:val="nil"/>
            </w:tcBorders>
            <w:vAlign w:val="bottom"/>
          </w:tcPr>
          <w:p w14:paraId="15C85852" w14:textId="77777777" w:rsidR="00E9429D" w:rsidRDefault="00E9429D">
            <w:pPr>
              <w:rPr>
                <w:rFonts w:ascii="Arial" w:hAnsi="Arial"/>
                <w:sz w:val="22"/>
              </w:rPr>
            </w:pPr>
            <w:proofErr w:type="gramStart"/>
            <w:r>
              <w:rPr>
                <w:rFonts w:ascii="Arial" w:hAnsi="Arial"/>
                <w:sz w:val="22"/>
              </w:rPr>
              <w:t>bois</w:t>
            </w:r>
            <w:proofErr w:type="gramEnd"/>
            <w:r>
              <w:rPr>
                <w:rFonts w:ascii="Arial" w:hAnsi="Arial"/>
                <w:sz w:val="22"/>
              </w:rPr>
              <w:t xml:space="preserve"> traîné vers le chalet, ébranché</w:t>
            </w:r>
          </w:p>
        </w:tc>
        <w:tc>
          <w:tcPr>
            <w:tcW w:w="760" w:type="dxa"/>
            <w:gridSpan w:val="2"/>
            <w:tcBorders>
              <w:top w:val="nil"/>
              <w:left w:val="single" w:sz="4" w:space="0" w:color="auto"/>
              <w:bottom w:val="nil"/>
              <w:right w:val="nil"/>
            </w:tcBorders>
            <w:vAlign w:val="bottom"/>
          </w:tcPr>
          <w:p w14:paraId="41F0F2DE" w14:textId="77777777" w:rsidR="00E9429D" w:rsidRDefault="00E9429D">
            <w:pPr>
              <w:jc w:val="right"/>
              <w:rPr>
                <w:rFonts w:ascii="Arial" w:hAnsi="Arial"/>
                <w:sz w:val="22"/>
              </w:rPr>
            </w:pPr>
            <w:r>
              <w:rPr>
                <w:rFonts w:ascii="Arial" w:hAnsi="Arial"/>
                <w:sz w:val="22"/>
              </w:rPr>
              <w:t>30</w:t>
            </w:r>
          </w:p>
        </w:tc>
        <w:tc>
          <w:tcPr>
            <w:tcW w:w="1140" w:type="dxa"/>
            <w:gridSpan w:val="2"/>
            <w:tcBorders>
              <w:top w:val="nil"/>
              <w:left w:val="nil"/>
              <w:bottom w:val="nil"/>
              <w:right w:val="nil"/>
            </w:tcBorders>
            <w:vAlign w:val="bottom"/>
          </w:tcPr>
          <w:p w14:paraId="53A20783" w14:textId="77777777" w:rsidR="00E9429D" w:rsidRDefault="00E9429D">
            <w:pPr>
              <w:rPr>
                <w:rFonts w:ascii="Arial" w:hAnsi="Arial"/>
                <w:sz w:val="22"/>
              </w:rPr>
            </w:pPr>
            <w:r>
              <w:rPr>
                <w:rFonts w:ascii="Arial" w:hAnsi="Arial"/>
                <w:sz w:val="22"/>
              </w:rPr>
              <w:t>fr./m</w:t>
            </w:r>
            <w:r>
              <w:rPr>
                <w:rFonts w:ascii="Arial" w:hAnsi="Arial"/>
                <w:vertAlign w:val="superscript"/>
              </w:rPr>
              <w:t>3</w:t>
            </w:r>
          </w:p>
        </w:tc>
        <w:tc>
          <w:tcPr>
            <w:tcW w:w="256" w:type="dxa"/>
            <w:tcBorders>
              <w:top w:val="nil"/>
              <w:left w:val="nil"/>
              <w:bottom w:val="nil"/>
              <w:right w:val="nil"/>
            </w:tcBorders>
            <w:vAlign w:val="bottom"/>
          </w:tcPr>
          <w:p w14:paraId="0A0716C4" w14:textId="77777777" w:rsidR="00E9429D" w:rsidRDefault="00E9429D">
            <w:pPr>
              <w:rPr>
                <w:rFonts w:ascii="Arial" w:hAnsi="Arial"/>
              </w:rPr>
            </w:pPr>
          </w:p>
        </w:tc>
      </w:tr>
      <w:tr w:rsidR="00E9429D" w14:paraId="17D8E7AB" w14:textId="77777777">
        <w:tblPrEx>
          <w:tblCellMar>
            <w:top w:w="0" w:type="dxa"/>
            <w:bottom w:w="0" w:type="dxa"/>
          </w:tblCellMar>
        </w:tblPrEx>
        <w:trPr>
          <w:trHeight w:val="285"/>
        </w:trPr>
        <w:tc>
          <w:tcPr>
            <w:tcW w:w="1062" w:type="dxa"/>
            <w:tcBorders>
              <w:top w:val="nil"/>
              <w:left w:val="nil"/>
              <w:bottom w:val="nil"/>
              <w:right w:val="nil"/>
            </w:tcBorders>
            <w:vAlign w:val="bottom"/>
          </w:tcPr>
          <w:p w14:paraId="3F1FFB68" w14:textId="77777777" w:rsidR="00E9429D" w:rsidRDefault="00E9429D">
            <w:pPr>
              <w:rPr>
                <w:rFonts w:ascii="Arial" w:hAnsi="Arial"/>
                <w:sz w:val="22"/>
              </w:rPr>
            </w:pPr>
          </w:p>
        </w:tc>
        <w:tc>
          <w:tcPr>
            <w:tcW w:w="5103" w:type="dxa"/>
            <w:tcBorders>
              <w:top w:val="nil"/>
              <w:left w:val="nil"/>
              <w:bottom w:val="nil"/>
              <w:right w:val="nil"/>
            </w:tcBorders>
            <w:vAlign w:val="bottom"/>
          </w:tcPr>
          <w:p w14:paraId="48FC97F4" w14:textId="77777777" w:rsidR="00E9429D" w:rsidRDefault="00E9429D">
            <w:pPr>
              <w:rPr>
                <w:rFonts w:ascii="Arial" w:hAnsi="Arial"/>
                <w:sz w:val="22"/>
              </w:rPr>
            </w:pPr>
            <w:proofErr w:type="gramStart"/>
            <w:r>
              <w:rPr>
                <w:rFonts w:ascii="Arial" w:hAnsi="Arial"/>
                <w:sz w:val="22"/>
              </w:rPr>
              <w:t>bois</w:t>
            </w:r>
            <w:proofErr w:type="gramEnd"/>
            <w:r>
              <w:rPr>
                <w:rFonts w:ascii="Arial" w:hAnsi="Arial"/>
                <w:sz w:val="22"/>
              </w:rPr>
              <w:t xml:space="preserve"> de feu en stère</w:t>
            </w:r>
          </w:p>
        </w:tc>
        <w:tc>
          <w:tcPr>
            <w:tcW w:w="760" w:type="dxa"/>
            <w:gridSpan w:val="2"/>
            <w:tcBorders>
              <w:top w:val="nil"/>
              <w:left w:val="single" w:sz="4" w:space="0" w:color="auto"/>
              <w:bottom w:val="nil"/>
              <w:right w:val="nil"/>
            </w:tcBorders>
            <w:vAlign w:val="bottom"/>
          </w:tcPr>
          <w:p w14:paraId="1D5E36F2" w14:textId="77777777" w:rsidR="00E9429D" w:rsidRDefault="00E9429D">
            <w:pPr>
              <w:jc w:val="right"/>
              <w:rPr>
                <w:rFonts w:ascii="Arial" w:hAnsi="Arial"/>
                <w:sz w:val="22"/>
              </w:rPr>
            </w:pPr>
            <w:r>
              <w:rPr>
                <w:rFonts w:ascii="Arial" w:hAnsi="Arial"/>
                <w:sz w:val="22"/>
              </w:rPr>
              <w:t>70</w:t>
            </w:r>
          </w:p>
        </w:tc>
        <w:tc>
          <w:tcPr>
            <w:tcW w:w="1140" w:type="dxa"/>
            <w:gridSpan w:val="2"/>
            <w:tcBorders>
              <w:top w:val="nil"/>
              <w:left w:val="nil"/>
              <w:bottom w:val="nil"/>
              <w:right w:val="nil"/>
            </w:tcBorders>
            <w:vAlign w:val="bottom"/>
          </w:tcPr>
          <w:p w14:paraId="426EAA72" w14:textId="77777777" w:rsidR="00E9429D" w:rsidRDefault="00E9429D">
            <w:pPr>
              <w:rPr>
                <w:rFonts w:ascii="Arial" w:hAnsi="Arial"/>
                <w:sz w:val="22"/>
              </w:rPr>
            </w:pPr>
            <w:r>
              <w:rPr>
                <w:rFonts w:ascii="Arial" w:hAnsi="Arial"/>
                <w:sz w:val="22"/>
              </w:rPr>
              <w:t>fr./m</w:t>
            </w:r>
            <w:r>
              <w:rPr>
                <w:rFonts w:ascii="Arial" w:hAnsi="Arial"/>
                <w:vertAlign w:val="superscript"/>
              </w:rPr>
              <w:t>3</w:t>
            </w:r>
          </w:p>
        </w:tc>
        <w:tc>
          <w:tcPr>
            <w:tcW w:w="256" w:type="dxa"/>
            <w:tcBorders>
              <w:top w:val="nil"/>
              <w:left w:val="nil"/>
              <w:bottom w:val="nil"/>
              <w:right w:val="nil"/>
            </w:tcBorders>
            <w:vAlign w:val="bottom"/>
          </w:tcPr>
          <w:p w14:paraId="2A8DAAA9" w14:textId="77777777" w:rsidR="00E9429D" w:rsidRDefault="00E9429D">
            <w:pPr>
              <w:rPr>
                <w:rFonts w:ascii="Arial" w:hAnsi="Arial"/>
              </w:rPr>
            </w:pPr>
          </w:p>
        </w:tc>
      </w:tr>
      <w:tr w:rsidR="00E9429D" w14:paraId="4D65153F" w14:textId="77777777">
        <w:tblPrEx>
          <w:tblCellMar>
            <w:top w:w="0" w:type="dxa"/>
            <w:bottom w:w="0" w:type="dxa"/>
          </w:tblCellMar>
        </w:tblPrEx>
        <w:trPr>
          <w:trHeight w:val="285"/>
        </w:trPr>
        <w:tc>
          <w:tcPr>
            <w:tcW w:w="1062" w:type="dxa"/>
            <w:tcBorders>
              <w:top w:val="nil"/>
              <w:left w:val="nil"/>
              <w:bottom w:val="nil"/>
              <w:right w:val="nil"/>
            </w:tcBorders>
            <w:vAlign w:val="bottom"/>
          </w:tcPr>
          <w:p w14:paraId="773C4F87" w14:textId="77777777" w:rsidR="00E9429D" w:rsidRDefault="00E9429D">
            <w:pPr>
              <w:rPr>
                <w:rFonts w:ascii="Arial" w:hAnsi="Arial"/>
                <w:sz w:val="22"/>
              </w:rPr>
            </w:pPr>
          </w:p>
        </w:tc>
        <w:tc>
          <w:tcPr>
            <w:tcW w:w="5103" w:type="dxa"/>
            <w:tcBorders>
              <w:top w:val="nil"/>
              <w:left w:val="nil"/>
              <w:bottom w:val="nil"/>
              <w:right w:val="nil"/>
            </w:tcBorders>
            <w:vAlign w:val="bottom"/>
          </w:tcPr>
          <w:p w14:paraId="5FC3E806" w14:textId="77777777" w:rsidR="00E9429D" w:rsidRDefault="00E9429D">
            <w:pPr>
              <w:rPr>
                <w:rFonts w:ascii="Arial" w:hAnsi="Arial"/>
                <w:sz w:val="22"/>
              </w:rPr>
            </w:pPr>
            <w:proofErr w:type="gramStart"/>
            <w:r>
              <w:rPr>
                <w:rFonts w:ascii="Arial" w:hAnsi="Arial"/>
                <w:sz w:val="22"/>
              </w:rPr>
              <w:t>bois</w:t>
            </w:r>
            <w:proofErr w:type="gramEnd"/>
            <w:r>
              <w:rPr>
                <w:rFonts w:ascii="Arial" w:hAnsi="Arial"/>
                <w:sz w:val="22"/>
              </w:rPr>
              <w:t xml:space="preserve"> de feu bûché</w:t>
            </w:r>
          </w:p>
        </w:tc>
        <w:tc>
          <w:tcPr>
            <w:tcW w:w="760" w:type="dxa"/>
            <w:gridSpan w:val="2"/>
            <w:tcBorders>
              <w:top w:val="nil"/>
              <w:left w:val="single" w:sz="4" w:space="0" w:color="auto"/>
              <w:bottom w:val="nil"/>
              <w:right w:val="nil"/>
            </w:tcBorders>
            <w:vAlign w:val="bottom"/>
          </w:tcPr>
          <w:p w14:paraId="79A9234A" w14:textId="77777777" w:rsidR="00E9429D" w:rsidRDefault="00E9429D">
            <w:pPr>
              <w:jc w:val="right"/>
              <w:rPr>
                <w:rFonts w:ascii="Arial" w:hAnsi="Arial"/>
                <w:sz w:val="22"/>
              </w:rPr>
            </w:pPr>
            <w:r>
              <w:rPr>
                <w:rFonts w:ascii="Arial" w:hAnsi="Arial"/>
                <w:sz w:val="22"/>
              </w:rPr>
              <w:t>80</w:t>
            </w:r>
          </w:p>
        </w:tc>
        <w:tc>
          <w:tcPr>
            <w:tcW w:w="1140" w:type="dxa"/>
            <w:gridSpan w:val="2"/>
            <w:tcBorders>
              <w:top w:val="nil"/>
              <w:left w:val="nil"/>
              <w:bottom w:val="nil"/>
              <w:right w:val="nil"/>
            </w:tcBorders>
            <w:vAlign w:val="bottom"/>
          </w:tcPr>
          <w:p w14:paraId="68BBCA69" w14:textId="77777777" w:rsidR="00E9429D" w:rsidRDefault="00E9429D">
            <w:pPr>
              <w:rPr>
                <w:rFonts w:ascii="Arial" w:hAnsi="Arial"/>
                <w:sz w:val="22"/>
              </w:rPr>
            </w:pPr>
            <w:r>
              <w:rPr>
                <w:rFonts w:ascii="Arial" w:hAnsi="Arial"/>
                <w:sz w:val="22"/>
              </w:rPr>
              <w:t>fr./m</w:t>
            </w:r>
            <w:r>
              <w:rPr>
                <w:rFonts w:ascii="Arial" w:hAnsi="Arial"/>
                <w:vertAlign w:val="superscript"/>
              </w:rPr>
              <w:t>3</w:t>
            </w:r>
          </w:p>
        </w:tc>
        <w:tc>
          <w:tcPr>
            <w:tcW w:w="256" w:type="dxa"/>
            <w:tcBorders>
              <w:top w:val="nil"/>
              <w:left w:val="nil"/>
              <w:bottom w:val="nil"/>
              <w:right w:val="nil"/>
            </w:tcBorders>
            <w:vAlign w:val="bottom"/>
          </w:tcPr>
          <w:p w14:paraId="07511A28" w14:textId="77777777" w:rsidR="00E9429D" w:rsidRDefault="00E9429D">
            <w:pPr>
              <w:rPr>
                <w:rFonts w:ascii="Arial" w:hAnsi="Arial"/>
              </w:rPr>
            </w:pPr>
          </w:p>
        </w:tc>
      </w:tr>
      <w:tr w:rsidR="00E9429D" w14:paraId="7E074E02" w14:textId="77777777">
        <w:tblPrEx>
          <w:tblCellMar>
            <w:top w:w="0" w:type="dxa"/>
            <w:bottom w:w="0" w:type="dxa"/>
          </w:tblCellMar>
        </w:tblPrEx>
        <w:trPr>
          <w:trHeight w:val="285"/>
        </w:trPr>
        <w:tc>
          <w:tcPr>
            <w:tcW w:w="1062" w:type="dxa"/>
            <w:tcBorders>
              <w:top w:val="nil"/>
              <w:left w:val="nil"/>
              <w:bottom w:val="nil"/>
              <w:right w:val="nil"/>
            </w:tcBorders>
            <w:vAlign w:val="bottom"/>
          </w:tcPr>
          <w:p w14:paraId="39ECEBE0" w14:textId="77777777" w:rsidR="00E9429D" w:rsidRDefault="00E9429D">
            <w:pPr>
              <w:rPr>
                <w:rFonts w:ascii="Arial" w:hAnsi="Arial"/>
                <w:sz w:val="22"/>
              </w:rPr>
            </w:pPr>
          </w:p>
        </w:tc>
        <w:tc>
          <w:tcPr>
            <w:tcW w:w="5103" w:type="dxa"/>
            <w:tcBorders>
              <w:top w:val="nil"/>
              <w:left w:val="nil"/>
              <w:bottom w:val="nil"/>
              <w:right w:val="nil"/>
            </w:tcBorders>
            <w:vAlign w:val="bottom"/>
          </w:tcPr>
          <w:p w14:paraId="5121CFFC"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1934C7B2"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18DDC6A4" w14:textId="77777777" w:rsidR="00E9429D" w:rsidRDefault="00E9429D">
            <w:pPr>
              <w:rPr>
                <w:rFonts w:ascii="Arial" w:hAnsi="Arial"/>
                <w:sz w:val="22"/>
              </w:rPr>
            </w:pPr>
          </w:p>
        </w:tc>
        <w:tc>
          <w:tcPr>
            <w:tcW w:w="256" w:type="dxa"/>
            <w:tcBorders>
              <w:top w:val="nil"/>
              <w:left w:val="nil"/>
              <w:bottom w:val="nil"/>
              <w:right w:val="nil"/>
            </w:tcBorders>
            <w:vAlign w:val="bottom"/>
          </w:tcPr>
          <w:p w14:paraId="0F1A464A" w14:textId="77777777" w:rsidR="00E9429D" w:rsidRDefault="00E9429D">
            <w:pPr>
              <w:rPr>
                <w:rFonts w:ascii="Arial" w:hAnsi="Arial"/>
              </w:rPr>
            </w:pPr>
          </w:p>
        </w:tc>
      </w:tr>
      <w:tr w:rsidR="00E9429D" w14:paraId="5AC1A733" w14:textId="77777777">
        <w:tblPrEx>
          <w:tblCellMar>
            <w:top w:w="0" w:type="dxa"/>
            <w:bottom w:w="0" w:type="dxa"/>
          </w:tblCellMar>
        </w:tblPrEx>
        <w:trPr>
          <w:trHeight w:val="285"/>
        </w:trPr>
        <w:tc>
          <w:tcPr>
            <w:tcW w:w="1062" w:type="dxa"/>
            <w:tcBorders>
              <w:top w:val="nil"/>
              <w:left w:val="nil"/>
              <w:bottom w:val="nil"/>
              <w:right w:val="nil"/>
            </w:tcBorders>
            <w:vAlign w:val="bottom"/>
          </w:tcPr>
          <w:p w14:paraId="7948ADB7" w14:textId="77777777" w:rsidR="00E9429D" w:rsidRDefault="00E9429D">
            <w:pPr>
              <w:rPr>
                <w:rFonts w:ascii="Arial" w:hAnsi="Arial"/>
                <w:sz w:val="22"/>
              </w:rPr>
            </w:pPr>
          </w:p>
        </w:tc>
        <w:tc>
          <w:tcPr>
            <w:tcW w:w="5103" w:type="dxa"/>
            <w:tcBorders>
              <w:top w:val="nil"/>
              <w:left w:val="nil"/>
              <w:bottom w:val="nil"/>
              <w:right w:val="nil"/>
            </w:tcBorders>
            <w:vAlign w:val="bottom"/>
          </w:tcPr>
          <w:p w14:paraId="743D4395" w14:textId="77777777" w:rsidR="00E9429D" w:rsidRDefault="00E9429D">
            <w:pPr>
              <w:rPr>
                <w:rFonts w:ascii="Arial" w:hAnsi="Arial"/>
                <w:sz w:val="22"/>
              </w:rPr>
            </w:pPr>
            <w:proofErr w:type="gramStart"/>
            <w:r>
              <w:rPr>
                <w:rFonts w:ascii="Arial" w:hAnsi="Arial"/>
                <w:sz w:val="22"/>
              </w:rPr>
              <w:t>piquets</w:t>
            </w:r>
            <w:proofErr w:type="gramEnd"/>
            <w:r>
              <w:rPr>
                <w:rFonts w:ascii="Arial" w:hAnsi="Arial"/>
                <w:sz w:val="22"/>
              </w:rPr>
              <w:t xml:space="preserve"> prêts, appointis</w:t>
            </w:r>
          </w:p>
        </w:tc>
        <w:tc>
          <w:tcPr>
            <w:tcW w:w="760" w:type="dxa"/>
            <w:gridSpan w:val="2"/>
            <w:tcBorders>
              <w:top w:val="nil"/>
              <w:left w:val="single" w:sz="4" w:space="0" w:color="auto"/>
              <w:bottom w:val="nil"/>
              <w:right w:val="nil"/>
            </w:tcBorders>
            <w:vAlign w:val="bottom"/>
          </w:tcPr>
          <w:p w14:paraId="6D569FF1" w14:textId="77777777" w:rsidR="00E9429D" w:rsidRDefault="00E9429D">
            <w:pPr>
              <w:jc w:val="right"/>
              <w:rPr>
                <w:rFonts w:ascii="Arial" w:hAnsi="Arial"/>
                <w:sz w:val="22"/>
              </w:rPr>
            </w:pPr>
            <w:r>
              <w:rPr>
                <w:rFonts w:ascii="Arial" w:hAnsi="Arial"/>
                <w:sz w:val="22"/>
              </w:rPr>
              <w:t>3</w:t>
            </w:r>
          </w:p>
        </w:tc>
        <w:tc>
          <w:tcPr>
            <w:tcW w:w="1140" w:type="dxa"/>
            <w:gridSpan w:val="2"/>
            <w:tcBorders>
              <w:top w:val="nil"/>
              <w:left w:val="nil"/>
              <w:bottom w:val="nil"/>
              <w:right w:val="nil"/>
            </w:tcBorders>
            <w:vAlign w:val="bottom"/>
          </w:tcPr>
          <w:p w14:paraId="2F42C149" w14:textId="77777777" w:rsidR="00E9429D" w:rsidRDefault="00E9429D">
            <w:pPr>
              <w:rPr>
                <w:rFonts w:ascii="Arial" w:hAnsi="Arial"/>
                <w:sz w:val="22"/>
              </w:rPr>
            </w:pPr>
            <w:r>
              <w:rPr>
                <w:rFonts w:ascii="Arial" w:hAnsi="Arial"/>
                <w:sz w:val="22"/>
              </w:rPr>
              <w:t>fr./pièce</w:t>
            </w:r>
          </w:p>
        </w:tc>
        <w:tc>
          <w:tcPr>
            <w:tcW w:w="256" w:type="dxa"/>
            <w:tcBorders>
              <w:top w:val="nil"/>
              <w:left w:val="nil"/>
              <w:bottom w:val="nil"/>
              <w:right w:val="nil"/>
            </w:tcBorders>
            <w:vAlign w:val="bottom"/>
          </w:tcPr>
          <w:p w14:paraId="2EFDD42E" w14:textId="77777777" w:rsidR="00E9429D" w:rsidRDefault="00E9429D">
            <w:pPr>
              <w:rPr>
                <w:rFonts w:ascii="Arial" w:hAnsi="Arial"/>
              </w:rPr>
            </w:pPr>
          </w:p>
        </w:tc>
      </w:tr>
      <w:tr w:rsidR="00E9429D" w14:paraId="697C9FA3" w14:textId="77777777">
        <w:tblPrEx>
          <w:tblCellMar>
            <w:top w:w="0" w:type="dxa"/>
            <w:bottom w:w="0" w:type="dxa"/>
          </w:tblCellMar>
        </w:tblPrEx>
        <w:trPr>
          <w:trHeight w:val="285"/>
        </w:trPr>
        <w:tc>
          <w:tcPr>
            <w:tcW w:w="1062" w:type="dxa"/>
            <w:tcBorders>
              <w:top w:val="nil"/>
              <w:left w:val="nil"/>
              <w:bottom w:val="nil"/>
              <w:right w:val="nil"/>
            </w:tcBorders>
            <w:vAlign w:val="bottom"/>
          </w:tcPr>
          <w:p w14:paraId="52383C19" w14:textId="77777777" w:rsidR="00E9429D" w:rsidRDefault="00E9429D">
            <w:pPr>
              <w:rPr>
                <w:rFonts w:ascii="Arial" w:hAnsi="Arial"/>
                <w:sz w:val="22"/>
              </w:rPr>
            </w:pPr>
          </w:p>
        </w:tc>
        <w:tc>
          <w:tcPr>
            <w:tcW w:w="5103" w:type="dxa"/>
            <w:tcBorders>
              <w:top w:val="nil"/>
              <w:left w:val="nil"/>
              <w:bottom w:val="nil"/>
              <w:right w:val="nil"/>
            </w:tcBorders>
            <w:vAlign w:val="bottom"/>
          </w:tcPr>
          <w:p w14:paraId="52666C7D"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3E5CD658"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0A97CD22" w14:textId="77777777" w:rsidR="00E9429D" w:rsidRDefault="00E9429D">
            <w:pPr>
              <w:rPr>
                <w:rFonts w:ascii="Arial" w:hAnsi="Arial"/>
                <w:sz w:val="22"/>
              </w:rPr>
            </w:pPr>
          </w:p>
        </w:tc>
        <w:tc>
          <w:tcPr>
            <w:tcW w:w="256" w:type="dxa"/>
            <w:tcBorders>
              <w:top w:val="nil"/>
              <w:left w:val="nil"/>
              <w:bottom w:val="nil"/>
              <w:right w:val="nil"/>
            </w:tcBorders>
            <w:vAlign w:val="bottom"/>
          </w:tcPr>
          <w:p w14:paraId="7CA538AF" w14:textId="77777777" w:rsidR="00E9429D" w:rsidRDefault="00E9429D">
            <w:pPr>
              <w:rPr>
                <w:rFonts w:ascii="Arial" w:hAnsi="Arial"/>
              </w:rPr>
            </w:pPr>
          </w:p>
        </w:tc>
      </w:tr>
      <w:tr w:rsidR="00E9429D" w14:paraId="66AFDBB3" w14:textId="77777777">
        <w:tblPrEx>
          <w:tblCellMar>
            <w:top w:w="0" w:type="dxa"/>
            <w:bottom w:w="0" w:type="dxa"/>
          </w:tblCellMar>
        </w:tblPrEx>
        <w:trPr>
          <w:trHeight w:val="300"/>
        </w:trPr>
        <w:tc>
          <w:tcPr>
            <w:tcW w:w="1062" w:type="dxa"/>
            <w:tcBorders>
              <w:top w:val="nil"/>
              <w:left w:val="nil"/>
              <w:bottom w:val="nil"/>
              <w:right w:val="nil"/>
            </w:tcBorders>
            <w:vAlign w:val="bottom"/>
          </w:tcPr>
          <w:p w14:paraId="6D051909" w14:textId="77777777" w:rsidR="00E9429D" w:rsidRDefault="00E9429D">
            <w:pPr>
              <w:spacing w:before="120"/>
              <w:rPr>
                <w:rFonts w:ascii="Arial" w:hAnsi="Arial"/>
                <w:b/>
                <w:sz w:val="22"/>
              </w:rPr>
            </w:pPr>
            <w:r>
              <w:rPr>
                <w:rFonts w:ascii="Arial" w:hAnsi="Arial"/>
                <w:b/>
                <w:sz w:val="22"/>
              </w:rPr>
              <w:t>Eau</w:t>
            </w:r>
          </w:p>
        </w:tc>
        <w:tc>
          <w:tcPr>
            <w:tcW w:w="5103" w:type="dxa"/>
            <w:tcBorders>
              <w:top w:val="nil"/>
              <w:left w:val="nil"/>
              <w:bottom w:val="nil"/>
              <w:right w:val="nil"/>
            </w:tcBorders>
            <w:vAlign w:val="bottom"/>
          </w:tcPr>
          <w:p w14:paraId="779E72E4"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14AA8227"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6C4FC63E" w14:textId="77777777" w:rsidR="00E9429D" w:rsidRDefault="00E9429D">
            <w:pPr>
              <w:rPr>
                <w:rFonts w:ascii="Arial" w:hAnsi="Arial"/>
                <w:sz w:val="22"/>
              </w:rPr>
            </w:pPr>
          </w:p>
        </w:tc>
        <w:tc>
          <w:tcPr>
            <w:tcW w:w="256" w:type="dxa"/>
            <w:tcBorders>
              <w:top w:val="nil"/>
              <w:left w:val="nil"/>
              <w:bottom w:val="nil"/>
              <w:right w:val="nil"/>
            </w:tcBorders>
            <w:vAlign w:val="bottom"/>
          </w:tcPr>
          <w:p w14:paraId="4B751B94" w14:textId="77777777" w:rsidR="00E9429D" w:rsidRDefault="00E9429D">
            <w:pPr>
              <w:rPr>
                <w:rFonts w:ascii="Arial" w:hAnsi="Arial"/>
              </w:rPr>
            </w:pPr>
          </w:p>
        </w:tc>
      </w:tr>
      <w:tr w:rsidR="00E9429D" w14:paraId="4566F7E3" w14:textId="77777777">
        <w:tblPrEx>
          <w:tblCellMar>
            <w:top w:w="0" w:type="dxa"/>
            <w:bottom w:w="0" w:type="dxa"/>
          </w:tblCellMar>
        </w:tblPrEx>
        <w:trPr>
          <w:trHeight w:val="285"/>
        </w:trPr>
        <w:tc>
          <w:tcPr>
            <w:tcW w:w="1062" w:type="dxa"/>
            <w:tcBorders>
              <w:top w:val="nil"/>
              <w:left w:val="nil"/>
              <w:bottom w:val="nil"/>
              <w:right w:val="nil"/>
            </w:tcBorders>
            <w:vAlign w:val="bottom"/>
          </w:tcPr>
          <w:p w14:paraId="038C4131" w14:textId="77777777" w:rsidR="00E9429D" w:rsidRDefault="00E9429D">
            <w:pPr>
              <w:rPr>
                <w:rFonts w:ascii="Arial" w:hAnsi="Arial"/>
                <w:sz w:val="22"/>
              </w:rPr>
            </w:pPr>
          </w:p>
        </w:tc>
        <w:tc>
          <w:tcPr>
            <w:tcW w:w="5103" w:type="dxa"/>
            <w:tcBorders>
              <w:top w:val="nil"/>
              <w:left w:val="nil"/>
              <w:bottom w:val="nil"/>
              <w:right w:val="nil"/>
            </w:tcBorders>
            <w:vAlign w:val="bottom"/>
          </w:tcPr>
          <w:p w14:paraId="36AD9C24"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3D4BD26B"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20D41556" w14:textId="77777777" w:rsidR="00E9429D" w:rsidRDefault="00E9429D">
            <w:pPr>
              <w:rPr>
                <w:rFonts w:ascii="Arial" w:hAnsi="Arial"/>
                <w:sz w:val="22"/>
              </w:rPr>
            </w:pPr>
          </w:p>
        </w:tc>
        <w:tc>
          <w:tcPr>
            <w:tcW w:w="256" w:type="dxa"/>
            <w:tcBorders>
              <w:top w:val="nil"/>
              <w:left w:val="nil"/>
              <w:bottom w:val="nil"/>
              <w:right w:val="nil"/>
            </w:tcBorders>
            <w:vAlign w:val="bottom"/>
          </w:tcPr>
          <w:p w14:paraId="03433C25" w14:textId="77777777" w:rsidR="00E9429D" w:rsidRDefault="00E9429D">
            <w:pPr>
              <w:rPr>
                <w:rFonts w:ascii="Arial" w:hAnsi="Arial"/>
              </w:rPr>
            </w:pPr>
          </w:p>
        </w:tc>
      </w:tr>
      <w:tr w:rsidR="00E9429D" w14:paraId="7024A83E" w14:textId="77777777">
        <w:tblPrEx>
          <w:tblCellMar>
            <w:top w:w="0" w:type="dxa"/>
            <w:bottom w:w="0" w:type="dxa"/>
          </w:tblCellMar>
        </w:tblPrEx>
        <w:trPr>
          <w:trHeight w:val="285"/>
        </w:trPr>
        <w:tc>
          <w:tcPr>
            <w:tcW w:w="1062" w:type="dxa"/>
            <w:tcBorders>
              <w:top w:val="nil"/>
              <w:left w:val="nil"/>
              <w:bottom w:val="nil"/>
              <w:right w:val="nil"/>
            </w:tcBorders>
            <w:vAlign w:val="bottom"/>
          </w:tcPr>
          <w:p w14:paraId="1A408BE6" w14:textId="77777777" w:rsidR="00E9429D" w:rsidRDefault="00E9429D">
            <w:pPr>
              <w:rPr>
                <w:rFonts w:ascii="Arial" w:hAnsi="Arial"/>
                <w:sz w:val="22"/>
              </w:rPr>
            </w:pPr>
          </w:p>
        </w:tc>
        <w:tc>
          <w:tcPr>
            <w:tcW w:w="5103" w:type="dxa"/>
            <w:tcBorders>
              <w:top w:val="nil"/>
              <w:left w:val="nil"/>
              <w:bottom w:val="nil"/>
              <w:right w:val="nil"/>
            </w:tcBorders>
            <w:vAlign w:val="bottom"/>
          </w:tcPr>
          <w:p w14:paraId="3943A529" w14:textId="77777777" w:rsidR="00E9429D" w:rsidRDefault="00E9429D">
            <w:pPr>
              <w:rPr>
                <w:rFonts w:ascii="Arial" w:hAnsi="Arial"/>
                <w:sz w:val="22"/>
              </w:rPr>
            </w:pPr>
            <w:proofErr w:type="gramStart"/>
            <w:r>
              <w:rPr>
                <w:rFonts w:ascii="Arial" w:hAnsi="Arial"/>
                <w:sz w:val="22"/>
              </w:rPr>
              <w:t>curage</w:t>
            </w:r>
            <w:proofErr w:type="gramEnd"/>
            <w:r>
              <w:rPr>
                <w:rFonts w:ascii="Arial" w:hAnsi="Arial"/>
                <w:sz w:val="22"/>
              </w:rPr>
              <w:t xml:space="preserve"> citerne, étang ou captage</w:t>
            </w:r>
          </w:p>
        </w:tc>
        <w:tc>
          <w:tcPr>
            <w:tcW w:w="760" w:type="dxa"/>
            <w:gridSpan w:val="2"/>
            <w:tcBorders>
              <w:top w:val="nil"/>
              <w:left w:val="single" w:sz="4" w:space="0" w:color="auto"/>
              <w:bottom w:val="nil"/>
              <w:right w:val="nil"/>
            </w:tcBorders>
            <w:vAlign w:val="bottom"/>
          </w:tcPr>
          <w:p w14:paraId="7323EEFB" w14:textId="77777777" w:rsidR="00E9429D" w:rsidRDefault="00E9429D">
            <w:pPr>
              <w:jc w:val="right"/>
              <w:rPr>
                <w:rFonts w:ascii="Arial" w:hAnsi="Arial"/>
                <w:sz w:val="22"/>
              </w:rPr>
            </w:pPr>
            <w:r>
              <w:rPr>
                <w:rFonts w:ascii="Arial" w:hAnsi="Arial"/>
                <w:sz w:val="22"/>
              </w:rPr>
              <w:t>25</w:t>
            </w:r>
          </w:p>
        </w:tc>
        <w:tc>
          <w:tcPr>
            <w:tcW w:w="1140" w:type="dxa"/>
            <w:gridSpan w:val="2"/>
            <w:tcBorders>
              <w:top w:val="nil"/>
              <w:left w:val="nil"/>
              <w:bottom w:val="nil"/>
              <w:right w:val="nil"/>
            </w:tcBorders>
            <w:vAlign w:val="bottom"/>
          </w:tcPr>
          <w:p w14:paraId="44941243" w14:textId="77777777" w:rsidR="00E9429D" w:rsidRDefault="00E9429D">
            <w:pPr>
              <w:rPr>
                <w:rFonts w:ascii="Arial" w:hAnsi="Arial"/>
                <w:sz w:val="22"/>
              </w:rPr>
            </w:pPr>
            <w:r>
              <w:rPr>
                <w:rFonts w:ascii="Arial" w:hAnsi="Arial"/>
                <w:sz w:val="22"/>
              </w:rPr>
              <w:t>fr./h</w:t>
            </w:r>
          </w:p>
        </w:tc>
        <w:tc>
          <w:tcPr>
            <w:tcW w:w="256" w:type="dxa"/>
            <w:tcBorders>
              <w:top w:val="nil"/>
              <w:left w:val="nil"/>
              <w:bottom w:val="nil"/>
              <w:right w:val="nil"/>
            </w:tcBorders>
            <w:vAlign w:val="bottom"/>
          </w:tcPr>
          <w:p w14:paraId="7F8D7093" w14:textId="77777777" w:rsidR="00E9429D" w:rsidRDefault="00E9429D">
            <w:pPr>
              <w:rPr>
                <w:rFonts w:ascii="Arial" w:hAnsi="Arial"/>
              </w:rPr>
            </w:pPr>
          </w:p>
        </w:tc>
      </w:tr>
      <w:tr w:rsidR="00E9429D" w14:paraId="63ED63E6" w14:textId="77777777">
        <w:tblPrEx>
          <w:tblCellMar>
            <w:top w:w="0" w:type="dxa"/>
            <w:bottom w:w="0" w:type="dxa"/>
          </w:tblCellMar>
        </w:tblPrEx>
        <w:trPr>
          <w:trHeight w:val="285"/>
        </w:trPr>
        <w:tc>
          <w:tcPr>
            <w:tcW w:w="1062" w:type="dxa"/>
            <w:tcBorders>
              <w:top w:val="nil"/>
              <w:left w:val="nil"/>
              <w:bottom w:val="nil"/>
              <w:right w:val="nil"/>
            </w:tcBorders>
            <w:vAlign w:val="bottom"/>
          </w:tcPr>
          <w:p w14:paraId="495741A4" w14:textId="77777777" w:rsidR="00E9429D" w:rsidRDefault="00E9429D">
            <w:pPr>
              <w:rPr>
                <w:rFonts w:ascii="Arial" w:hAnsi="Arial"/>
                <w:sz w:val="22"/>
              </w:rPr>
            </w:pPr>
          </w:p>
        </w:tc>
        <w:tc>
          <w:tcPr>
            <w:tcW w:w="5103" w:type="dxa"/>
            <w:tcBorders>
              <w:top w:val="nil"/>
              <w:left w:val="nil"/>
              <w:bottom w:val="nil"/>
              <w:right w:val="nil"/>
            </w:tcBorders>
            <w:vAlign w:val="bottom"/>
          </w:tcPr>
          <w:p w14:paraId="337E18CE" w14:textId="77777777" w:rsidR="00E9429D" w:rsidRDefault="00E9429D">
            <w:pPr>
              <w:rPr>
                <w:rFonts w:ascii="Arial" w:hAnsi="Arial"/>
                <w:sz w:val="22"/>
              </w:rPr>
            </w:pPr>
            <w:proofErr w:type="gramStart"/>
            <w:r>
              <w:rPr>
                <w:rFonts w:ascii="Arial" w:hAnsi="Arial"/>
                <w:sz w:val="22"/>
              </w:rPr>
              <w:t>mise</w:t>
            </w:r>
            <w:proofErr w:type="gramEnd"/>
            <w:r>
              <w:rPr>
                <w:rFonts w:ascii="Arial" w:hAnsi="Arial"/>
                <w:sz w:val="22"/>
              </w:rPr>
              <w:t xml:space="preserve"> hors-gel, remisage des bassins</w:t>
            </w:r>
          </w:p>
        </w:tc>
        <w:tc>
          <w:tcPr>
            <w:tcW w:w="760" w:type="dxa"/>
            <w:gridSpan w:val="2"/>
            <w:tcBorders>
              <w:top w:val="nil"/>
              <w:left w:val="single" w:sz="4" w:space="0" w:color="auto"/>
              <w:bottom w:val="nil"/>
              <w:right w:val="nil"/>
            </w:tcBorders>
            <w:vAlign w:val="bottom"/>
          </w:tcPr>
          <w:p w14:paraId="078A63B7" w14:textId="77777777" w:rsidR="00E9429D" w:rsidRDefault="00E9429D">
            <w:pPr>
              <w:jc w:val="right"/>
              <w:rPr>
                <w:rFonts w:ascii="Arial" w:hAnsi="Arial"/>
                <w:sz w:val="22"/>
              </w:rPr>
            </w:pPr>
            <w:r>
              <w:rPr>
                <w:rFonts w:ascii="Arial" w:hAnsi="Arial"/>
                <w:sz w:val="22"/>
              </w:rPr>
              <w:t>25</w:t>
            </w:r>
          </w:p>
        </w:tc>
        <w:tc>
          <w:tcPr>
            <w:tcW w:w="1140" w:type="dxa"/>
            <w:gridSpan w:val="2"/>
            <w:tcBorders>
              <w:top w:val="nil"/>
              <w:left w:val="nil"/>
              <w:bottom w:val="nil"/>
              <w:right w:val="nil"/>
            </w:tcBorders>
            <w:vAlign w:val="bottom"/>
          </w:tcPr>
          <w:p w14:paraId="632024E4" w14:textId="77777777" w:rsidR="00E9429D" w:rsidRDefault="00E9429D">
            <w:pPr>
              <w:rPr>
                <w:rFonts w:ascii="Arial" w:hAnsi="Arial"/>
                <w:sz w:val="22"/>
              </w:rPr>
            </w:pPr>
            <w:r>
              <w:rPr>
                <w:rFonts w:ascii="Arial" w:hAnsi="Arial"/>
                <w:sz w:val="22"/>
              </w:rPr>
              <w:t>fr./h</w:t>
            </w:r>
          </w:p>
        </w:tc>
        <w:tc>
          <w:tcPr>
            <w:tcW w:w="256" w:type="dxa"/>
            <w:tcBorders>
              <w:top w:val="nil"/>
              <w:left w:val="nil"/>
              <w:bottom w:val="nil"/>
              <w:right w:val="nil"/>
            </w:tcBorders>
            <w:vAlign w:val="bottom"/>
          </w:tcPr>
          <w:p w14:paraId="63342E9F" w14:textId="77777777" w:rsidR="00E9429D" w:rsidRDefault="00E9429D">
            <w:pPr>
              <w:rPr>
                <w:rFonts w:ascii="Arial" w:hAnsi="Arial"/>
              </w:rPr>
            </w:pPr>
          </w:p>
        </w:tc>
      </w:tr>
      <w:tr w:rsidR="00E9429D" w14:paraId="3243E2E8" w14:textId="77777777">
        <w:tblPrEx>
          <w:tblCellMar>
            <w:top w:w="0" w:type="dxa"/>
            <w:bottom w:w="0" w:type="dxa"/>
          </w:tblCellMar>
        </w:tblPrEx>
        <w:trPr>
          <w:trHeight w:val="285"/>
        </w:trPr>
        <w:tc>
          <w:tcPr>
            <w:tcW w:w="1062" w:type="dxa"/>
            <w:tcBorders>
              <w:top w:val="nil"/>
              <w:left w:val="nil"/>
              <w:bottom w:val="nil"/>
              <w:right w:val="nil"/>
            </w:tcBorders>
            <w:vAlign w:val="bottom"/>
          </w:tcPr>
          <w:p w14:paraId="251E5C1A" w14:textId="77777777" w:rsidR="00E9429D" w:rsidRDefault="00E9429D">
            <w:pPr>
              <w:rPr>
                <w:rFonts w:ascii="Arial" w:hAnsi="Arial"/>
                <w:sz w:val="22"/>
              </w:rPr>
            </w:pPr>
          </w:p>
        </w:tc>
        <w:tc>
          <w:tcPr>
            <w:tcW w:w="5103" w:type="dxa"/>
            <w:tcBorders>
              <w:top w:val="nil"/>
              <w:left w:val="nil"/>
              <w:bottom w:val="nil"/>
              <w:right w:val="nil"/>
            </w:tcBorders>
            <w:vAlign w:val="bottom"/>
          </w:tcPr>
          <w:p w14:paraId="18C01A5A"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1CBFBE6C"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02F8F2E8" w14:textId="77777777" w:rsidR="00E9429D" w:rsidRDefault="00E9429D">
            <w:pPr>
              <w:rPr>
                <w:rFonts w:ascii="Arial" w:hAnsi="Arial"/>
                <w:sz w:val="22"/>
              </w:rPr>
            </w:pPr>
          </w:p>
        </w:tc>
        <w:tc>
          <w:tcPr>
            <w:tcW w:w="256" w:type="dxa"/>
            <w:tcBorders>
              <w:top w:val="nil"/>
              <w:left w:val="nil"/>
              <w:bottom w:val="nil"/>
              <w:right w:val="nil"/>
            </w:tcBorders>
            <w:vAlign w:val="bottom"/>
          </w:tcPr>
          <w:p w14:paraId="238B4E34" w14:textId="77777777" w:rsidR="00E9429D" w:rsidRDefault="00E9429D">
            <w:pPr>
              <w:rPr>
                <w:rFonts w:ascii="Arial" w:hAnsi="Arial"/>
              </w:rPr>
            </w:pPr>
          </w:p>
        </w:tc>
      </w:tr>
      <w:tr w:rsidR="00E9429D" w14:paraId="18EE6618" w14:textId="77777777">
        <w:tblPrEx>
          <w:tblCellMar>
            <w:top w:w="0" w:type="dxa"/>
            <w:bottom w:w="0" w:type="dxa"/>
          </w:tblCellMar>
        </w:tblPrEx>
        <w:trPr>
          <w:trHeight w:val="285"/>
        </w:trPr>
        <w:tc>
          <w:tcPr>
            <w:tcW w:w="1062" w:type="dxa"/>
            <w:tcBorders>
              <w:top w:val="nil"/>
              <w:left w:val="nil"/>
              <w:bottom w:val="nil"/>
              <w:right w:val="nil"/>
            </w:tcBorders>
            <w:vAlign w:val="bottom"/>
          </w:tcPr>
          <w:p w14:paraId="7164A9BB" w14:textId="77777777" w:rsidR="00E9429D" w:rsidRDefault="00E9429D">
            <w:pPr>
              <w:rPr>
                <w:rFonts w:ascii="Arial" w:hAnsi="Arial"/>
                <w:sz w:val="22"/>
              </w:rPr>
            </w:pPr>
          </w:p>
        </w:tc>
        <w:tc>
          <w:tcPr>
            <w:tcW w:w="5103" w:type="dxa"/>
            <w:tcBorders>
              <w:top w:val="nil"/>
              <w:left w:val="nil"/>
              <w:bottom w:val="nil"/>
              <w:right w:val="nil"/>
            </w:tcBorders>
            <w:vAlign w:val="bottom"/>
          </w:tcPr>
          <w:p w14:paraId="3DD067C4" w14:textId="77777777" w:rsidR="00E9429D" w:rsidRDefault="00E9429D">
            <w:pPr>
              <w:rPr>
                <w:rFonts w:ascii="Arial" w:hAnsi="Arial"/>
                <w:sz w:val="22"/>
              </w:rPr>
            </w:pPr>
            <w:proofErr w:type="gramStart"/>
            <w:r>
              <w:rPr>
                <w:rFonts w:ascii="Arial" w:hAnsi="Arial"/>
                <w:sz w:val="22"/>
              </w:rPr>
              <w:t>transports</w:t>
            </w:r>
            <w:proofErr w:type="gramEnd"/>
            <w:r>
              <w:rPr>
                <w:rFonts w:ascii="Arial" w:hAnsi="Arial"/>
                <w:sz w:val="22"/>
              </w:rPr>
              <w:t xml:space="preserve"> d'eau</w:t>
            </w:r>
          </w:p>
        </w:tc>
        <w:tc>
          <w:tcPr>
            <w:tcW w:w="760" w:type="dxa"/>
            <w:gridSpan w:val="2"/>
            <w:tcBorders>
              <w:top w:val="nil"/>
              <w:left w:val="single" w:sz="4" w:space="0" w:color="auto"/>
              <w:bottom w:val="nil"/>
              <w:right w:val="nil"/>
            </w:tcBorders>
            <w:vAlign w:val="bottom"/>
          </w:tcPr>
          <w:p w14:paraId="7F29955A" w14:textId="77777777" w:rsidR="00E9429D" w:rsidRDefault="00E9429D">
            <w:pPr>
              <w:rPr>
                <w:rFonts w:ascii="Arial" w:hAnsi="Arial"/>
                <w:sz w:val="22"/>
              </w:rPr>
            </w:pPr>
            <w:r>
              <w:rPr>
                <w:rFonts w:ascii="Arial" w:hAnsi="Arial"/>
                <w:sz w:val="22"/>
              </w:rPr>
              <w:t> </w:t>
            </w:r>
            <w:proofErr w:type="gramStart"/>
            <w:r>
              <w:rPr>
                <w:rFonts w:ascii="Arial" w:hAnsi="Arial"/>
                <w:sz w:val="22"/>
              </w:rPr>
              <w:t>selon</w:t>
            </w:r>
            <w:proofErr w:type="gramEnd"/>
          </w:p>
        </w:tc>
        <w:tc>
          <w:tcPr>
            <w:tcW w:w="1396" w:type="dxa"/>
            <w:gridSpan w:val="3"/>
            <w:tcBorders>
              <w:top w:val="nil"/>
              <w:left w:val="nil"/>
              <w:bottom w:val="nil"/>
              <w:right w:val="nil"/>
            </w:tcBorders>
            <w:vAlign w:val="bottom"/>
          </w:tcPr>
          <w:p w14:paraId="7953A503" w14:textId="77777777" w:rsidR="00E9429D" w:rsidRDefault="00E9429D">
            <w:pPr>
              <w:rPr>
                <w:rFonts w:ascii="Arial" w:hAnsi="Arial"/>
                <w:sz w:val="22"/>
              </w:rPr>
            </w:pPr>
            <w:proofErr w:type="gramStart"/>
            <w:r>
              <w:rPr>
                <w:rFonts w:ascii="Arial" w:hAnsi="Arial"/>
                <w:sz w:val="22"/>
              </w:rPr>
              <w:t>factures</w:t>
            </w:r>
            <w:proofErr w:type="gramEnd"/>
          </w:p>
        </w:tc>
      </w:tr>
      <w:tr w:rsidR="00E9429D" w14:paraId="7DE70A2E" w14:textId="77777777">
        <w:tblPrEx>
          <w:tblCellMar>
            <w:top w:w="0" w:type="dxa"/>
            <w:bottom w:w="0" w:type="dxa"/>
          </w:tblCellMar>
        </w:tblPrEx>
        <w:trPr>
          <w:trHeight w:val="285"/>
        </w:trPr>
        <w:tc>
          <w:tcPr>
            <w:tcW w:w="1062" w:type="dxa"/>
            <w:tcBorders>
              <w:top w:val="nil"/>
              <w:left w:val="nil"/>
              <w:bottom w:val="nil"/>
              <w:right w:val="nil"/>
            </w:tcBorders>
            <w:vAlign w:val="bottom"/>
          </w:tcPr>
          <w:p w14:paraId="0CCF5FE4" w14:textId="77777777" w:rsidR="00E9429D" w:rsidRDefault="00E9429D">
            <w:pPr>
              <w:rPr>
                <w:rFonts w:ascii="Arial" w:hAnsi="Arial"/>
                <w:sz w:val="22"/>
              </w:rPr>
            </w:pPr>
          </w:p>
        </w:tc>
        <w:tc>
          <w:tcPr>
            <w:tcW w:w="5103" w:type="dxa"/>
            <w:tcBorders>
              <w:top w:val="nil"/>
              <w:left w:val="nil"/>
              <w:bottom w:val="nil"/>
              <w:right w:val="nil"/>
            </w:tcBorders>
            <w:vAlign w:val="bottom"/>
          </w:tcPr>
          <w:p w14:paraId="0A9E7803"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7C6EB7D2" w14:textId="77777777" w:rsidR="00E9429D" w:rsidRDefault="00E9429D">
            <w:pPr>
              <w:rPr>
                <w:rFonts w:ascii="Arial" w:hAnsi="Arial"/>
                <w:sz w:val="22"/>
              </w:rPr>
            </w:pPr>
            <w:r>
              <w:rPr>
                <w:rFonts w:ascii="Arial" w:hAnsi="Arial"/>
                <w:sz w:val="22"/>
              </w:rPr>
              <w:t> </w:t>
            </w:r>
          </w:p>
        </w:tc>
        <w:tc>
          <w:tcPr>
            <w:tcW w:w="1140" w:type="dxa"/>
            <w:gridSpan w:val="2"/>
            <w:tcBorders>
              <w:top w:val="nil"/>
              <w:left w:val="nil"/>
              <w:bottom w:val="nil"/>
              <w:right w:val="nil"/>
            </w:tcBorders>
            <w:vAlign w:val="bottom"/>
          </w:tcPr>
          <w:p w14:paraId="3E8EDDFD" w14:textId="77777777" w:rsidR="00E9429D" w:rsidRDefault="00E9429D">
            <w:pPr>
              <w:rPr>
                <w:rFonts w:ascii="Arial" w:hAnsi="Arial"/>
                <w:sz w:val="22"/>
              </w:rPr>
            </w:pPr>
          </w:p>
        </w:tc>
        <w:tc>
          <w:tcPr>
            <w:tcW w:w="256" w:type="dxa"/>
            <w:tcBorders>
              <w:top w:val="nil"/>
              <w:left w:val="nil"/>
              <w:bottom w:val="nil"/>
              <w:right w:val="nil"/>
            </w:tcBorders>
            <w:vAlign w:val="bottom"/>
          </w:tcPr>
          <w:p w14:paraId="09E6FF91" w14:textId="77777777" w:rsidR="00E9429D" w:rsidRDefault="00E9429D">
            <w:pPr>
              <w:rPr>
                <w:rFonts w:ascii="Arial" w:hAnsi="Arial"/>
              </w:rPr>
            </w:pPr>
          </w:p>
        </w:tc>
      </w:tr>
      <w:tr w:rsidR="00E9429D" w14:paraId="62877C03" w14:textId="77777777">
        <w:tblPrEx>
          <w:tblCellMar>
            <w:top w:w="0" w:type="dxa"/>
            <w:bottom w:w="0" w:type="dxa"/>
          </w:tblCellMar>
        </w:tblPrEx>
        <w:trPr>
          <w:trHeight w:val="285"/>
        </w:trPr>
        <w:tc>
          <w:tcPr>
            <w:tcW w:w="1062" w:type="dxa"/>
            <w:tcBorders>
              <w:top w:val="nil"/>
              <w:left w:val="nil"/>
              <w:bottom w:val="nil"/>
              <w:right w:val="nil"/>
            </w:tcBorders>
            <w:vAlign w:val="bottom"/>
          </w:tcPr>
          <w:p w14:paraId="237E82DF" w14:textId="77777777" w:rsidR="00E9429D" w:rsidRDefault="00E9429D">
            <w:pPr>
              <w:rPr>
                <w:rFonts w:ascii="Arial" w:hAnsi="Arial"/>
                <w:sz w:val="22"/>
              </w:rPr>
            </w:pPr>
          </w:p>
        </w:tc>
        <w:tc>
          <w:tcPr>
            <w:tcW w:w="5103" w:type="dxa"/>
            <w:tcBorders>
              <w:top w:val="nil"/>
              <w:left w:val="nil"/>
              <w:bottom w:val="nil"/>
              <w:right w:val="nil"/>
            </w:tcBorders>
            <w:vAlign w:val="bottom"/>
          </w:tcPr>
          <w:p w14:paraId="476F57BD" w14:textId="77777777" w:rsidR="00E9429D" w:rsidRDefault="00E9429D">
            <w:pPr>
              <w:rPr>
                <w:rFonts w:ascii="Arial" w:hAnsi="Arial"/>
                <w:sz w:val="22"/>
              </w:rPr>
            </w:pPr>
            <w:proofErr w:type="gramStart"/>
            <w:r>
              <w:rPr>
                <w:rFonts w:ascii="Arial" w:hAnsi="Arial"/>
                <w:sz w:val="22"/>
              </w:rPr>
              <w:t>eau</w:t>
            </w:r>
            <w:proofErr w:type="gramEnd"/>
            <w:r>
              <w:rPr>
                <w:rFonts w:ascii="Arial" w:hAnsi="Arial"/>
                <w:sz w:val="22"/>
              </w:rPr>
              <w:t xml:space="preserve"> potable du réseau public (sans taxes)</w:t>
            </w:r>
          </w:p>
        </w:tc>
        <w:tc>
          <w:tcPr>
            <w:tcW w:w="760" w:type="dxa"/>
            <w:gridSpan w:val="2"/>
            <w:tcBorders>
              <w:top w:val="nil"/>
              <w:left w:val="single" w:sz="4" w:space="0" w:color="auto"/>
              <w:bottom w:val="nil"/>
              <w:right w:val="nil"/>
            </w:tcBorders>
            <w:vAlign w:val="bottom"/>
          </w:tcPr>
          <w:p w14:paraId="1585C661" w14:textId="77777777" w:rsidR="00E9429D" w:rsidRDefault="00E9429D">
            <w:pPr>
              <w:rPr>
                <w:rFonts w:ascii="Arial" w:hAnsi="Arial"/>
                <w:sz w:val="22"/>
              </w:rPr>
            </w:pPr>
            <w:r>
              <w:rPr>
                <w:rFonts w:ascii="Arial" w:hAnsi="Arial"/>
                <w:sz w:val="22"/>
              </w:rPr>
              <w:t> </w:t>
            </w:r>
            <w:proofErr w:type="gramStart"/>
            <w:r>
              <w:rPr>
                <w:rFonts w:ascii="Arial" w:hAnsi="Arial"/>
                <w:sz w:val="22"/>
              </w:rPr>
              <w:t>selon</w:t>
            </w:r>
            <w:proofErr w:type="gramEnd"/>
          </w:p>
        </w:tc>
        <w:tc>
          <w:tcPr>
            <w:tcW w:w="1396" w:type="dxa"/>
            <w:gridSpan w:val="3"/>
            <w:tcBorders>
              <w:top w:val="nil"/>
              <w:left w:val="nil"/>
              <w:bottom w:val="nil"/>
              <w:right w:val="nil"/>
            </w:tcBorders>
            <w:vAlign w:val="bottom"/>
          </w:tcPr>
          <w:p w14:paraId="48182D1D" w14:textId="77777777" w:rsidR="00E9429D" w:rsidRDefault="00E9429D">
            <w:pPr>
              <w:rPr>
                <w:rFonts w:ascii="Arial" w:hAnsi="Arial"/>
                <w:sz w:val="22"/>
              </w:rPr>
            </w:pPr>
            <w:proofErr w:type="gramStart"/>
            <w:r>
              <w:rPr>
                <w:rFonts w:ascii="Arial" w:hAnsi="Arial"/>
                <w:sz w:val="22"/>
              </w:rPr>
              <w:t>tarif</w:t>
            </w:r>
            <w:proofErr w:type="gramEnd"/>
            <w:r>
              <w:rPr>
                <w:rFonts w:ascii="Arial" w:hAnsi="Arial"/>
                <w:sz w:val="22"/>
              </w:rPr>
              <w:t xml:space="preserve"> usuel</w:t>
            </w:r>
          </w:p>
        </w:tc>
      </w:tr>
      <w:tr w:rsidR="00E9429D" w14:paraId="4401615B" w14:textId="77777777">
        <w:tblPrEx>
          <w:tblCellMar>
            <w:top w:w="0" w:type="dxa"/>
            <w:bottom w:w="0" w:type="dxa"/>
          </w:tblCellMar>
        </w:tblPrEx>
        <w:trPr>
          <w:trHeight w:val="285"/>
        </w:trPr>
        <w:tc>
          <w:tcPr>
            <w:tcW w:w="1062" w:type="dxa"/>
            <w:tcBorders>
              <w:top w:val="nil"/>
              <w:left w:val="nil"/>
              <w:bottom w:val="nil"/>
              <w:right w:val="nil"/>
            </w:tcBorders>
            <w:vAlign w:val="bottom"/>
          </w:tcPr>
          <w:p w14:paraId="02AD6E10" w14:textId="77777777" w:rsidR="00E9429D" w:rsidRDefault="00E9429D">
            <w:pPr>
              <w:rPr>
                <w:rFonts w:ascii="Arial" w:hAnsi="Arial"/>
                <w:sz w:val="22"/>
              </w:rPr>
            </w:pPr>
          </w:p>
        </w:tc>
        <w:tc>
          <w:tcPr>
            <w:tcW w:w="5103" w:type="dxa"/>
            <w:tcBorders>
              <w:top w:val="nil"/>
              <w:left w:val="nil"/>
              <w:bottom w:val="nil"/>
              <w:right w:val="nil"/>
            </w:tcBorders>
            <w:vAlign w:val="bottom"/>
          </w:tcPr>
          <w:p w14:paraId="52640FA9"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63B9BAE9" w14:textId="77777777" w:rsidR="00E9429D" w:rsidRDefault="00E9429D">
            <w:pPr>
              <w:rPr>
                <w:rFonts w:ascii="Arial" w:hAnsi="Arial"/>
                <w:sz w:val="22"/>
              </w:rPr>
            </w:pPr>
          </w:p>
        </w:tc>
        <w:tc>
          <w:tcPr>
            <w:tcW w:w="1396" w:type="dxa"/>
            <w:gridSpan w:val="3"/>
            <w:tcBorders>
              <w:top w:val="nil"/>
              <w:left w:val="nil"/>
              <w:bottom w:val="nil"/>
              <w:right w:val="nil"/>
            </w:tcBorders>
            <w:vAlign w:val="bottom"/>
          </w:tcPr>
          <w:p w14:paraId="6744586E" w14:textId="77777777" w:rsidR="00E9429D" w:rsidRDefault="00E9429D">
            <w:pPr>
              <w:rPr>
                <w:rFonts w:ascii="Arial" w:hAnsi="Arial"/>
                <w:sz w:val="22"/>
              </w:rPr>
            </w:pPr>
          </w:p>
        </w:tc>
      </w:tr>
      <w:tr w:rsidR="00E9429D" w14:paraId="064BBE60" w14:textId="77777777">
        <w:tblPrEx>
          <w:tblCellMar>
            <w:top w:w="0" w:type="dxa"/>
            <w:bottom w:w="0" w:type="dxa"/>
          </w:tblCellMar>
        </w:tblPrEx>
        <w:trPr>
          <w:trHeight w:val="285"/>
        </w:trPr>
        <w:tc>
          <w:tcPr>
            <w:tcW w:w="1062" w:type="dxa"/>
            <w:tcBorders>
              <w:top w:val="nil"/>
              <w:left w:val="nil"/>
              <w:bottom w:val="nil"/>
              <w:right w:val="nil"/>
            </w:tcBorders>
            <w:vAlign w:val="bottom"/>
          </w:tcPr>
          <w:p w14:paraId="0400C165" w14:textId="77777777" w:rsidR="00E9429D" w:rsidRDefault="00E9429D">
            <w:pPr>
              <w:rPr>
                <w:rFonts w:ascii="Arial" w:hAnsi="Arial"/>
                <w:sz w:val="22"/>
              </w:rPr>
            </w:pPr>
          </w:p>
        </w:tc>
        <w:tc>
          <w:tcPr>
            <w:tcW w:w="5103" w:type="dxa"/>
            <w:tcBorders>
              <w:top w:val="nil"/>
              <w:left w:val="nil"/>
              <w:bottom w:val="nil"/>
              <w:right w:val="nil"/>
            </w:tcBorders>
            <w:vAlign w:val="bottom"/>
          </w:tcPr>
          <w:p w14:paraId="2C07F14C"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47C0AD87" w14:textId="77777777" w:rsidR="00E9429D" w:rsidRDefault="00E9429D">
            <w:pPr>
              <w:rPr>
                <w:rFonts w:ascii="Arial" w:hAnsi="Arial"/>
                <w:sz w:val="22"/>
              </w:rPr>
            </w:pPr>
          </w:p>
        </w:tc>
        <w:tc>
          <w:tcPr>
            <w:tcW w:w="1396" w:type="dxa"/>
            <w:gridSpan w:val="3"/>
            <w:tcBorders>
              <w:top w:val="nil"/>
              <w:left w:val="nil"/>
              <w:bottom w:val="nil"/>
              <w:right w:val="nil"/>
            </w:tcBorders>
            <w:vAlign w:val="bottom"/>
          </w:tcPr>
          <w:p w14:paraId="45CDE15E" w14:textId="77777777" w:rsidR="00E9429D" w:rsidRDefault="00E9429D">
            <w:pPr>
              <w:rPr>
                <w:rFonts w:ascii="Arial" w:hAnsi="Arial"/>
                <w:sz w:val="22"/>
              </w:rPr>
            </w:pPr>
          </w:p>
        </w:tc>
      </w:tr>
      <w:tr w:rsidR="00E9429D" w14:paraId="32178986" w14:textId="77777777">
        <w:tblPrEx>
          <w:tblCellMar>
            <w:top w:w="0" w:type="dxa"/>
            <w:bottom w:w="0" w:type="dxa"/>
          </w:tblCellMar>
        </w:tblPrEx>
        <w:trPr>
          <w:trHeight w:val="285"/>
        </w:trPr>
        <w:tc>
          <w:tcPr>
            <w:tcW w:w="1062" w:type="dxa"/>
            <w:tcBorders>
              <w:top w:val="nil"/>
              <w:left w:val="nil"/>
              <w:bottom w:val="nil"/>
              <w:right w:val="nil"/>
            </w:tcBorders>
            <w:vAlign w:val="bottom"/>
          </w:tcPr>
          <w:p w14:paraId="22D31995" w14:textId="77777777" w:rsidR="00E9429D" w:rsidRDefault="00E9429D">
            <w:pPr>
              <w:rPr>
                <w:rFonts w:ascii="Arial" w:hAnsi="Arial"/>
                <w:sz w:val="22"/>
              </w:rPr>
            </w:pPr>
          </w:p>
        </w:tc>
        <w:tc>
          <w:tcPr>
            <w:tcW w:w="5103" w:type="dxa"/>
            <w:tcBorders>
              <w:top w:val="nil"/>
              <w:left w:val="nil"/>
              <w:bottom w:val="nil"/>
              <w:right w:val="nil"/>
            </w:tcBorders>
            <w:vAlign w:val="bottom"/>
          </w:tcPr>
          <w:p w14:paraId="17891F28"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027CF396" w14:textId="77777777" w:rsidR="00E9429D" w:rsidRDefault="00E9429D">
            <w:pPr>
              <w:rPr>
                <w:rFonts w:ascii="Arial" w:hAnsi="Arial"/>
                <w:sz w:val="22"/>
              </w:rPr>
            </w:pPr>
          </w:p>
        </w:tc>
        <w:tc>
          <w:tcPr>
            <w:tcW w:w="1396" w:type="dxa"/>
            <w:gridSpan w:val="3"/>
            <w:tcBorders>
              <w:top w:val="nil"/>
              <w:left w:val="nil"/>
              <w:bottom w:val="nil"/>
              <w:right w:val="nil"/>
            </w:tcBorders>
            <w:vAlign w:val="bottom"/>
          </w:tcPr>
          <w:p w14:paraId="0E9981DC" w14:textId="77777777" w:rsidR="00E9429D" w:rsidRDefault="00E9429D">
            <w:pPr>
              <w:rPr>
                <w:rFonts w:ascii="Arial" w:hAnsi="Arial"/>
                <w:sz w:val="22"/>
              </w:rPr>
            </w:pPr>
          </w:p>
        </w:tc>
      </w:tr>
      <w:tr w:rsidR="00E9429D" w14:paraId="51845550" w14:textId="77777777">
        <w:tblPrEx>
          <w:tblCellMar>
            <w:top w:w="0" w:type="dxa"/>
            <w:bottom w:w="0" w:type="dxa"/>
          </w:tblCellMar>
        </w:tblPrEx>
        <w:trPr>
          <w:trHeight w:val="285"/>
        </w:trPr>
        <w:tc>
          <w:tcPr>
            <w:tcW w:w="1062" w:type="dxa"/>
            <w:tcBorders>
              <w:top w:val="nil"/>
              <w:left w:val="nil"/>
              <w:bottom w:val="nil"/>
              <w:right w:val="nil"/>
            </w:tcBorders>
            <w:vAlign w:val="bottom"/>
          </w:tcPr>
          <w:p w14:paraId="4C03B7CA" w14:textId="77777777" w:rsidR="00E9429D" w:rsidRDefault="00E9429D">
            <w:pPr>
              <w:rPr>
                <w:rFonts w:ascii="Arial" w:hAnsi="Arial"/>
                <w:sz w:val="22"/>
              </w:rPr>
            </w:pPr>
          </w:p>
        </w:tc>
        <w:tc>
          <w:tcPr>
            <w:tcW w:w="5103" w:type="dxa"/>
            <w:tcBorders>
              <w:top w:val="nil"/>
              <w:left w:val="nil"/>
              <w:bottom w:val="nil"/>
              <w:right w:val="nil"/>
            </w:tcBorders>
            <w:vAlign w:val="bottom"/>
          </w:tcPr>
          <w:p w14:paraId="45AE9F9E" w14:textId="77777777" w:rsidR="00E9429D" w:rsidRDefault="00E9429D">
            <w:pPr>
              <w:rPr>
                <w:rFonts w:ascii="Arial" w:hAnsi="Arial"/>
                <w:sz w:val="22"/>
              </w:rPr>
            </w:pPr>
          </w:p>
        </w:tc>
        <w:tc>
          <w:tcPr>
            <w:tcW w:w="760" w:type="dxa"/>
            <w:gridSpan w:val="2"/>
            <w:tcBorders>
              <w:top w:val="nil"/>
              <w:left w:val="single" w:sz="4" w:space="0" w:color="auto"/>
              <w:bottom w:val="nil"/>
              <w:right w:val="nil"/>
            </w:tcBorders>
            <w:vAlign w:val="bottom"/>
          </w:tcPr>
          <w:p w14:paraId="572E4511" w14:textId="77777777" w:rsidR="00E9429D" w:rsidRDefault="00E9429D">
            <w:pPr>
              <w:rPr>
                <w:rFonts w:ascii="Arial" w:hAnsi="Arial"/>
                <w:sz w:val="22"/>
              </w:rPr>
            </w:pPr>
          </w:p>
        </w:tc>
        <w:tc>
          <w:tcPr>
            <w:tcW w:w="1396" w:type="dxa"/>
            <w:gridSpan w:val="3"/>
            <w:tcBorders>
              <w:top w:val="nil"/>
              <w:left w:val="nil"/>
              <w:bottom w:val="nil"/>
              <w:right w:val="nil"/>
            </w:tcBorders>
            <w:vAlign w:val="bottom"/>
          </w:tcPr>
          <w:p w14:paraId="251C80C2" w14:textId="77777777" w:rsidR="00E9429D" w:rsidRDefault="00E9429D">
            <w:pPr>
              <w:rPr>
                <w:rFonts w:ascii="Arial" w:hAnsi="Arial"/>
                <w:sz w:val="22"/>
              </w:rPr>
            </w:pPr>
          </w:p>
        </w:tc>
      </w:tr>
    </w:tbl>
    <w:p w14:paraId="5CC9B8CD" w14:textId="77777777" w:rsidR="00E9429D" w:rsidRDefault="00E9429D">
      <w:pPr>
        <w:tabs>
          <w:tab w:val="left" w:pos="851"/>
          <w:tab w:val="left" w:pos="993"/>
        </w:tabs>
        <w:ind w:right="-567"/>
        <w:rPr>
          <w:rFonts w:ascii="Arial" w:hAnsi="Arial"/>
        </w:rPr>
      </w:pPr>
    </w:p>
    <w:p w14:paraId="41C3690A" w14:textId="77777777" w:rsidR="00E9429D" w:rsidRDefault="00E9429D">
      <w:pPr>
        <w:tabs>
          <w:tab w:val="left" w:pos="851"/>
          <w:tab w:val="left" w:pos="993"/>
        </w:tabs>
        <w:ind w:right="-567"/>
        <w:rPr>
          <w:rFonts w:ascii="Arial" w:hAnsi="Arial"/>
        </w:rPr>
      </w:pPr>
    </w:p>
    <w:p w14:paraId="00A172F0" w14:textId="77777777" w:rsidR="00E9429D" w:rsidRDefault="00E9429D">
      <w:pPr>
        <w:tabs>
          <w:tab w:val="left" w:pos="851"/>
          <w:tab w:val="left" w:pos="993"/>
        </w:tabs>
        <w:ind w:right="-567"/>
        <w:rPr>
          <w:rFonts w:ascii="Arial" w:hAnsi="Arial"/>
        </w:rPr>
      </w:pPr>
    </w:p>
    <w:p w14:paraId="4CC30D8B" w14:textId="77777777" w:rsidR="00E9429D" w:rsidRDefault="00E9429D">
      <w:pPr>
        <w:tabs>
          <w:tab w:val="left" w:pos="851"/>
          <w:tab w:val="left" w:pos="993"/>
        </w:tabs>
        <w:ind w:right="-567"/>
        <w:rPr>
          <w:rFonts w:ascii="Arial" w:hAnsi="Arial"/>
        </w:rPr>
      </w:pPr>
    </w:p>
    <w:p w14:paraId="71EB7BB7" w14:textId="77777777" w:rsidR="00E9429D" w:rsidRDefault="00E9429D">
      <w:pPr>
        <w:tabs>
          <w:tab w:val="left" w:pos="851"/>
          <w:tab w:val="left" w:pos="993"/>
        </w:tabs>
        <w:ind w:right="-567"/>
        <w:rPr>
          <w:rFonts w:ascii="Arial" w:hAnsi="Arial"/>
        </w:rPr>
      </w:pPr>
    </w:p>
    <w:p w14:paraId="71F60833" w14:textId="77777777" w:rsidR="00E9429D" w:rsidRDefault="00E9429D">
      <w:pPr>
        <w:tabs>
          <w:tab w:val="left" w:pos="851"/>
          <w:tab w:val="left" w:pos="993"/>
        </w:tabs>
        <w:ind w:right="-567"/>
        <w:rPr>
          <w:rFonts w:ascii="Arial" w:hAnsi="Arial"/>
        </w:rPr>
      </w:pPr>
    </w:p>
    <w:p w14:paraId="06A57BF3" w14:textId="77777777" w:rsidR="00E9429D" w:rsidRDefault="00E9429D">
      <w:pPr>
        <w:tabs>
          <w:tab w:val="left" w:pos="851"/>
          <w:tab w:val="left" w:pos="993"/>
        </w:tabs>
        <w:ind w:right="-567"/>
        <w:rPr>
          <w:rFonts w:ascii="Arial" w:hAnsi="Arial"/>
        </w:rPr>
      </w:pPr>
    </w:p>
    <w:p w14:paraId="1590D0A7" w14:textId="77777777" w:rsidR="00E9429D" w:rsidRDefault="00E9429D">
      <w:pPr>
        <w:tabs>
          <w:tab w:val="left" w:pos="9923"/>
        </w:tabs>
        <w:jc w:val="both"/>
        <w:rPr>
          <w:rFonts w:ascii="Arial Narrow" w:hAnsi="Arial Narrow"/>
          <w:sz w:val="21"/>
        </w:rPr>
      </w:pPr>
      <w:r>
        <w:rPr>
          <w:rFonts w:ascii="Arial" w:hAnsi="Arial"/>
          <w:sz w:val="22"/>
        </w:rPr>
        <w:t xml:space="preserve">Lausanne, </w:t>
      </w:r>
      <w:r w:rsidR="00C40B4E">
        <w:rPr>
          <w:rFonts w:ascii="Arial" w:hAnsi="Arial"/>
          <w:sz w:val="22"/>
        </w:rPr>
        <w:t>janvier 2015</w:t>
      </w:r>
      <w:r>
        <w:rPr>
          <w:rFonts w:ascii="Arial" w:hAnsi="Arial"/>
          <w:sz w:val="22"/>
        </w:rPr>
        <w:t xml:space="preserve"> </w:t>
      </w:r>
    </w:p>
    <w:sectPr w:rsidR="00E9429D" w:rsidSect="0057361F">
      <w:pgSz w:w="11907" w:h="16840"/>
      <w:pgMar w:top="340" w:right="1134" w:bottom="28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9C8B" w14:textId="77777777" w:rsidR="00653F73" w:rsidRDefault="00653F73">
      <w:r>
        <w:separator/>
      </w:r>
    </w:p>
  </w:endnote>
  <w:endnote w:type="continuationSeparator" w:id="0">
    <w:p w14:paraId="4116CB71" w14:textId="77777777" w:rsidR="00653F73" w:rsidRDefault="0065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PCL6)">
    <w:altName w:val="Helvetic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5543" w14:textId="77777777" w:rsidR="00653F73" w:rsidRDefault="00653F73">
      <w:r>
        <w:separator/>
      </w:r>
    </w:p>
  </w:footnote>
  <w:footnote w:type="continuationSeparator" w:id="0">
    <w:p w14:paraId="3F085B3F" w14:textId="77777777" w:rsidR="00653F73" w:rsidRDefault="00653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05E29"/>
    <w:multiLevelType w:val="singleLevel"/>
    <w:tmpl w:val="040C000F"/>
    <w:lvl w:ilvl="0">
      <w:start w:val="1"/>
      <w:numFmt w:val="decimal"/>
      <w:lvlText w:val="%1."/>
      <w:lvlJc w:val="left"/>
      <w:pPr>
        <w:tabs>
          <w:tab w:val="num" w:pos="360"/>
        </w:tabs>
        <w:ind w:left="360" w:hanging="360"/>
      </w:pPr>
      <w:rPr>
        <w:rFonts w:hint="default"/>
      </w:rPr>
    </w:lvl>
  </w:abstractNum>
  <w:abstractNum w:abstractNumId="1" w15:restartNumberingAfterBreak="0">
    <w:nsid w:val="75231AB5"/>
    <w:multiLevelType w:val="singleLevel"/>
    <w:tmpl w:val="87C889CC"/>
    <w:lvl w:ilvl="0">
      <w:numFmt w:val="bullet"/>
      <w:lvlText w:val="-"/>
      <w:lvlJc w:val="left"/>
      <w:pPr>
        <w:tabs>
          <w:tab w:val="num" w:pos="644"/>
        </w:tabs>
        <w:ind w:left="644" w:hanging="360"/>
      </w:pPr>
      <w:rPr>
        <w:rFonts w:ascii="Times New Roman" w:hAnsi="Times New Roman" w:hint="default"/>
      </w:rPr>
    </w:lvl>
  </w:abstractNum>
  <w:num w:numId="1" w16cid:durableId="333382326">
    <w:abstractNumId w:val="1"/>
  </w:num>
  <w:num w:numId="2" w16cid:durableId="85356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512B"/>
    <w:rsid w:val="00002DB6"/>
    <w:rsid w:val="0009740B"/>
    <w:rsid w:val="00113D6F"/>
    <w:rsid w:val="00306DB4"/>
    <w:rsid w:val="003F1A47"/>
    <w:rsid w:val="003F50E9"/>
    <w:rsid w:val="0057361F"/>
    <w:rsid w:val="005B1E27"/>
    <w:rsid w:val="0062229F"/>
    <w:rsid w:val="00653F73"/>
    <w:rsid w:val="006B15DC"/>
    <w:rsid w:val="007501B7"/>
    <w:rsid w:val="00B1512B"/>
    <w:rsid w:val="00B623C8"/>
    <w:rsid w:val="00B643F9"/>
    <w:rsid w:val="00C40B4E"/>
    <w:rsid w:val="00CA40DB"/>
    <w:rsid w:val="00DC1596"/>
    <w:rsid w:val="00E9429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042A2"/>
  <w15:chartTrackingRefBased/>
  <w15:docId w15:val="{0598785E-C77E-4160-B811-AA4092E1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lang w:val="fr-FR" w:eastAsia="fr-FR"/>
    </w:rPr>
  </w:style>
  <w:style w:type="paragraph" w:styleId="Titre1">
    <w:name w:val="heading 1"/>
    <w:basedOn w:val="Normal"/>
    <w:next w:val="Normal"/>
    <w:qFormat/>
    <w:pPr>
      <w:spacing w:before="240"/>
      <w:outlineLvl w:val="0"/>
    </w:pPr>
    <w:rPr>
      <w:rFonts w:ascii="Helvetica (PCL6)" w:hAnsi="Helvetica (PCL6)"/>
      <w:b/>
      <w:u w:val="single"/>
    </w:rPr>
  </w:style>
  <w:style w:type="paragraph" w:styleId="Titre2">
    <w:name w:val="heading 2"/>
    <w:basedOn w:val="Normal"/>
    <w:next w:val="Normal"/>
    <w:qFormat/>
    <w:pPr>
      <w:spacing w:before="120"/>
      <w:outlineLvl w:val="1"/>
    </w:pPr>
    <w:rPr>
      <w:rFonts w:ascii="Helvetica (PCL6)" w:hAnsi="Helvetica (PCL6)"/>
      <w:b/>
    </w:rPr>
  </w:style>
  <w:style w:type="paragraph" w:styleId="Titre3">
    <w:name w:val="heading 3"/>
    <w:basedOn w:val="Normal"/>
    <w:next w:val="Retraitnormal"/>
    <w:qFormat/>
    <w:pPr>
      <w:ind w:left="354"/>
      <w:outlineLvl w:val="2"/>
    </w:pPr>
    <w:rPr>
      <w:rFonts w:ascii="Times (PCL6)" w:hAnsi="Times (PCL6)"/>
      <w:b/>
    </w:rPr>
  </w:style>
  <w:style w:type="paragraph" w:styleId="Titre4">
    <w:name w:val="heading 4"/>
    <w:basedOn w:val="Normal"/>
    <w:next w:val="Retraitnormal"/>
    <w:qFormat/>
    <w:pPr>
      <w:ind w:left="354"/>
      <w:outlineLvl w:val="3"/>
    </w:pPr>
    <w:rPr>
      <w:rFonts w:ascii="Times (PCL6)" w:hAnsi="Times (PCL6)"/>
      <w:u w:val="single"/>
    </w:rPr>
  </w:style>
  <w:style w:type="paragraph" w:styleId="Titre5">
    <w:name w:val="heading 5"/>
    <w:basedOn w:val="Normal"/>
    <w:next w:val="Retraitnormal"/>
    <w:qFormat/>
    <w:pPr>
      <w:ind w:left="708"/>
      <w:outlineLvl w:val="4"/>
    </w:pPr>
    <w:rPr>
      <w:rFonts w:ascii="Times (PCL6)" w:hAnsi="Times (PCL6)"/>
      <w:b/>
      <w:sz w:val="20"/>
    </w:rPr>
  </w:style>
  <w:style w:type="paragraph" w:styleId="Titre6">
    <w:name w:val="heading 6"/>
    <w:basedOn w:val="Normal"/>
    <w:next w:val="Retraitnormal"/>
    <w:qFormat/>
    <w:pPr>
      <w:ind w:left="708"/>
      <w:outlineLvl w:val="5"/>
    </w:pPr>
    <w:rPr>
      <w:rFonts w:ascii="Times (PCL6)" w:hAnsi="Times (PCL6)"/>
      <w:sz w:val="20"/>
      <w:u w:val="single"/>
    </w:rPr>
  </w:style>
  <w:style w:type="paragraph" w:styleId="Titre7">
    <w:name w:val="heading 7"/>
    <w:basedOn w:val="Normal"/>
    <w:next w:val="Retraitnormal"/>
    <w:qFormat/>
    <w:pPr>
      <w:ind w:left="708"/>
      <w:outlineLvl w:val="6"/>
    </w:pPr>
    <w:rPr>
      <w:rFonts w:ascii="Times (PCL6)" w:hAnsi="Times (PCL6)"/>
      <w:i/>
      <w:sz w:val="20"/>
    </w:rPr>
  </w:style>
  <w:style w:type="paragraph" w:styleId="Titre8">
    <w:name w:val="heading 8"/>
    <w:basedOn w:val="Normal"/>
    <w:next w:val="Retraitnormal"/>
    <w:qFormat/>
    <w:pPr>
      <w:ind w:left="708"/>
      <w:outlineLvl w:val="7"/>
    </w:pPr>
    <w:rPr>
      <w:rFonts w:ascii="Times (PCL6)" w:hAnsi="Times (PCL6)"/>
      <w:i/>
      <w:sz w:val="20"/>
    </w:rPr>
  </w:style>
  <w:style w:type="paragraph" w:styleId="Titre9">
    <w:name w:val="heading 9"/>
    <w:basedOn w:val="Normal"/>
    <w:next w:val="Retraitnormal"/>
    <w:qFormat/>
    <w:pPr>
      <w:ind w:left="708"/>
      <w:outlineLvl w:val="8"/>
    </w:pPr>
    <w:rPr>
      <w:rFonts w:ascii="Times (PCL6)" w:hAnsi="Times (PCL6)"/>
      <w:i/>
      <w:sz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normal">
    <w:name w:val="Normal Indent"/>
    <w:basedOn w:val="Normal"/>
    <w:pPr>
      <w:ind w:left="708"/>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paragraph" w:styleId="Titre">
    <w:name w:val="Title"/>
    <w:basedOn w:val="Normal"/>
    <w:qFormat/>
    <w:pPr>
      <w:pBdr>
        <w:top w:val="single" w:sz="12" w:space="1" w:color="auto" w:shadow="1"/>
        <w:left w:val="single" w:sz="12" w:space="1" w:color="auto" w:shadow="1"/>
        <w:bottom w:val="single" w:sz="12" w:space="1" w:color="auto" w:shadow="1"/>
        <w:right w:val="single" w:sz="12" w:space="1" w:color="auto" w:shadow="1"/>
      </w:pBdr>
      <w:ind w:left="2835" w:right="2833"/>
      <w:jc w:val="center"/>
    </w:pPr>
    <w:rPr>
      <w:rFonts w:ascii="Arial Narrow" w:hAnsi="Arial Narrow"/>
      <w:b/>
    </w:rPr>
  </w:style>
  <w:style w:type="paragraph" w:styleId="Pieddepage">
    <w:name w:val="footer"/>
    <w:basedOn w:val="Normal"/>
    <w:pPr>
      <w:tabs>
        <w:tab w:val="center" w:pos="4536"/>
        <w:tab w:val="right" w:pos="9072"/>
      </w:tabs>
    </w:pPr>
  </w:style>
  <w:style w:type="paragraph" w:styleId="Normalcentr">
    <w:name w:val="Block Text"/>
    <w:basedOn w:val="Normal"/>
    <w:pPr>
      <w:ind w:left="568" w:right="-370" w:hanging="284"/>
    </w:pPr>
    <w:rPr>
      <w:rFonts w:ascii="Arial" w:hAnsi="Arial"/>
      <w:sz w:val="22"/>
    </w:rPr>
  </w:style>
  <w:style w:type="paragraph" w:styleId="Lgende">
    <w:name w:val="caption"/>
    <w:basedOn w:val="Normal"/>
    <w:next w:val="Normal"/>
    <w:qFormat/>
    <w:pPr>
      <w:spacing w:after="40"/>
      <w:jc w:val="both"/>
    </w:pPr>
    <w:rPr>
      <w:rFonts w:ascii="Arial Narrow" w:hAnsi="Arial Narrow"/>
      <w:b/>
      <w:sz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9AAE5-B7BF-4925-8C11-05BEBC9B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7925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BAIL A FERME POUR ALPAGES</vt:lpstr>
    </vt:vector>
  </TitlesOfParts>
  <Manager>Ch. Aeberhard, resp. BER</Manager>
  <Company>ETAT DE VAUD - SAGR &amp; Comm. d'affermage</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A FERME POUR ALPAGES</dc:title>
  <dc:subject/>
  <dc:creator>SAGR-BER (CHA)</dc:creator>
  <cp:keywords/>
  <dc:description>Edition 2003_x000d_
Approuvé par CA</dc:description>
  <cp:lastModifiedBy>Carrard Christophe</cp:lastModifiedBy>
  <cp:revision>2</cp:revision>
  <cp:lastPrinted>2015-01-08T08:41:00Z</cp:lastPrinted>
  <dcterms:created xsi:type="dcterms:W3CDTF">2026-01-27T12:09:00Z</dcterms:created>
  <dcterms:modified xsi:type="dcterms:W3CDTF">2026-01-27T12:09:00Z</dcterms:modified>
</cp:coreProperties>
</file>