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11283"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417"/>
        <w:gridCol w:w="2835"/>
        <w:gridCol w:w="1644"/>
        <w:gridCol w:w="5387"/>
      </w:tblGrid>
      <w:tr w:rsidR="00730F38" w:rsidTr="00730F38">
        <w:trPr>
          <w:trHeight w:hRule="exact" w:val="1531"/>
        </w:trPr>
        <w:tc>
          <w:tcPr>
            <w:tcW w:w="1417" w:type="dxa"/>
            <w:vMerge w:val="restart"/>
          </w:tcPr>
          <w:p w:rsidR="00730F38" w:rsidRDefault="00730F38" w:rsidP="00730F38">
            <w:pPr>
              <w:jc w:val="right"/>
            </w:pPr>
            <w:r>
              <w:rPr>
                <w:noProof/>
                <w:lang w:val="fr-CH"/>
              </w:rPr>
              <w:drawing>
                <wp:inline distT="0" distB="0" distL="0" distR="0" wp14:anchorId="0FD50341" wp14:editId="79EA9CB1">
                  <wp:extent cx="752400" cy="126317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_logo-vd-35mm-ver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2400" cy="1263175"/>
                          </a:xfrm>
                          <a:prstGeom prst="rect">
                            <a:avLst/>
                          </a:prstGeom>
                        </pic:spPr>
                      </pic:pic>
                    </a:graphicData>
                  </a:graphic>
                </wp:inline>
              </w:drawing>
            </w:r>
          </w:p>
        </w:tc>
        <w:tc>
          <w:tcPr>
            <w:tcW w:w="2835" w:type="dxa"/>
            <w:vMerge w:val="restart"/>
          </w:tcPr>
          <w:p w:rsidR="00730F38" w:rsidRDefault="00730F38" w:rsidP="00730F38">
            <w:pPr>
              <w:spacing w:after="120"/>
              <w:rPr>
                <w:b/>
                <w:spacing w:val="-4"/>
                <w:sz w:val="20"/>
              </w:rPr>
            </w:pPr>
            <w:r w:rsidRPr="00730F38">
              <w:rPr>
                <w:b/>
                <w:spacing w:val="-4"/>
                <w:sz w:val="20"/>
              </w:rPr>
              <w:t>Direction générale de l’agriculture, de la viticulture et des affaires vétérinaires</w:t>
            </w:r>
          </w:p>
          <w:p w:rsidR="00730F38" w:rsidRDefault="00D34744" w:rsidP="00D34744">
            <w:pPr>
              <w:spacing w:after="120"/>
            </w:pPr>
            <w:r w:rsidRPr="00D34744">
              <w:rPr>
                <w:spacing w:val="-4"/>
                <w:sz w:val="20"/>
              </w:rPr>
              <w:t>Avenue de Marcelin 29         Case postale</w:t>
            </w:r>
            <w:r>
              <w:rPr>
                <w:spacing w:val="-4"/>
                <w:sz w:val="20"/>
              </w:rPr>
              <w:br/>
            </w:r>
            <w:r w:rsidRPr="00D34744">
              <w:rPr>
                <w:spacing w:val="-4"/>
                <w:sz w:val="20"/>
              </w:rPr>
              <w:t>CH – 1110 Morges</w:t>
            </w:r>
          </w:p>
        </w:tc>
        <w:tc>
          <w:tcPr>
            <w:tcW w:w="1644" w:type="dxa"/>
            <w:vMerge w:val="restart"/>
          </w:tcPr>
          <w:p w:rsidR="00730F38" w:rsidRDefault="00730F38" w:rsidP="008C6412"/>
        </w:tc>
        <w:tc>
          <w:tcPr>
            <w:tcW w:w="5387" w:type="dxa"/>
          </w:tcPr>
          <w:p w:rsidR="00730F38" w:rsidRDefault="00730F38" w:rsidP="008C6412"/>
        </w:tc>
      </w:tr>
      <w:tr w:rsidR="00730F38" w:rsidTr="00267C80">
        <w:trPr>
          <w:trHeight w:hRule="exact" w:val="596"/>
        </w:trPr>
        <w:tc>
          <w:tcPr>
            <w:tcW w:w="1417" w:type="dxa"/>
            <w:vMerge/>
          </w:tcPr>
          <w:p w:rsidR="00730F38" w:rsidRDefault="00730F38" w:rsidP="008C6412"/>
        </w:tc>
        <w:tc>
          <w:tcPr>
            <w:tcW w:w="2835" w:type="dxa"/>
            <w:vMerge/>
          </w:tcPr>
          <w:p w:rsidR="00730F38" w:rsidRDefault="00730F38" w:rsidP="008C6412"/>
        </w:tc>
        <w:tc>
          <w:tcPr>
            <w:tcW w:w="1644" w:type="dxa"/>
            <w:vMerge/>
          </w:tcPr>
          <w:p w:rsidR="00730F38" w:rsidRDefault="00730F38" w:rsidP="008C6412"/>
        </w:tc>
        <w:tc>
          <w:tcPr>
            <w:tcW w:w="5387" w:type="dxa"/>
            <w:vMerge w:val="restart"/>
          </w:tcPr>
          <w:p w:rsidR="00730F38" w:rsidRDefault="00D34744" w:rsidP="00D34744">
            <w:pPr>
              <w:tabs>
                <w:tab w:val="left" w:leader="dot" w:pos="4312"/>
              </w:tabs>
              <w:spacing w:after="120"/>
              <w:ind w:left="74"/>
            </w:pPr>
            <w:r>
              <w:t xml:space="preserve">M. </w:t>
            </w:r>
            <w:r w:rsidRPr="00D34744">
              <w:tab/>
            </w:r>
          </w:p>
          <w:p w:rsidR="00D34744" w:rsidRDefault="00D34744" w:rsidP="00D34744">
            <w:pPr>
              <w:tabs>
                <w:tab w:val="left" w:leader="dot" w:pos="4312"/>
              </w:tabs>
              <w:spacing w:after="120"/>
              <w:ind w:left="74"/>
              <w:rPr>
                <w:szCs w:val="22"/>
              </w:rPr>
            </w:pPr>
            <w:r>
              <w:rPr>
                <w:szCs w:val="22"/>
              </w:rPr>
              <w:tab/>
            </w:r>
          </w:p>
          <w:p w:rsidR="00D34744" w:rsidRDefault="00D34744" w:rsidP="00D34744">
            <w:pPr>
              <w:tabs>
                <w:tab w:val="left" w:leader="dot" w:pos="4312"/>
              </w:tabs>
              <w:spacing w:after="120"/>
              <w:ind w:left="74"/>
              <w:rPr>
                <w:szCs w:val="22"/>
              </w:rPr>
            </w:pPr>
            <w:r>
              <w:rPr>
                <w:szCs w:val="22"/>
              </w:rPr>
              <w:tab/>
            </w:r>
          </w:p>
          <w:p w:rsidR="00D34744" w:rsidRPr="00E6001A" w:rsidRDefault="00D34744" w:rsidP="00E6001A">
            <w:pPr>
              <w:tabs>
                <w:tab w:val="left" w:leader="dot" w:pos="4312"/>
              </w:tabs>
              <w:spacing w:after="120"/>
              <w:ind w:left="74"/>
              <w:rPr>
                <w:szCs w:val="22"/>
              </w:rPr>
            </w:pPr>
            <w:r>
              <w:rPr>
                <w:szCs w:val="22"/>
              </w:rPr>
              <w:tab/>
            </w:r>
          </w:p>
        </w:tc>
      </w:tr>
      <w:tr w:rsidR="00730F38" w:rsidTr="00267C80">
        <w:trPr>
          <w:trHeight w:hRule="exact" w:val="1077"/>
        </w:trPr>
        <w:tc>
          <w:tcPr>
            <w:tcW w:w="4252" w:type="dxa"/>
            <w:gridSpan w:val="2"/>
          </w:tcPr>
          <w:p w:rsidR="00730F38" w:rsidRDefault="00730F38" w:rsidP="008C6412"/>
        </w:tc>
        <w:tc>
          <w:tcPr>
            <w:tcW w:w="1644" w:type="dxa"/>
            <w:vMerge/>
          </w:tcPr>
          <w:p w:rsidR="00730F38" w:rsidRDefault="00730F38" w:rsidP="008C6412"/>
        </w:tc>
        <w:tc>
          <w:tcPr>
            <w:tcW w:w="5387" w:type="dxa"/>
            <w:vMerge/>
          </w:tcPr>
          <w:p w:rsidR="00730F38" w:rsidRDefault="00730F38" w:rsidP="008C6412"/>
        </w:tc>
      </w:tr>
    </w:tbl>
    <w:p w:rsidR="00EB407B" w:rsidRDefault="00EB407B" w:rsidP="008C6412"/>
    <w:p w:rsidR="00D9656E" w:rsidRDefault="00D9656E" w:rsidP="008C6412"/>
    <w:tbl>
      <w:tblPr>
        <w:tblStyle w:val="Grilledutableau"/>
        <w:tblW w:w="0" w:type="auto"/>
        <w:tblCellMar>
          <w:left w:w="57" w:type="dxa"/>
          <w:right w:w="57" w:type="dxa"/>
        </w:tblCellMar>
        <w:tblLook w:val="04A0" w:firstRow="1" w:lastRow="0" w:firstColumn="1" w:lastColumn="0" w:noHBand="0" w:noVBand="1"/>
      </w:tblPr>
      <w:tblGrid>
        <w:gridCol w:w="4532"/>
        <w:gridCol w:w="4223"/>
      </w:tblGrid>
      <w:tr w:rsidR="007A3E72" w:rsidTr="006E2C98">
        <w:tc>
          <w:tcPr>
            <w:tcW w:w="4532" w:type="dxa"/>
            <w:tcBorders>
              <w:top w:val="nil"/>
              <w:left w:val="nil"/>
              <w:bottom w:val="nil"/>
              <w:right w:val="nil"/>
            </w:tcBorders>
            <w:vAlign w:val="bottom"/>
          </w:tcPr>
          <w:p w:rsidR="00D34744" w:rsidRDefault="007A3E72" w:rsidP="00D34744">
            <w:pPr>
              <w:tabs>
                <w:tab w:val="left" w:leader="dot" w:pos="1740"/>
              </w:tabs>
              <w:rPr>
                <w:sz w:val="16"/>
                <w:szCs w:val="16"/>
              </w:rPr>
            </w:pPr>
            <w:r w:rsidRPr="00647F27">
              <w:rPr>
                <w:sz w:val="16"/>
                <w:szCs w:val="16"/>
              </w:rPr>
              <w:t xml:space="preserve">Réf. : </w:t>
            </w:r>
            <w:r w:rsidR="00D34744">
              <w:rPr>
                <w:sz w:val="16"/>
                <w:szCs w:val="16"/>
              </w:rPr>
              <w:t>M</w:t>
            </w:r>
            <w:r w:rsidR="00D34744">
              <w:rPr>
                <w:szCs w:val="22"/>
              </w:rPr>
              <w:tab/>
            </w:r>
            <w:r w:rsidR="00D34744">
              <w:rPr>
                <w:sz w:val="16"/>
                <w:szCs w:val="16"/>
              </w:rPr>
              <w:t>, Préposé agricole</w:t>
            </w:r>
          </w:p>
        </w:tc>
        <w:tc>
          <w:tcPr>
            <w:tcW w:w="4223" w:type="dxa"/>
            <w:tcBorders>
              <w:top w:val="nil"/>
              <w:left w:val="nil"/>
              <w:bottom w:val="nil"/>
              <w:right w:val="nil"/>
            </w:tcBorders>
          </w:tcPr>
          <w:p w:rsidR="007A3E72" w:rsidRDefault="00D34744" w:rsidP="00D34744">
            <w:pPr>
              <w:tabs>
                <w:tab w:val="left" w:leader="dot" w:pos="1705"/>
                <w:tab w:val="left" w:leader="dot" w:pos="3832"/>
              </w:tabs>
              <w:rPr>
                <w:sz w:val="16"/>
                <w:szCs w:val="16"/>
              </w:rPr>
            </w:pPr>
            <w:r>
              <w:rPr>
                <w:color w:val="808080" w:themeColor="background1" w:themeShade="80"/>
              </w:rPr>
              <w:t xml:space="preserve"> </w:t>
            </w:r>
            <w:r>
              <w:rPr>
                <w:szCs w:val="22"/>
              </w:rPr>
              <w:tab/>
            </w:r>
            <w:r>
              <w:rPr>
                <w:szCs w:val="22"/>
              </w:rPr>
              <w:t xml:space="preserve">, le </w:t>
            </w:r>
            <w:r>
              <w:rPr>
                <w:szCs w:val="22"/>
              </w:rPr>
              <w:tab/>
            </w:r>
          </w:p>
        </w:tc>
      </w:tr>
    </w:tbl>
    <w:p w:rsidR="006A75E6" w:rsidRDefault="006A75E6" w:rsidP="008C6412"/>
    <w:p w:rsidR="006A75E6" w:rsidRDefault="00D34744" w:rsidP="008C6412">
      <w:pPr>
        <w:pStyle w:val="Concerne"/>
      </w:pPr>
      <w:r w:rsidRPr="00D34744">
        <w:t>Destruction obligatoire des plantes nuisibles à l'agriculture</w:t>
      </w:r>
    </w:p>
    <w:p w:rsidR="006A75E6" w:rsidRDefault="006A75E6" w:rsidP="008C6412"/>
    <w:p w:rsidR="00D34744" w:rsidRDefault="00D34744" w:rsidP="00267C80">
      <w:pPr>
        <w:spacing w:after="120"/>
        <w:jc w:val="both"/>
      </w:pPr>
      <w:r>
        <w:t>M</w:t>
      </w:r>
      <w:bookmarkStart w:id="0" w:name="_GoBack"/>
      <w:bookmarkEnd w:id="0"/>
      <w:r>
        <w:t>…………………,</w:t>
      </w:r>
    </w:p>
    <w:p w:rsidR="00D34744" w:rsidRPr="0078038D" w:rsidRDefault="00D34744" w:rsidP="00267C80">
      <w:pPr>
        <w:spacing w:after="120"/>
        <w:jc w:val="both"/>
      </w:pPr>
      <w:r>
        <w:t>Selon l’article 14 du règlement cantonal sur la protection des végétaux du 15 décembre 2010 (RSV 916.131.1), nous vous rappelons que la destruction des plantes nuisibles (chardon, cirses vulgaire et laineux, folle avoine) est obligatoire sur l'ensemble du territoire. Cette destruction doit intervenir avant la formation des graines.</w:t>
      </w:r>
    </w:p>
    <w:p w:rsidR="00D34744" w:rsidRPr="00D34744" w:rsidRDefault="00D34744" w:rsidP="00267C80">
      <w:pPr>
        <w:pStyle w:val="Corpsdetexte"/>
        <w:spacing w:after="120"/>
      </w:pPr>
      <w:r w:rsidRPr="0078038D">
        <w:rPr>
          <w:b w:val="0"/>
        </w:rPr>
        <w:t xml:space="preserve">Constatant que ce travail n'a pas été fait jusqu'ici, </w:t>
      </w:r>
      <w:r>
        <w:t>nous vous mettons en demeure de procéder ou de faire procéder, d'ici au</w:t>
      </w:r>
    </w:p>
    <w:p w:rsidR="00D34744" w:rsidRDefault="00D34744" w:rsidP="00267C80">
      <w:pPr>
        <w:spacing w:after="120" w:line="360" w:lineRule="auto"/>
        <w:jc w:val="center"/>
        <w:rPr>
          <w:b/>
        </w:rPr>
      </w:pPr>
      <w:r w:rsidRPr="00A13EE1">
        <w:t>…………………………………………………………,</w:t>
      </w:r>
      <w:r>
        <w:rPr>
          <w:b/>
        </w:rPr>
        <w:t xml:space="preserve"> dernier délai,</w:t>
      </w:r>
    </w:p>
    <w:p w:rsidR="00D34744" w:rsidRDefault="00D34744" w:rsidP="00267C80">
      <w:pPr>
        <w:pStyle w:val="Corpsdetexte"/>
        <w:spacing w:after="120"/>
      </w:pPr>
      <w:proofErr w:type="gramStart"/>
      <w:r>
        <w:t>à</w:t>
      </w:r>
      <w:proofErr w:type="gramEnd"/>
      <w:r>
        <w:t xml:space="preserve"> la destruction de ces plantes nuisibles sur la (les) parcelle(s) suivante(s) :</w:t>
      </w:r>
    </w:p>
    <w:tbl>
      <w:tblPr>
        <w:tblW w:w="0" w:type="auto"/>
        <w:tblInd w:w="1346" w:type="dxa"/>
        <w:tblLayout w:type="fixed"/>
        <w:tblCellMar>
          <w:left w:w="70" w:type="dxa"/>
          <w:right w:w="70" w:type="dxa"/>
        </w:tblCellMar>
        <w:tblLook w:val="0000" w:firstRow="0" w:lastRow="0" w:firstColumn="0" w:lastColumn="0" w:noHBand="0" w:noVBand="0"/>
      </w:tblPr>
      <w:tblGrid>
        <w:gridCol w:w="425"/>
        <w:gridCol w:w="6237"/>
      </w:tblGrid>
      <w:tr w:rsidR="00D34744" w:rsidTr="002111DB">
        <w:tc>
          <w:tcPr>
            <w:tcW w:w="425" w:type="dxa"/>
          </w:tcPr>
          <w:p w:rsidR="00D34744" w:rsidRDefault="00D34744" w:rsidP="00267C80">
            <w:pPr>
              <w:spacing w:after="120" w:line="360" w:lineRule="auto"/>
              <w:jc w:val="both"/>
              <w:rPr>
                <w:b/>
              </w:rPr>
            </w:pPr>
            <w:r>
              <w:rPr>
                <w:b/>
              </w:rPr>
              <w:t>1.</w:t>
            </w:r>
          </w:p>
        </w:tc>
        <w:tc>
          <w:tcPr>
            <w:tcW w:w="6237" w:type="dxa"/>
          </w:tcPr>
          <w:p w:rsidR="00D34744" w:rsidRPr="00A13EE1" w:rsidRDefault="00D34744" w:rsidP="00267C80">
            <w:pPr>
              <w:spacing w:after="120" w:line="360" w:lineRule="auto"/>
              <w:jc w:val="both"/>
            </w:pPr>
            <w:r w:rsidRPr="00A13EE1">
              <w:t>……………………………………………………………………</w:t>
            </w:r>
          </w:p>
        </w:tc>
      </w:tr>
      <w:tr w:rsidR="00D34744" w:rsidTr="002111DB">
        <w:tc>
          <w:tcPr>
            <w:tcW w:w="425" w:type="dxa"/>
          </w:tcPr>
          <w:p w:rsidR="00D34744" w:rsidRDefault="00D34744" w:rsidP="00267C80">
            <w:pPr>
              <w:spacing w:after="120" w:line="360" w:lineRule="auto"/>
              <w:jc w:val="both"/>
              <w:rPr>
                <w:b/>
              </w:rPr>
            </w:pPr>
            <w:r>
              <w:rPr>
                <w:b/>
              </w:rPr>
              <w:t>2.</w:t>
            </w:r>
          </w:p>
        </w:tc>
        <w:tc>
          <w:tcPr>
            <w:tcW w:w="6237" w:type="dxa"/>
          </w:tcPr>
          <w:p w:rsidR="00D34744" w:rsidRPr="00A13EE1" w:rsidRDefault="00D34744" w:rsidP="00267C80">
            <w:pPr>
              <w:spacing w:after="120" w:line="360" w:lineRule="auto"/>
              <w:jc w:val="both"/>
            </w:pPr>
            <w:r w:rsidRPr="00A13EE1">
              <w:t>……………………………………………………………………</w:t>
            </w:r>
          </w:p>
        </w:tc>
      </w:tr>
      <w:tr w:rsidR="00D34744" w:rsidTr="002111DB">
        <w:tc>
          <w:tcPr>
            <w:tcW w:w="425" w:type="dxa"/>
          </w:tcPr>
          <w:p w:rsidR="00D34744" w:rsidRDefault="00D34744" w:rsidP="00267C80">
            <w:pPr>
              <w:spacing w:after="120" w:line="360" w:lineRule="auto"/>
              <w:jc w:val="both"/>
              <w:rPr>
                <w:b/>
              </w:rPr>
            </w:pPr>
            <w:r>
              <w:rPr>
                <w:b/>
              </w:rPr>
              <w:t>3.</w:t>
            </w:r>
          </w:p>
        </w:tc>
        <w:tc>
          <w:tcPr>
            <w:tcW w:w="6237" w:type="dxa"/>
          </w:tcPr>
          <w:p w:rsidR="00D34744" w:rsidRPr="00A13EE1" w:rsidRDefault="00D34744" w:rsidP="00267C80">
            <w:pPr>
              <w:spacing w:after="120" w:line="360" w:lineRule="auto"/>
              <w:jc w:val="both"/>
            </w:pPr>
            <w:r w:rsidRPr="00A13EE1">
              <w:t>……………………………………………………………………</w:t>
            </w:r>
          </w:p>
        </w:tc>
      </w:tr>
    </w:tbl>
    <w:p w:rsidR="00267C80" w:rsidRDefault="00267C80" w:rsidP="00267C80">
      <w:pPr>
        <w:spacing w:after="120"/>
        <w:jc w:val="both"/>
      </w:pPr>
    </w:p>
    <w:p w:rsidR="00D34744" w:rsidRDefault="00D34744" w:rsidP="00267C80">
      <w:pPr>
        <w:spacing w:after="120"/>
        <w:jc w:val="both"/>
      </w:pPr>
      <w:r>
        <w:t xml:space="preserve">Si ce travail n'est pas effectué correctement </w:t>
      </w:r>
      <w:r w:rsidRPr="0078038D">
        <w:t>– c'est-à-dire s'il y a encore des risques de propagation par les graines –</w:t>
      </w:r>
      <w:r>
        <w:t xml:space="preserve"> dans le délai imparti, nous serons dans l'obligation d'en informer l'autorité communale, laquelle fera procéder à vos frais à l'enlèvement de ces plantes. En cas de récidive, il y aura dénonciation auprès de la préfecture pour infraction au règlement précité. D'autre part, conformément à l'ordonnance fédérale sur les paiements directs, nous vous rappelons que les paiements directs ne sont versés qu'aux parcelles exemptes de ces plantes nuisibles.</w:t>
      </w:r>
    </w:p>
    <w:p w:rsidR="00D34744" w:rsidRDefault="00D34744" w:rsidP="00267C80">
      <w:pPr>
        <w:spacing w:after="120"/>
        <w:jc w:val="both"/>
      </w:pPr>
      <w:r>
        <w:t>En espérant que vous comprendrez le bien-fondé de notre intervention vis-à-vis de l'intérêt de tous, nous vous présentons, …………………………, nos salutations distinguées.</w:t>
      </w:r>
    </w:p>
    <w:p w:rsidR="00267C80" w:rsidRDefault="00267C80" w:rsidP="00267C80">
      <w:pPr>
        <w:spacing w:after="120"/>
        <w:jc w:val="both"/>
      </w:pPr>
    </w:p>
    <w:p w:rsidR="00D34744" w:rsidRDefault="00D34744" w:rsidP="00267C80">
      <w:pPr>
        <w:spacing w:after="120"/>
        <w:jc w:val="both"/>
      </w:pPr>
      <w:r>
        <w:tab/>
      </w:r>
      <w:r>
        <w:tab/>
      </w:r>
      <w:r>
        <w:tab/>
      </w:r>
      <w:r>
        <w:tab/>
      </w:r>
      <w:r>
        <w:tab/>
      </w:r>
      <w:r>
        <w:tab/>
      </w:r>
      <w:r>
        <w:tab/>
      </w:r>
      <w:r>
        <w:tab/>
        <w:t>Le préposé agricole</w:t>
      </w:r>
    </w:p>
    <w:p w:rsidR="00D34744" w:rsidRDefault="00D34744" w:rsidP="00D34744">
      <w:pPr>
        <w:jc w:val="both"/>
      </w:pPr>
    </w:p>
    <w:p w:rsidR="00D34744" w:rsidRDefault="00D34744" w:rsidP="00D34744">
      <w:pPr>
        <w:jc w:val="both"/>
      </w:pPr>
      <w:r>
        <w:tab/>
      </w:r>
      <w:r>
        <w:tab/>
      </w:r>
      <w:r>
        <w:tab/>
      </w:r>
      <w:r>
        <w:tab/>
      </w:r>
      <w:r>
        <w:tab/>
      </w:r>
      <w:r>
        <w:tab/>
      </w:r>
      <w:r>
        <w:tab/>
      </w:r>
      <w:r>
        <w:tab/>
        <w:t>………………………</w:t>
      </w:r>
    </w:p>
    <w:p w:rsidR="00E6001A" w:rsidRDefault="00E6001A"/>
    <w:p w:rsidR="00267C80" w:rsidRDefault="00267C80"/>
    <w:p w:rsidR="00640A11" w:rsidRPr="00D62965" w:rsidRDefault="00A30057" w:rsidP="00640A11">
      <w:pPr>
        <w:pStyle w:val="Annexe-copie"/>
        <w:rPr>
          <w:sz w:val="20"/>
        </w:rPr>
      </w:pPr>
      <w:r w:rsidRPr="00D62965">
        <w:rPr>
          <w:sz w:val="20"/>
        </w:rPr>
        <w:t>C</w:t>
      </w:r>
      <w:r w:rsidR="006A75E6" w:rsidRPr="00D62965">
        <w:rPr>
          <w:sz w:val="20"/>
        </w:rPr>
        <w:t>opie</w:t>
      </w:r>
    </w:p>
    <w:p w:rsidR="00D34744" w:rsidRPr="00D34744" w:rsidRDefault="00D34744" w:rsidP="00D34744">
      <w:pPr>
        <w:pStyle w:val="Pucesrondes"/>
        <w:ind w:left="360" w:hanging="360"/>
        <w:jc w:val="both"/>
        <w:rPr>
          <w:sz w:val="18"/>
        </w:rPr>
      </w:pPr>
      <w:r w:rsidRPr="00D34744">
        <w:rPr>
          <w:sz w:val="18"/>
        </w:rPr>
        <w:t>Municipalité de la commune de ……………………</w:t>
      </w:r>
    </w:p>
    <w:p w:rsidR="008277C6" w:rsidRPr="00D34744" w:rsidRDefault="00D34744" w:rsidP="00D34744">
      <w:pPr>
        <w:pStyle w:val="Pucesrondes"/>
        <w:ind w:left="360" w:hanging="360"/>
        <w:jc w:val="both"/>
        <w:rPr>
          <w:sz w:val="18"/>
        </w:rPr>
      </w:pPr>
      <w:r w:rsidRPr="00D34744">
        <w:rPr>
          <w:sz w:val="18"/>
        </w:rPr>
        <w:t xml:space="preserve">Direction générale de l'agriculture, de la viticulture et des affaires vétérinaires, </w:t>
      </w:r>
      <w:r w:rsidR="00267C80">
        <w:rPr>
          <w:sz w:val="18"/>
        </w:rPr>
        <w:t>Inspectorat</w:t>
      </w:r>
      <w:r w:rsidRPr="00D34744">
        <w:rPr>
          <w:sz w:val="18"/>
        </w:rPr>
        <w:t xml:space="preserve"> phytosanitaire, </w:t>
      </w:r>
      <w:r w:rsidR="00267C80">
        <w:rPr>
          <w:sz w:val="18"/>
        </w:rPr>
        <w:t>Avenue</w:t>
      </w:r>
      <w:r w:rsidRPr="00D34744">
        <w:rPr>
          <w:sz w:val="18"/>
        </w:rPr>
        <w:t xml:space="preserve"> de Marcelin 29, 1110 Morges</w:t>
      </w:r>
    </w:p>
    <w:sectPr w:rsidR="008277C6" w:rsidRPr="00D34744" w:rsidSect="00267C80">
      <w:headerReference w:type="even" r:id="rId10"/>
      <w:headerReference w:type="default" r:id="rId11"/>
      <w:pgSz w:w="11907" w:h="16840" w:code="9"/>
      <w:pgMar w:top="510" w:right="1134" w:bottom="851" w:left="1701" w:header="737" w:footer="283"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A5F" w:rsidRDefault="00D26A5F">
      <w:r>
        <w:separator/>
      </w:r>
    </w:p>
  </w:endnote>
  <w:endnote w:type="continuationSeparator" w:id="0">
    <w:p w:rsidR="00D26A5F" w:rsidRDefault="00D26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A5F" w:rsidRDefault="00D26A5F">
      <w:r>
        <w:separator/>
      </w:r>
    </w:p>
  </w:footnote>
  <w:footnote w:type="continuationSeparator" w:id="0">
    <w:p w:rsidR="00D26A5F" w:rsidRDefault="00D26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E20" w:rsidRDefault="00C50E20" w:rsidP="000805DD">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C50E20" w:rsidRDefault="00C50E20" w:rsidP="000805DD">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E20" w:rsidRPr="000805DD" w:rsidRDefault="00C50E20" w:rsidP="000805DD">
    <w:pPr>
      <w:pStyle w:val="En-tte"/>
      <w:framePr w:wrap="around" w:vAnchor="text" w:hAnchor="margin" w:xAlign="right" w:y="1"/>
      <w:rPr>
        <w:rStyle w:val="Numrodepage"/>
        <w:sz w:val="20"/>
      </w:rPr>
    </w:pPr>
    <w:r w:rsidRPr="000805DD">
      <w:rPr>
        <w:rStyle w:val="Numrodepage"/>
        <w:sz w:val="20"/>
      </w:rPr>
      <w:fldChar w:fldCharType="begin"/>
    </w:r>
    <w:r w:rsidRPr="000805DD">
      <w:rPr>
        <w:rStyle w:val="Numrodepage"/>
        <w:sz w:val="20"/>
      </w:rPr>
      <w:instrText xml:space="preserve">PAGE  </w:instrText>
    </w:r>
    <w:r w:rsidRPr="000805DD">
      <w:rPr>
        <w:rStyle w:val="Numrodepage"/>
        <w:sz w:val="20"/>
      </w:rPr>
      <w:fldChar w:fldCharType="separate"/>
    </w:r>
    <w:r w:rsidR="00E6001A">
      <w:rPr>
        <w:rStyle w:val="Numrodepage"/>
        <w:noProof/>
        <w:sz w:val="20"/>
      </w:rPr>
      <w:t>2</w:t>
    </w:r>
    <w:r w:rsidRPr="000805DD">
      <w:rPr>
        <w:rStyle w:val="Numrodepage"/>
        <w:sz w:val="20"/>
      </w:rPr>
      <w:fldChar w:fldCharType="end"/>
    </w:r>
  </w:p>
  <w:tbl>
    <w:tblPr>
      <w:tblW w:w="10175" w:type="dxa"/>
      <w:tblInd w:w="-1418" w:type="dxa"/>
      <w:tblLayout w:type="fixed"/>
      <w:tblCellMar>
        <w:left w:w="57" w:type="dxa"/>
        <w:right w:w="57" w:type="dxa"/>
      </w:tblCellMar>
      <w:tblLook w:val="0000" w:firstRow="0" w:lastRow="0" w:firstColumn="0" w:lastColumn="0" w:noHBand="0" w:noVBand="0"/>
    </w:tblPr>
    <w:tblGrid>
      <w:gridCol w:w="1417"/>
      <w:gridCol w:w="8758"/>
    </w:tblGrid>
    <w:tr w:rsidR="00C50E20" w:rsidTr="006E2C98">
      <w:tc>
        <w:tcPr>
          <w:tcW w:w="1417" w:type="dxa"/>
        </w:tcPr>
        <w:p w:rsidR="00C50E20" w:rsidRPr="000805DD" w:rsidRDefault="00C50E20" w:rsidP="006E2C98">
          <w:pPr>
            <w:ind w:right="71"/>
            <w:jc w:val="right"/>
            <w:rPr>
              <w:szCs w:val="24"/>
            </w:rPr>
          </w:pPr>
          <w:r>
            <w:rPr>
              <w:noProof/>
              <w:szCs w:val="24"/>
              <w:lang w:val="fr-CH"/>
            </w:rPr>
            <w:drawing>
              <wp:inline distT="0" distB="0" distL="0" distR="0" wp14:anchorId="45C29F9B" wp14:editId="5671D5CC">
                <wp:extent cx="535000" cy="898191"/>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d_logo_rvb_25mm.tif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5000" cy="898191"/>
                        </a:xfrm>
                        <a:prstGeom prst="rect">
                          <a:avLst/>
                        </a:prstGeom>
                      </pic:spPr>
                    </pic:pic>
                  </a:graphicData>
                </a:graphic>
              </wp:inline>
            </w:drawing>
          </w:r>
        </w:p>
      </w:tc>
      <w:tc>
        <w:tcPr>
          <w:tcW w:w="8758" w:type="dxa"/>
        </w:tcPr>
        <w:p w:rsidR="00C50E20" w:rsidRDefault="006E2C98" w:rsidP="001217D1">
          <w:pPr>
            <w:tabs>
              <w:tab w:val="right" w:pos="8434"/>
            </w:tabs>
            <w:jc w:val="both"/>
            <w:rPr>
              <w:sz w:val="20"/>
            </w:rPr>
          </w:pPr>
          <w:r>
            <w:rPr>
              <w:sz w:val="20"/>
            </w:rPr>
            <w:t>Direction générale de l’agriculture, de la viticulture et des affaires vétérinaires</w:t>
          </w:r>
        </w:p>
        <w:p w:rsidR="006E2C98" w:rsidRPr="00D9656E" w:rsidRDefault="006E2C98" w:rsidP="00A071DD">
          <w:pPr>
            <w:tabs>
              <w:tab w:val="right" w:pos="8434"/>
            </w:tabs>
            <w:jc w:val="both"/>
            <w:rPr>
              <w:b/>
              <w:sz w:val="20"/>
            </w:rPr>
          </w:pPr>
        </w:p>
      </w:tc>
    </w:tr>
  </w:tbl>
  <w:p w:rsidR="00C50E20" w:rsidRDefault="00C50E20">
    <w:pPr>
      <w:pStyle w:val="En-tte"/>
      <w:ind w:right="360"/>
    </w:pPr>
  </w:p>
  <w:p w:rsidR="00C50E20" w:rsidRDefault="00C50E20">
    <w:pPr>
      <w:pStyle w:val="En-tte"/>
      <w:ind w:right="360"/>
    </w:pPr>
  </w:p>
  <w:p w:rsidR="00C50E20" w:rsidRDefault="00C50E2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EDE95E2"/>
    <w:lvl w:ilvl="0">
      <w:numFmt w:val="decimal"/>
      <w:pStyle w:val="Pucesrondes"/>
      <w:lvlText w:val="*"/>
      <w:lvlJc w:val="left"/>
    </w:lvl>
  </w:abstractNum>
  <w:abstractNum w:abstractNumId="1">
    <w:nsid w:val="7F1234FF"/>
    <w:multiLevelType w:val="hybridMultilevel"/>
    <w:tmpl w:val="E60ACBBA"/>
    <w:lvl w:ilvl="0" w:tplc="3FF2858C">
      <w:numFmt w:val="bullet"/>
      <w:lvlText w:val="-"/>
      <w:lvlJc w:val="left"/>
      <w:pPr>
        <w:tabs>
          <w:tab w:val="num" w:pos="720"/>
        </w:tabs>
        <w:ind w:left="720" w:hanging="360"/>
      </w:pPr>
      <w:rPr>
        <w:rFonts w:ascii="Arial" w:eastAsia="Times New Roman" w:hAnsi="Arial" w:cs="Arial" w:hint="default"/>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Pucesrondes"/>
        <w:lvlText w:val=""/>
        <w:legacy w:legacy="1" w:legacySpace="0" w:legacyIndent="360"/>
        <w:lvlJc w:val="left"/>
        <w:pPr>
          <w:ind w:left="36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2"/>
  <w:styleLockTheme/>
  <w:styleLockQFSet/>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44"/>
    <w:rsid w:val="00006FE7"/>
    <w:rsid w:val="00010679"/>
    <w:rsid w:val="00016C58"/>
    <w:rsid w:val="00020273"/>
    <w:rsid w:val="000215A2"/>
    <w:rsid w:val="00024790"/>
    <w:rsid w:val="00027406"/>
    <w:rsid w:val="00045374"/>
    <w:rsid w:val="00047F4B"/>
    <w:rsid w:val="000805DD"/>
    <w:rsid w:val="000822EE"/>
    <w:rsid w:val="000A3A06"/>
    <w:rsid w:val="000A4C42"/>
    <w:rsid w:val="000B07B1"/>
    <w:rsid w:val="000E0634"/>
    <w:rsid w:val="000F0B9D"/>
    <w:rsid w:val="001024E0"/>
    <w:rsid w:val="00116D7E"/>
    <w:rsid w:val="001217D1"/>
    <w:rsid w:val="00166BCC"/>
    <w:rsid w:val="00174C17"/>
    <w:rsid w:val="00186EAF"/>
    <w:rsid w:val="00190BCC"/>
    <w:rsid w:val="00196C7F"/>
    <w:rsid w:val="001A114C"/>
    <w:rsid w:val="001F40D2"/>
    <w:rsid w:val="001F4A04"/>
    <w:rsid w:val="002036F5"/>
    <w:rsid w:val="00261E61"/>
    <w:rsid w:val="00267C80"/>
    <w:rsid w:val="002E7998"/>
    <w:rsid w:val="002F19FF"/>
    <w:rsid w:val="0031051A"/>
    <w:rsid w:val="0032459D"/>
    <w:rsid w:val="003404A4"/>
    <w:rsid w:val="00376C7C"/>
    <w:rsid w:val="003934A0"/>
    <w:rsid w:val="003C2C52"/>
    <w:rsid w:val="003F6373"/>
    <w:rsid w:val="0040429F"/>
    <w:rsid w:val="00435293"/>
    <w:rsid w:val="00450EEF"/>
    <w:rsid w:val="00463508"/>
    <w:rsid w:val="00464FB8"/>
    <w:rsid w:val="004B0FC2"/>
    <w:rsid w:val="004D244D"/>
    <w:rsid w:val="004E2907"/>
    <w:rsid w:val="004E2C05"/>
    <w:rsid w:val="005002D4"/>
    <w:rsid w:val="00554776"/>
    <w:rsid w:val="005676CB"/>
    <w:rsid w:val="0058177F"/>
    <w:rsid w:val="00583DC9"/>
    <w:rsid w:val="00587ADC"/>
    <w:rsid w:val="00591308"/>
    <w:rsid w:val="005A37D6"/>
    <w:rsid w:val="005A5B38"/>
    <w:rsid w:val="005C09B6"/>
    <w:rsid w:val="005D768F"/>
    <w:rsid w:val="005E04CB"/>
    <w:rsid w:val="005E7E3B"/>
    <w:rsid w:val="00615D8B"/>
    <w:rsid w:val="00623A37"/>
    <w:rsid w:val="0063129E"/>
    <w:rsid w:val="00640A11"/>
    <w:rsid w:val="00654F2A"/>
    <w:rsid w:val="00697F2E"/>
    <w:rsid w:val="006A75E6"/>
    <w:rsid w:val="006C03D8"/>
    <w:rsid w:val="006C7ED7"/>
    <w:rsid w:val="006E2C98"/>
    <w:rsid w:val="006F5AE8"/>
    <w:rsid w:val="007077EE"/>
    <w:rsid w:val="007160B6"/>
    <w:rsid w:val="00730F38"/>
    <w:rsid w:val="00732D13"/>
    <w:rsid w:val="007332BF"/>
    <w:rsid w:val="00734F37"/>
    <w:rsid w:val="00752402"/>
    <w:rsid w:val="00776087"/>
    <w:rsid w:val="007809FF"/>
    <w:rsid w:val="007959B4"/>
    <w:rsid w:val="007A3E72"/>
    <w:rsid w:val="007A7C2B"/>
    <w:rsid w:val="007B067B"/>
    <w:rsid w:val="007B2225"/>
    <w:rsid w:val="008031DC"/>
    <w:rsid w:val="00823D40"/>
    <w:rsid w:val="008277C6"/>
    <w:rsid w:val="00855D94"/>
    <w:rsid w:val="0088200F"/>
    <w:rsid w:val="008C6412"/>
    <w:rsid w:val="00924720"/>
    <w:rsid w:val="00925BA5"/>
    <w:rsid w:val="0096577D"/>
    <w:rsid w:val="0097232C"/>
    <w:rsid w:val="0097362B"/>
    <w:rsid w:val="009B3A4E"/>
    <w:rsid w:val="00A071DD"/>
    <w:rsid w:val="00A250F2"/>
    <w:rsid w:val="00A30057"/>
    <w:rsid w:val="00A37C7A"/>
    <w:rsid w:val="00A56924"/>
    <w:rsid w:val="00A6544A"/>
    <w:rsid w:val="00A8795B"/>
    <w:rsid w:val="00AA38D2"/>
    <w:rsid w:val="00AA4B7F"/>
    <w:rsid w:val="00AA5C06"/>
    <w:rsid w:val="00AB0734"/>
    <w:rsid w:val="00B11213"/>
    <w:rsid w:val="00B2611B"/>
    <w:rsid w:val="00B7781F"/>
    <w:rsid w:val="00B87009"/>
    <w:rsid w:val="00BB5D3F"/>
    <w:rsid w:val="00BE3817"/>
    <w:rsid w:val="00C50E20"/>
    <w:rsid w:val="00C61FC6"/>
    <w:rsid w:val="00C73172"/>
    <w:rsid w:val="00CB1143"/>
    <w:rsid w:val="00CB70C4"/>
    <w:rsid w:val="00CF2852"/>
    <w:rsid w:val="00D10069"/>
    <w:rsid w:val="00D26A5F"/>
    <w:rsid w:val="00D30A47"/>
    <w:rsid w:val="00D34744"/>
    <w:rsid w:val="00D62965"/>
    <w:rsid w:val="00D65066"/>
    <w:rsid w:val="00D7618B"/>
    <w:rsid w:val="00D8633E"/>
    <w:rsid w:val="00D9148B"/>
    <w:rsid w:val="00D9656E"/>
    <w:rsid w:val="00DA5BD3"/>
    <w:rsid w:val="00DB0175"/>
    <w:rsid w:val="00DC6482"/>
    <w:rsid w:val="00DD1A8F"/>
    <w:rsid w:val="00DD20F9"/>
    <w:rsid w:val="00DD6499"/>
    <w:rsid w:val="00DF2CE4"/>
    <w:rsid w:val="00E41B79"/>
    <w:rsid w:val="00E6001A"/>
    <w:rsid w:val="00E85B30"/>
    <w:rsid w:val="00E85E0B"/>
    <w:rsid w:val="00EA123B"/>
    <w:rsid w:val="00EB0326"/>
    <w:rsid w:val="00EB407B"/>
    <w:rsid w:val="00EC0A20"/>
    <w:rsid w:val="00EC545E"/>
    <w:rsid w:val="00ED2765"/>
    <w:rsid w:val="00F17546"/>
    <w:rsid w:val="00F2400C"/>
    <w:rsid w:val="00F414B7"/>
    <w:rsid w:val="00F53672"/>
    <w:rsid w:val="00F65581"/>
    <w:rsid w:val="00F811CD"/>
    <w:rsid w:val="00F87B97"/>
    <w:rsid w:val="00F91341"/>
    <w:rsid w:val="00FB45B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C6412"/>
    <w:rPr>
      <w:rFonts w:ascii="Arial" w:hAnsi="Arial"/>
      <w:sz w:val="2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table" w:styleId="Grilledutableau">
    <w:name w:val="Table Grid"/>
    <w:basedOn w:val="TableauNormal"/>
    <w:rsid w:val="00500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0E0634"/>
    <w:rPr>
      <w:color w:val="0000FF"/>
      <w:u w:val="single"/>
    </w:rPr>
  </w:style>
  <w:style w:type="paragraph" w:styleId="Textedebulles">
    <w:name w:val="Balloon Text"/>
    <w:basedOn w:val="Normal"/>
    <w:link w:val="TextedebullesCar"/>
    <w:uiPriority w:val="99"/>
    <w:semiHidden/>
    <w:unhideWhenUsed/>
    <w:rsid w:val="002036F5"/>
    <w:rPr>
      <w:rFonts w:ascii="Tahoma" w:hAnsi="Tahoma" w:cs="Tahoma"/>
      <w:sz w:val="16"/>
      <w:szCs w:val="16"/>
    </w:rPr>
  </w:style>
  <w:style w:type="character" w:customStyle="1" w:styleId="TextedebullesCar">
    <w:name w:val="Texte de bulles Car"/>
    <w:basedOn w:val="Policepardfaut"/>
    <w:link w:val="Textedebulles"/>
    <w:uiPriority w:val="99"/>
    <w:semiHidden/>
    <w:rsid w:val="002036F5"/>
    <w:rPr>
      <w:rFonts w:ascii="Tahoma" w:hAnsi="Tahoma" w:cs="Tahoma"/>
      <w:sz w:val="16"/>
      <w:szCs w:val="16"/>
      <w:lang w:val="fr-FR"/>
    </w:rPr>
  </w:style>
  <w:style w:type="character" w:styleId="Textedelespacerserv">
    <w:name w:val="Placeholder Text"/>
    <w:basedOn w:val="Policepardfaut"/>
    <w:uiPriority w:val="99"/>
    <w:semiHidden/>
    <w:rsid w:val="002036F5"/>
    <w:rPr>
      <w:color w:val="808080"/>
    </w:rPr>
  </w:style>
  <w:style w:type="paragraph" w:styleId="Sansinterligne">
    <w:name w:val="No Spacing"/>
    <w:uiPriority w:val="1"/>
    <w:rsid w:val="007B067B"/>
    <w:rPr>
      <w:rFonts w:ascii="Arial" w:hAnsi="Arial"/>
      <w:sz w:val="22"/>
      <w:lang w:val="fr-FR"/>
    </w:rPr>
  </w:style>
  <w:style w:type="paragraph" w:customStyle="1" w:styleId="rfrences">
    <w:name w:val="références"/>
    <w:basedOn w:val="Normal"/>
    <w:qFormat/>
    <w:rsid w:val="004D244D"/>
    <w:rPr>
      <w:sz w:val="16"/>
    </w:rPr>
  </w:style>
  <w:style w:type="paragraph" w:customStyle="1" w:styleId="Pucesrondes">
    <w:name w:val="Puces rondes"/>
    <w:basedOn w:val="Normal"/>
    <w:qFormat/>
    <w:rsid w:val="00186EAF"/>
    <w:pPr>
      <w:numPr>
        <w:numId w:val="1"/>
      </w:numPr>
      <w:ind w:left="397" w:hanging="397"/>
    </w:pPr>
    <w:rPr>
      <w:szCs w:val="22"/>
    </w:rPr>
  </w:style>
  <w:style w:type="paragraph" w:customStyle="1" w:styleId="Normalgras">
    <w:name w:val="Normal gras"/>
    <w:basedOn w:val="Normal"/>
    <w:next w:val="Normal"/>
    <w:qFormat/>
    <w:rsid w:val="008C6412"/>
    <w:rPr>
      <w:b/>
    </w:rPr>
  </w:style>
  <w:style w:type="paragraph" w:customStyle="1" w:styleId="Concerne">
    <w:name w:val="Concerne"/>
    <w:basedOn w:val="Normal"/>
    <w:next w:val="Normal"/>
    <w:qFormat/>
    <w:rsid w:val="008C6412"/>
    <w:pPr>
      <w:pBdr>
        <w:bottom w:val="single" w:sz="4" w:space="1" w:color="auto"/>
      </w:pBdr>
      <w:tabs>
        <w:tab w:val="left" w:pos="851"/>
      </w:tabs>
    </w:pPr>
    <w:rPr>
      <w:b/>
    </w:rPr>
  </w:style>
  <w:style w:type="paragraph" w:styleId="Paragraphedeliste">
    <w:name w:val="List Paragraph"/>
    <w:basedOn w:val="Normal"/>
    <w:uiPriority w:val="34"/>
    <w:rsid w:val="004D244D"/>
    <w:pPr>
      <w:ind w:left="720"/>
      <w:contextualSpacing/>
    </w:pPr>
  </w:style>
  <w:style w:type="paragraph" w:customStyle="1" w:styleId="Annexe-copie">
    <w:name w:val="Annexe-copie"/>
    <w:basedOn w:val="Normal"/>
    <w:next w:val="Pucesrondes"/>
    <w:qFormat/>
    <w:rsid w:val="00D7618B"/>
    <w:pPr>
      <w:tabs>
        <w:tab w:val="left" w:pos="851"/>
      </w:tabs>
    </w:pPr>
    <w:rPr>
      <w:b/>
      <w:i/>
      <w:szCs w:val="22"/>
    </w:rPr>
  </w:style>
  <w:style w:type="paragraph" w:styleId="Corpsdetexte">
    <w:name w:val="Body Text"/>
    <w:basedOn w:val="Normal"/>
    <w:link w:val="CorpsdetexteCar"/>
    <w:rsid w:val="00D34744"/>
    <w:pPr>
      <w:jc w:val="both"/>
    </w:pPr>
    <w:rPr>
      <w:b/>
    </w:rPr>
  </w:style>
  <w:style w:type="character" w:customStyle="1" w:styleId="CorpsdetexteCar">
    <w:name w:val="Corps de texte Car"/>
    <w:basedOn w:val="Policepardfaut"/>
    <w:link w:val="Corpsdetexte"/>
    <w:rsid w:val="00D34744"/>
    <w:rPr>
      <w:rFonts w:ascii="Arial" w:hAnsi="Arial"/>
      <w:b/>
      <w:sz w:val="22"/>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C6412"/>
    <w:rPr>
      <w:rFonts w:ascii="Arial" w:hAnsi="Arial"/>
      <w:sz w:val="2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table" w:styleId="Grilledutableau">
    <w:name w:val="Table Grid"/>
    <w:basedOn w:val="TableauNormal"/>
    <w:rsid w:val="00500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0E0634"/>
    <w:rPr>
      <w:color w:val="0000FF"/>
      <w:u w:val="single"/>
    </w:rPr>
  </w:style>
  <w:style w:type="paragraph" w:styleId="Textedebulles">
    <w:name w:val="Balloon Text"/>
    <w:basedOn w:val="Normal"/>
    <w:link w:val="TextedebullesCar"/>
    <w:uiPriority w:val="99"/>
    <w:semiHidden/>
    <w:unhideWhenUsed/>
    <w:rsid w:val="002036F5"/>
    <w:rPr>
      <w:rFonts w:ascii="Tahoma" w:hAnsi="Tahoma" w:cs="Tahoma"/>
      <w:sz w:val="16"/>
      <w:szCs w:val="16"/>
    </w:rPr>
  </w:style>
  <w:style w:type="character" w:customStyle="1" w:styleId="TextedebullesCar">
    <w:name w:val="Texte de bulles Car"/>
    <w:basedOn w:val="Policepardfaut"/>
    <w:link w:val="Textedebulles"/>
    <w:uiPriority w:val="99"/>
    <w:semiHidden/>
    <w:rsid w:val="002036F5"/>
    <w:rPr>
      <w:rFonts w:ascii="Tahoma" w:hAnsi="Tahoma" w:cs="Tahoma"/>
      <w:sz w:val="16"/>
      <w:szCs w:val="16"/>
      <w:lang w:val="fr-FR"/>
    </w:rPr>
  </w:style>
  <w:style w:type="character" w:styleId="Textedelespacerserv">
    <w:name w:val="Placeholder Text"/>
    <w:basedOn w:val="Policepardfaut"/>
    <w:uiPriority w:val="99"/>
    <w:semiHidden/>
    <w:rsid w:val="002036F5"/>
    <w:rPr>
      <w:color w:val="808080"/>
    </w:rPr>
  </w:style>
  <w:style w:type="paragraph" w:styleId="Sansinterligne">
    <w:name w:val="No Spacing"/>
    <w:uiPriority w:val="1"/>
    <w:rsid w:val="007B067B"/>
    <w:rPr>
      <w:rFonts w:ascii="Arial" w:hAnsi="Arial"/>
      <w:sz w:val="22"/>
      <w:lang w:val="fr-FR"/>
    </w:rPr>
  </w:style>
  <w:style w:type="paragraph" w:customStyle="1" w:styleId="rfrences">
    <w:name w:val="références"/>
    <w:basedOn w:val="Normal"/>
    <w:qFormat/>
    <w:rsid w:val="004D244D"/>
    <w:rPr>
      <w:sz w:val="16"/>
    </w:rPr>
  </w:style>
  <w:style w:type="paragraph" w:customStyle="1" w:styleId="Pucesrondes">
    <w:name w:val="Puces rondes"/>
    <w:basedOn w:val="Normal"/>
    <w:qFormat/>
    <w:rsid w:val="00186EAF"/>
    <w:pPr>
      <w:numPr>
        <w:numId w:val="1"/>
      </w:numPr>
      <w:ind w:left="397" w:hanging="397"/>
    </w:pPr>
    <w:rPr>
      <w:szCs w:val="22"/>
    </w:rPr>
  </w:style>
  <w:style w:type="paragraph" w:customStyle="1" w:styleId="Normalgras">
    <w:name w:val="Normal gras"/>
    <w:basedOn w:val="Normal"/>
    <w:next w:val="Normal"/>
    <w:qFormat/>
    <w:rsid w:val="008C6412"/>
    <w:rPr>
      <w:b/>
    </w:rPr>
  </w:style>
  <w:style w:type="paragraph" w:customStyle="1" w:styleId="Concerne">
    <w:name w:val="Concerne"/>
    <w:basedOn w:val="Normal"/>
    <w:next w:val="Normal"/>
    <w:qFormat/>
    <w:rsid w:val="008C6412"/>
    <w:pPr>
      <w:pBdr>
        <w:bottom w:val="single" w:sz="4" w:space="1" w:color="auto"/>
      </w:pBdr>
      <w:tabs>
        <w:tab w:val="left" w:pos="851"/>
      </w:tabs>
    </w:pPr>
    <w:rPr>
      <w:b/>
    </w:rPr>
  </w:style>
  <w:style w:type="paragraph" w:styleId="Paragraphedeliste">
    <w:name w:val="List Paragraph"/>
    <w:basedOn w:val="Normal"/>
    <w:uiPriority w:val="34"/>
    <w:rsid w:val="004D244D"/>
    <w:pPr>
      <w:ind w:left="720"/>
      <w:contextualSpacing/>
    </w:pPr>
  </w:style>
  <w:style w:type="paragraph" w:customStyle="1" w:styleId="Annexe-copie">
    <w:name w:val="Annexe-copie"/>
    <w:basedOn w:val="Normal"/>
    <w:next w:val="Pucesrondes"/>
    <w:qFormat/>
    <w:rsid w:val="00D7618B"/>
    <w:pPr>
      <w:tabs>
        <w:tab w:val="left" w:pos="851"/>
      </w:tabs>
    </w:pPr>
    <w:rPr>
      <w:b/>
      <w:i/>
      <w:szCs w:val="22"/>
    </w:rPr>
  </w:style>
  <w:style w:type="paragraph" w:styleId="Corpsdetexte">
    <w:name w:val="Body Text"/>
    <w:basedOn w:val="Normal"/>
    <w:link w:val="CorpsdetexteCar"/>
    <w:rsid w:val="00D34744"/>
    <w:pPr>
      <w:jc w:val="both"/>
    </w:pPr>
    <w:rPr>
      <w:b/>
    </w:rPr>
  </w:style>
  <w:style w:type="character" w:customStyle="1" w:styleId="CorpsdetexteCar">
    <w:name w:val="Corps de texte Car"/>
    <w:basedOn w:val="Policepardfaut"/>
    <w:link w:val="Corpsdetexte"/>
    <w:rsid w:val="00D34744"/>
    <w:rPr>
      <w:rFonts w:ascii="Arial" w:hAnsi="Arial"/>
      <w:b/>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60%20R&#233;f&#233;rentiels\60.8%20Projets\Certification%20qualit&#233;\11-%20SMQ\Mod&#232;les\Documents%20valid&#233;s\MOD_2020_Lettre-DGAV-secteurs_nb.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AEE24-C10D-47BC-8784-5F7C9A1BC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MOD_2020_Lettre-DGAV-secteurs_nb.dotx</Template>
  <TotalTime>103</TotalTime>
  <Pages>1</Pages>
  <Words>298</Words>
  <Characters>1639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Modèle de lettre DGAV</vt:lpstr>
    </vt:vector>
  </TitlesOfParts>
  <Company>Etat de Vaud</Company>
  <LinksUpToDate>false</LinksUpToDate>
  <CharactersWithSpaces>1934</CharactersWithSpaces>
  <SharedDoc>false</SharedDoc>
  <HLinks>
    <vt:vector size="6" baseType="variant">
      <vt:variant>
        <vt:i4>7209014</vt:i4>
      </vt:variant>
      <vt:variant>
        <vt:i4>5</vt:i4>
      </vt:variant>
      <vt:variant>
        <vt:i4>0</vt:i4>
      </vt:variant>
      <vt:variant>
        <vt:i4>5</vt:i4>
      </vt:variant>
      <vt:variant>
        <vt:lpwstr>http://www.vaud.ch/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lettre DGAV</dc:title>
  <dc:creator>Parizot Emilie</dc:creator>
  <cp:keywords>Modèle; Lettre; DGAV</cp:keywords>
  <cp:lastModifiedBy>Parizot Emilie</cp:lastModifiedBy>
  <cp:revision>1</cp:revision>
  <cp:lastPrinted>2018-05-23T12:35:00Z</cp:lastPrinted>
  <dcterms:created xsi:type="dcterms:W3CDTF">2020-06-22T07:13:00Z</dcterms:created>
  <dcterms:modified xsi:type="dcterms:W3CDTF">2020-06-22T08:58:00Z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-141486325</vt:i4>
  </property>
  <property fmtid="{D5CDD505-2E9C-101B-9397-08002B2CF9AE}" pid="3" name="_EmailSubject">
    <vt:lpwstr>Logo</vt:lpwstr>
  </property>
  <property fmtid="{D5CDD505-2E9C-101B-9397-08002B2CF9AE}" pid="4" name="_AuthorEmail">
    <vt:lpwstr>Luc.Jaccard@chancellerie.vd.ch</vt:lpwstr>
  </property>
  <property fmtid="{D5CDD505-2E9C-101B-9397-08002B2CF9AE}" pid="5" name="_AuthorEmailDisplayName">
    <vt:lpwstr>Jaccard, Luc</vt:lpwstr>
  </property>
  <property fmtid="{D5CDD505-2E9C-101B-9397-08002B2CF9AE}" pid="6" name="_ReviewingToolsShownOnce">
    <vt:lpwstr/>
  </property>
</Properties>
</file>