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center" w:tblpY="5"/>
        <w:tblW w:w="7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4433"/>
      </w:tblGrid>
      <w:tr w:rsidR="00F665E1" w:rsidRPr="007B12EE" w14:paraId="2D6542E5" w14:textId="77777777" w:rsidTr="00F665E1">
        <w:trPr>
          <w:trHeight w:val="64"/>
        </w:trPr>
        <w:tc>
          <w:tcPr>
            <w:tcW w:w="3225" w:type="dxa"/>
          </w:tcPr>
          <w:p w14:paraId="5617ED64" w14:textId="77777777" w:rsidR="00F665E1" w:rsidRPr="00EC31F0" w:rsidRDefault="00F665E1" w:rsidP="007A498E">
            <w:pPr>
              <w:tabs>
                <w:tab w:val="right" w:pos="5670"/>
                <w:tab w:val="left" w:pos="5812"/>
                <w:tab w:val="left" w:pos="8505"/>
              </w:tabs>
              <w:spacing w:after="120" w:line="280" w:lineRule="exact"/>
              <w:jc w:val="right"/>
              <w:rPr>
                <w:rFonts w:cs="Arial"/>
                <w:b/>
                <w:bCs/>
                <w:sz w:val="20"/>
                <w:lang w:val="de-CH"/>
              </w:rPr>
            </w:pPr>
            <w:r w:rsidRPr="00EC31F0">
              <w:rPr>
                <w:rFonts w:cs="Arial"/>
                <w:b/>
                <w:bCs/>
                <w:sz w:val="20"/>
                <w:lang w:val="de-CH"/>
              </w:rPr>
              <w:t>Name der Vergabestelle:</w:t>
            </w:r>
          </w:p>
        </w:tc>
        <w:tc>
          <w:tcPr>
            <w:tcW w:w="4433" w:type="dxa"/>
          </w:tcPr>
          <w:p w14:paraId="6EFAFA67" w14:textId="77777777" w:rsidR="00F665E1" w:rsidRPr="007B12EE" w:rsidRDefault="00F665E1" w:rsidP="00A143B1">
            <w:pPr>
              <w:tabs>
                <w:tab w:val="right" w:pos="5670"/>
                <w:tab w:val="left" w:pos="5812"/>
                <w:tab w:val="left" w:pos="8505"/>
              </w:tabs>
              <w:spacing w:after="120" w:line="280" w:lineRule="exact"/>
              <w:rPr>
                <w:rFonts w:cs="Arial"/>
                <w:sz w:val="20"/>
                <w:lang w:val="de-CH"/>
              </w:rPr>
            </w:pPr>
          </w:p>
        </w:tc>
      </w:tr>
      <w:tr w:rsidR="00F665E1" w:rsidRPr="007B12EE" w14:paraId="168A0F28" w14:textId="77777777" w:rsidTr="00F665E1">
        <w:trPr>
          <w:trHeight w:val="335"/>
        </w:trPr>
        <w:tc>
          <w:tcPr>
            <w:tcW w:w="3225" w:type="dxa"/>
          </w:tcPr>
          <w:p w14:paraId="20C4203D" w14:textId="77777777" w:rsidR="00F665E1" w:rsidRPr="00EC31F0" w:rsidRDefault="00F665E1" w:rsidP="00A143B1">
            <w:pPr>
              <w:tabs>
                <w:tab w:val="right" w:pos="5670"/>
                <w:tab w:val="left" w:pos="5812"/>
                <w:tab w:val="left" w:pos="8505"/>
              </w:tabs>
              <w:spacing w:after="120" w:line="280" w:lineRule="exact"/>
              <w:jc w:val="right"/>
              <w:rPr>
                <w:rFonts w:cs="Arial"/>
                <w:b/>
                <w:bCs/>
                <w:sz w:val="20"/>
                <w:lang w:val="de-CH"/>
              </w:rPr>
            </w:pPr>
            <w:r w:rsidRPr="00EC31F0">
              <w:rPr>
                <w:rFonts w:cs="Arial"/>
                <w:b/>
                <w:bCs/>
                <w:sz w:val="20"/>
                <w:lang w:val="de-CH"/>
              </w:rPr>
              <w:t>Bezeichnung des Projekts:</w:t>
            </w:r>
          </w:p>
        </w:tc>
        <w:tc>
          <w:tcPr>
            <w:tcW w:w="4433" w:type="dxa"/>
          </w:tcPr>
          <w:p w14:paraId="1F157DDB" w14:textId="77777777" w:rsidR="00F665E1" w:rsidRPr="007B12EE" w:rsidRDefault="00F665E1" w:rsidP="00A143B1">
            <w:pPr>
              <w:tabs>
                <w:tab w:val="right" w:pos="5670"/>
                <w:tab w:val="left" w:pos="5812"/>
                <w:tab w:val="left" w:pos="8505"/>
              </w:tabs>
              <w:spacing w:after="120" w:line="280" w:lineRule="exact"/>
              <w:rPr>
                <w:rFonts w:cs="Arial"/>
                <w:sz w:val="20"/>
                <w:lang w:val="de-CH"/>
              </w:rPr>
            </w:pPr>
          </w:p>
        </w:tc>
      </w:tr>
      <w:tr w:rsidR="00F665E1" w:rsidRPr="007B12EE" w14:paraId="58036366" w14:textId="77777777" w:rsidTr="00F665E1">
        <w:trPr>
          <w:trHeight w:val="335"/>
        </w:trPr>
        <w:tc>
          <w:tcPr>
            <w:tcW w:w="3225" w:type="dxa"/>
          </w:tcPr>
          <w:p w14:paraId="497427C7" w14:textId="77777777" w:rsidR="00F665E1" w:rsidRPr="00EC31F0" w:rsidRDefault="00F665E1" w:rsidP="00A143B1">
            <w:pPr>
              <w:tabs>
                <w:tab w:val="right" w:pos="5670"/>
                <w:tab w:val="left" w:pos="5812"/>
                <w:tab w:val="left" w:pos="8505"/>
              </w:tabs>
              <w:spacing w:after="120" w:line="280" w:lineRule="exact"/>
              <w:jc w:val="right"/>
              <w:rPr>
                <w:rFonts w:cs="Arial"/>
                <w:b/>
                <w:bCs/>
                <w:sz w:val="20"/>
                <w:lang w:val="de-CH"/>
              </w:rPr>
            </w:pPr>
            <w:r w:rsidRPr="00EC31F0">
              <w:rPr>
                <w:rFonts w:cs="Arial"/>
                <w:b/>
                <w:bCs/>
                <w:sz w:val="20"/>
                <w:lang w:val="de-CH"/>
              </w:rPr>
              <w:t>Auftragsart:</w:t>
            </w:r>
          </w:p>
        </w:tc>
        <w:tc>
          <w:tcPr>
            <w:tcW w:w="4433" w:type="dxa"/>
          </w:tcPr>
          <w:p w14:paraId="0826EA9E" w14:textId="77777777" w:rsidR="00F665E1" w:rsidRPr="007B12EE" w:rsidRDefault="00F665E1" w:rsidP="00A143B1">
            <w:pPr>
              <w:tabs>
                <w:tab w:val="right" w:pos="5670"/>
                <w:tab w:val="left" w:pos="5812"/>
                <w:tab w:val="left" w:pos="8505"/>
              </w:tabs>
              <w:spacing w:after="120" w:line="280" w:lineRule="exact"/>
              <w:rPr>
                <w:rFonts w:cs="Arial"/>
                <w:sz w:val="20"/>
                <w:lang w:val="de-CH"/>
              </w:rPr>
            </w:pPr>
          </w:p>
        </w:tc>
      </w:tr>
    </w:tbl>
    <w:p w14:paraId="15091C25" w14:textId="77777777" w:rsidR="0017540C" w:rsidRPr="007B12EE" w:rsidRDefault="0017540C" w:rsidP="00A143B1">
      <w:pPr>
        <w:widowControl/>
        <w:tabs>
          <w:tab w:val="right" w:pos="5670"/>
          <w:tab w:val="left" w:pos="5812"/>
          <w:tab w:val="left" w:pos="8505"/>
        </w:tabs>
        <w:overflowPunct/>
        <w:autoSpaceDE/>
        <w:autoSpaceDN/>
        <w:adjustRightInd/>
        <w:spacing w:after="120" w:line="280" w:lineRule="exact"/>
        <w:jc w:val="left"/>
        <w:textAlignment w:val="auto"/>
        <w:rPr>
          <w:rFonts w:eastAsiaTheme="minorHAnsi" w:cs="Arial"/>
          <w:sz w:val="16"/>
          <w:szCs w:val="16"/>
          <w:lang w:val="de-CH" w:eastAsia="en-US"/>
        </w:rPr>
      </w:pPr>
    </w:p>
    <w:p w14:paraId="198973FC" w14:textId="77777777" w:rsidR="0017540C" w:rsidRPr="007B12EE" w:rsidRDefault="0017540C" w:rsidP="00A143B1">
      <w:pPr>
        <w:widowControl/>
        <w:tabs>
          <w:tab w:val="right" w:pos="5670"/>
          <w:tab w:val="left" w:pos="5812"/>
          <w:tab w:val="left" w:pos="8505"/>
        </w:tabs>
        <w:overflowPunct/>
        <w:autoSpaceDE/>
        <w:autoSpaceDN/>
        <w:adjustRightInd/>
        <w:spacing w:after="120" w:line="280" w:lineRule="exact"/>
        <w:jc w:val="left"/>
        <w:textAlignment w:val="auto"/>
        <w:rPr>
          <w:rFonts w:eastAsiaTheme="minorHAnsi" w:cs="Arial"/>
          <w:szCs w:val="22"/>
          <w:lang w:val="de-CH" w:eastAsia="en-US"/>
        </w:rPr>
      </w:pPr>
    </w:p>
    <w:p w14:paraId="49335B65" w14:textId="77777777" w:rsidR="00F665E1" w:rsidRPr="007B12EE" w:rsidRDefault="00F665E1" w:rsidP="00A143B1">
      <w:pPr>
        <w:widowControl/>
        <w:tabs>
          <w:tab w:val="right" w:pos="5670"/>
          <w:tab w:val="left" w:pos="5812"/>
          <w:tab w:val="left" w:pos="8505"/>
        </w:tabs>
        <w:overflowPunct/>
        <w:autoSpaceDE/>
        <w:autoSpaceDN/>
        <w:adjustRightInd/>
        <w:spacing w:after="120" w:line="280" w:lineRule="exact"/>
        <w:jc w:val="left"/>
        <w:textAlignment w:val="auto"/>
        <w:rPr>
          <w:rFonts w:eastAsiaTheme="minorHAnsi" w:cs="Arial"/>
          <w:szCs w:val="22"/>
          <w:lang w:val="de-CH" w:eastAsia="en-US"/>
        </w:rPr>
      </w:pPr>
    </w:p>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17540C" w:rsidRPr="007B12EE" w14:paraId="406EF134" w14:textId="77777777" w:rsidTr="00097914">
        <w:tc>
          <w:tcPr>
            <w:tcW w:w="9311" w:type="dxa"/>
            <w:tcBorders>
              <w:top w:val="double" w:sz="12" w:space="0" w:color="auto"/>
              <w:left w:val="double" w:sz="12" w:space="0" w:color="auto"/>
              <w:bottom w:val="double" w:sz="12" w:space="0" w:color="auto"/>
              <w:right w:val="double" w:sz="12" w:space="0" w:color="auto"/>
            </w:tcBorders>
          </w:tcPr>
          <w:p w14:paraId="52460B28" w14:textId="77777777" w:rsidR="0017540C" w:rsidRPr="007B12EE" w:rsidRDefault="0017540C" w:rsidP="00A143B1">
            <w:pPr>
              <w:widowControl/>
              <w:tabs>
                <w:tab w:val="left" w:pos="0"/>
                <w:tab w:val="right" w:pos="9354"/>
              </w:tabs>
              <w:overflowPunct/>
              <w:autoSpaceDE/>
              <w:autoSpaceDN/>
              <w:adjustRightInd/>
              <w:spacing w:after="0"/>
              <w:jc w:val="center"/>
              <w:textAlignment w:val="auto"/>
              <w:rPr>
                <w:rFonts w:eastAsiaTheme="minorHAnsi" w:cs="Arial"/>
                <w:b/>
                <w:caps/>
                <w:sz w:val="52"/>
                <w:szCs w:val="22"/>
                <w:lang w:val="de-CH" w:eastAsia="en-US"/>
              </w:rPr>
            </w:pPr>
            <w:r w:rsidRPr="007B12EE">
              <w:rPr>
                <w:rFonts w:eastAsiaTheme="minorHAnsi" w:cs="Arial"/>
                <w:b/>
                <w:caps/>
                <w:sz w:val="52"/>
                <w:lang w:val="de-CH"/>
              </w:rPr>
              <w:t>Ausschreibungsunterlagen</w:t>
            </w:r>
          </w:p>
          <w:p w14:paraId="6426D2B9" w14:textId="77777777" w:rsidR="0017540C" w:rsidRPr="007B12EE" w:rsidRDefault="0017540C" w:rsidP="00A143B1">
            <w:pPr>
              <w:widowControl/>
              <w:tabs>
                <w:tab w:val="left" w:pos="0"/>
                <w:tab w:val="right" w:pos="9354"/>
              </w:tabs>
              <w:overflowPunct/>
              <w:autoSpaceDE/>
              <w:autoSpaceDN/>
              <w:adjustRightInd/>
              <w:spacing w:after="0"/>
              <w:jc w:val="center"/>
              <w:textAlignment w:val="auto"/>
              <w:rPr>
                <w:rFonts w:eastAsiaTheme="minorHAnsi" w:cs="Arial"/>
                <w:b/>
                <w:caps/>
                <w:sz w:val="52"/>
                <w:szCs w:val="22"/>
                <w:lang w:val="de-CH" w:eastAsia="en-US"/>
              </w:rPr>
            </w:pPr>
            <w:r w:rsidRPr="007B12EE">
              <w:rPr>
                <w:rFonts w:eastAsiaTheme="minorHAnsi" w:cs="Arial"/>
                <w:b/>
                <w:caps/>
                <w:sz w:val="52"/>
                <w:lang w:val="de-CH"/>
              </w:rPr>
              <w:t xml:space="preserve">Einladungsverfahren </w:t>
            </w:r>
          </w:p>
        </w:tc>
      </w:tr>
      <w:tr w:rsidR="0017540C" w:rsidRPr="007B12EE" w14:paraId="4E033BE2" w14:textId="77777777" w:rsidTr="00097914">
        <w:tc>
          <w:tcPr>
            <w:tcW w:w="9311" w:type="dxa"/>
          </w:tcPr>
          <w:p w14:paraId="7B28243D" w14:textId="77777777" w:rsidR="0017540C" w:rsidRPr="007B12EE" w:rsidRDefault="0017540C" w:rsidP="00A143B1">
            <w:pPr>
              <w:tabs>
                <w:tab w:val="left" w:pos="580"/>
              </w:tabs>
              <w:spacing w:before="120" w:after="120" w:line="280" w:lineRule="exact"/>
              <w:jc w:val="center"/>
              <w:rPr>
                <w:rFonts w:cs="Arial"/>
                <w:color w:val="0000FF"/>
                <w:sz w:val="36"/>
                <w:lang w:val="de-CH"/>
              </w:rPr>
            </w:pPr>
            <w:r w:rsidRPr="007B12EE">
              <w:rPr>
                <w:rFonts w:cs="Arial"/>
                <w:sz w:val="24"/>
                <w:lang w:val="de-CH"/>
              </w:rPr>
              <w:t>Stichtag: xx.yy.zzzz</w:t>
            </w:r>
          </w:p>
        </w:tc>
      </w:tr>
    </w:tbl>
    <w:p w14:paraId="6D1D3387" w14:textId="77777777" w:rsidR="000635EF" w:rsidRPr="007B12EE" w:rsidRDefault="000635EF" w:rsidP="00A143B1">
      <w:pPr>
        <w:widowControl/>
        <w:tabs>
          <w:tab w:val="left" w:pos="3261"/>
          <w:tab w:val="left" w:pos="4820"/>
        </w:tabs>
        <w:spacing w:after="120" w:line="280" w:lineRule="exact"/>
        <w:rPr>
          <w:b/>
          <w:bCs/>
          <w:u w:val="single"/>
          <w:lang w:val="de-CH"/>
        </w:rPr>
      </w:pPr>
      <w:r w:rsidRPr="007B12EE">
        <w:rPr>
          <w:b/>
          <w:u w:val="single"/>
          <w:lang w:val="de-CH"/>
        </w:rPr>
        <w:t>Vom Anbieter auszufüllen:</w:t>
      </w:r>
    </w:p>
    <w:p w14:paraId="144EA780"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t>Name des für das Angebot verantwortlichen Büros oder Unternehmens:</w:t>
      </w:r>
    </w:p>
    <w:p w14:paraId="287C8AE1"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fldChar w:fldCharType="begin">
          <w:ffData>
            <w:name w:val="Texte2"/>
            <w:enabled/>
            <w:calcOnExit w:val="0"/>
            <w:textInput>
              <w:maxLength w:val="80"/>
            </w:textInput>
          </w:ffData>
        </w:fldChar>
      </w:r>
      <w:bookmarkStart w:id="0" w:name="Texte2"/>
      <w:r w:rsidRPr="007B12EE">
        <w:rPr>
          <w:b/>
          <w:sz w:val="24"/>
          <w:lang w:val="de-CH"/>
        </w:rPr>
        <w:instrText xml:space="preserve"> FORMTEXT </w:instrText>
      </w:r>
      <w:r w:rsidRPr="007B12EE">
        <w:rPr>
          <w:b/>
          <w:sz w:val="24"/>
          <w:lang w:val="de-CH"/>
        </w:rPr>
      </w:r>
      <w:r w:rsidRPr="007B12EE">
        <w:rPr>
          <w:b/>
          <w:sz w:val="24"/>
          <w:lang w:val="de-CH"/>
        </w:rPr>
        <w:fldChar w:fldCharType="separate"/>
      </w:r>
      <w:r w:rsidRPr="007B12EE">
        <w:rPr>
          <w:b/>
          <w:sz w:val="24"/>
          <w:lang w:val="de-CH"/>
        </w:rPr>
        <w:t>     </w:t>
      </w:r>
      <w:r w:rsidRPr="007B12EE">
        <w:rPr>
          <w:b/>
          <w:sz w:val="24"/>
          <w:lang w:val="de-CH"/>
        </w:rPr>
        <w:fldChar w:fldCharType="end"/>
      </w:r>
      <w:bookmarkEnd w:id="0"/>
    </w:p>
    <w:p w14:paraId="4CE8A81D"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t>Name und Vorname der für das Angebot verantwortlichen Person:</w:t>
      </w:r>
    </w:p>
    <w:p w14:paraId="14863A3A"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fldChar w:fldCharType="begin">
          <w:ffData>
            <w:name w:val="Texte9"/>
            <w:enabled/>
            <w:calcOnExit w:val="0"/>
            <w:textInput>
              <w:maxLength w:val="50"/>
            </w:textInput>
          </w:ffData>
        </w:fldChar>
      </w:r>
      <w:bookmarkStart w:id="1" w:name="Texte9"/>
      <w:r w:rsidRPr="007B12EE">
        <w:rPr>
          <w:b/>
          <w:sz w:val="24"/>
          <w:lang w:val="de-CH"/>
        </w:rPr>
        <w:instrText xml:space="preserve"> FORMTEXT </w:instrText>
      </w:r>
      <w:r w:rsidRPr="007B12EE">
        <w:rPr>
          <w:b/>
          <w:sz w:val="24"/>
          <w:lang w:val="de-CH"/>
        </w:rPr>
      </w:r>
      <w:r w:rsidRPr="007B12EE">
        <w:rPr>
          <w:b/>
          <w:sz w:val="24"/>
          <w:lang w:val="de-CH"/>
        </w:rPr>
        <w:fldChar w:fldCharType="separate"/>
      </w:r>
      <w:r w:rsidRPr="007B12EE">
        <w:rPr>
          <w:b/>
          <w:sz w:val="24"/>
          <w:lang w:val="de-CH"/>
        </w:rPr>
        <w:t>     </w:t>
      </w:r>
      <w:r w:rsidRPr="007B12EE">
        <w:rPr>
          <w:b/>
          <w:sz w:val="24"/>
          <w:lang w:val="de-CH"/>
        </w:rPr>
        <w:fldChar w:fldCharType="end"/>
      </w:r>
      <w:bookmarkEnd w:id="1"/>
    </w:p>
    <w:p w14:paraId="7C7486CD"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t>Vollständige Adresse:</w:t>
      </w:r>
    </w:p>
    <w:p w14:paraId="1D646E78"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fldChar w:fldCharType="begin">
          <w:ffData>
            <w:name w:val="Texte3"/>
            <w:enabled/>
            <w:calcOnExit w:val="0"/>
            <w:textInput>
              <w:maxLength w:val="80"/>
            </w:textInput>
          </w:ffData>
        </w:fldChar>
      </w:r>
      <w:bookmarkStart w:id="2" w:name="Texte3"/>
      <w:r w:rsidRPr="007B12EE">
        <w:rPr>
          <w:b/>
          <w:sz w:val="24"/>
          <w:lang w:val="de-CH"/>
        </w:rPr>
        <w:instrText xml:space="preserve"> FORMTEXT </w:instrText>
      </w:r>
      <w:r w:rsidRPr="007B12EE">
        <w:rPr>
          <w:b/>
          <w:sz w:val="24"/>
          <w:lang w:val="de-CH"/>
        </w:rPr>
      </w:r>
      <w:r w:rsidRPr="007B12EE">
        <w:rPr>
          <w:b/>
          <w:sz w:val="24"/>
          <w:lang w:val="de-CH"/>
        </w:rPr>
        <w:fldChar w:fldCharType="separate"/>
      </w:r>
      <w:r w:rsidRPr="007B12EE">
        <w:rPr>
          <w:b/>
          <w:sz w:val="24"/>
          <w:lang w:val="de-CH"/>
        </w:rPr>
        <w:t>     </w:t>
      </w:r>
      <w:r w:rsidRPr="007B12EE">
        <w:rPr>
          <w:b/>
          <w:sz w:val="24"/>
          <w:lang w:val="de-CH"/>
        </w:rPr>
        <w:fldChar w:fldCharType="end"/>
      </w:r>
      <w:bookmarkEnd w:id="2"/>
    </w:p>
    <w:p w14:paraId="30EEBF25"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t xml:space="preserve">Telefon: </w:t>
      </w:r>
      <w:r w:rsidRPr="007B12EE">
        <w:rPr>
          <w:b/>
          <w:sz w:val="24"/>
          <w:lang w:val="de-CH"/>
        </w:rPr>
        <w:fldChar w:fldCharType="begin">
          <w:ffData>
            <w:name w:val="Texte10"/>
            <w:enabled/>
            <w:calcOnExit w:val="0"/>
            <w:textInput>
              <w:type w:val="number"/>
              <w:maxLength w:val="20"/>
            </w:textInput>
          </w:ffData>
        </w:fldChar>
      </w:r>
      <w:bookmarkStart w:id="3" w:name="Texte10"/>
      <w:r w:rsidRPr="007B12EE">
        <w:rPr>
          <w:b/>
          <w:sz w:val="24"/>
          <w:lang w:val="de-CH"/>
        </w:rPr>
        <w:instrText xml:space="preserve"> FORMTEXT </w:instrText>
      </w:r>
      <w:r w:rsidRPr="007B12EE">
        <w:rPr>
          <w:b/>
          <w:sz w:val="24"/>
          <w:lang w:val="de-CH"/>
        </w:rPr>
      </w:r>
      <w:r w:rsidRPr="007B12EE">
        <w:rPr>
          <w:b/>
          <w:sz w:val="24"/>
          <w:lang w:val="de-CH"/>
        </w:rPr>
        <w:fldChar w:fldCharType="separate"/>
      </w:r>
      <w:r w:rsidRPr="007B12EE">
        <w:rPr>
          <w:b/>
          <w:sz w:val="24"/>
          <w:lang w:val="de-CH"/>
        </w:rPr>
        <w:t>     </w:t>
      </w:r>
      <w:r w:rsidRPr="007B12EE">
        <w:rPr>
          <w:b/>
          <w:sz w:val="24"/>
          <w:lang w:val="de-CH"/>
        </w:rPr>
        <w:fldChar w:fldCharType="end"/>
      </w:r>
      <w:bookmarkEnd w:id="3"/>
      <w:r w:rsidRPr="007B12EE">
        <w:rPr>
          <w:sz w:val="24"/>
          <w:lang w:val="de-CH"/>
        </w:rPr>
        <w:tab/>
      </w:r>
    </w:p>
    <w:p w14:paraId="5227C834" w14:textId="77777777" w:rsidR="000635EF" w:rsidRPr="007B12EE" w:rsidRDefault="000635EF" w:rsidP="00A143B1">
      <w:pPr>
        <w:widowControl/>
        <w:tabs>
          <w:tab w:val="left" w:pos="3261"/>
          <w:tab w:val="left" w:pos="4820"/>
        </w:tabs>
        <w:spacing w:before="60" w:after="120" w:line="280" w:lineRule="exact"/>
        <w:rPr>
          <w:b/>
          <w:sz w:val="24"/>
          <w:lang w:val="de-CH"/>
        </w:rPr>
      </w:pPr>
      <w:r w:rsidRPr="007B12EE">
        <w:rPr>
          <w:b/>
          <w:sz w:val="24"/>
          <w:lang w:val="de-CH"/>
        </w:rPr>
        <w:t xml:space="preserve">E-Mail: </w:t>
      </w:r>
      <w:r w:rsidRPr="007B12EE">
        <w:rPr>
          <w:b/>
          <w:sz w:val="24"/>
          <w:lang w:val="de-CH"/>
        </w:rPr>
        <w:fldChar w:fldCharType="begin">
          <w:ffData>
            <w:name w:val="Texte7"/>
            <w:enabled/>
            <w:calcOnExit w:val="0"/>
            <w:textInput>
              <w:maxLength w:val="50"/>
            </w:textInput>
          </w:ffData>
        </w:fldChar>
      </w:r>
      <w:bookmarkStart w:id="4" w:name="Texte7"/>
      <w:r w:rsidRPr="007B12EE">
        <w:rPr>
          <w:b/>
          <w:sz w:val="24"/>
          <w:lang w:val="de-CH"/>
        </w:rPr>
        <w:instrText xml:space="preserve"> FORMTEXT </w:instrText>
      </w:r>
      <w:r w:rsidRPr="007B12EE">
        <w:rPr>
          <w:b/>
          <w:sz w:val="24"/>
          <w:lang w:val="de-CH"/>
        </w:rPr>
      </w:r>
      <w:r w:rsidRPr="007B12EE">
        <w:rPr>
          <w:b/>
          <w:sz w:val="24"/>
          <w:lang w:val="de-CH"/>
        </w:rPr>
        <w:fldChar w:fldCharType="separate"/>
      </w:r>
      <w:r w:rsidRPr="007B12EE">
        <w:rPr>
          <w:b/>
          <w:sz w:val="24"/>
          <w:lang w:val="de-CH"/>
        </w:rPr>
        <w:t>     </w:t>
      </w:r>
      <w:r w:rsidRPr="007B12EE">
        <w:rPr>
          <w:b/>
          <w:sz w:val="24"/>
          <w:lang w:val="de-CH"/>
        </w:rPr>
        <w:fldChar w:fldCharType="end"/>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3402"/>
      </w:tblGrid>
      <w:tr w:rsidR="000635EF" w:rsidRPr="007B12EE" w14:paraId="757814CD" w14:textId="77777777" w:rsidTr="00C64C59">
        <w:tc>
          <w:tcPr>
            <w:tcW w:w="3402" w:type="dxa"/>
            <w:tcBorders>
              <w:top w:val="nil"/>
              <w:left w:val="nil"/>
            </w:tcBorders>
          </w:tcPr>
          <w:p w14:paraId="5B3863F5" w14:textId="77777777" w:rsidR="000635EF" w:rsidRPr="007B12EE" w:rsidRDefault="000635EF" w:rsidP="00A143B1">
            <w:pPr>
              <w:pStyle w:val="TM1"/>
              <w:rPr>
                <w:lang w:val="de-CH"/>
              </w:rPr>
            </w:pPr>
          </w:p>
        </w:tc>
        <w:tc>
          <w:tcPr>
            <w:tcW w:w="3402" w:type="dxa"/>
          </w:tcPr>
          <w:p w14:paraId="1D5F8B84" w14:textId="77777777" w:rsidR="000635EF" w:rsidRPr="007B12EE" w:rsidRDefault="000635EF" w:rsidP="00A143B1">
            <w:pPr>
              <w:widowControl/>
              <w:tabs>
                <w:tab w:val="left" w:pos="1701"/>
                <w:tab w:val="left" w:pos="4820"/>
                <w:tab w:val="left" w:pos="5812"/>
              </w:tabs>
              <w:spacing w:before="60" w:line="280" w:lineRule="exact"/>
              <w:jc w:val="center"/>
              <w:rPr>
                <w:rFonts w:cs="Arial"/>
                <w:b/>
                <w:sz w:val="24"/>
                <w:szCs w:val="24"/>
                <w:lang w:val="de-CH"/>
              </w:rPr>
            </w:pPr>
            <w:r w:rsidRPr="007B12EE">
              <w:rPr>
                <w:rFonts w:cs="Arial"/>
                <w:b/>
                <w:sz w:val="24"/>
                <w:lang w:val="de-CH"/>
              </w:rPr>
              <w:t>Angebot Anbieter</w:t>
            </w:r>
          </w:p>
        </w:tc>
      </w:tr>
      <w:tr w:rsidR="000635EF" w:rsidRPr="007B12EE" w14:paraId="76C916DC" w14:textId="77777777" w:rsidTr="00C64C59">
        <w:tc>
          <w:tcPr>
            <w:tcW w:w="3402" w:type="dxa"/>
          </w:tcPr>
          <w:p w14:paraId="1AC2F21D" w14:textId="77777777" w:rsidR="000635EF" w:rsidRPr="007B12EE" w:rsidRDefault="00C64C59" w:rsidP="00A143B1">
            <w:pPr>
              <w:pStyle w:val="TM1"/>
              <w:rPr>
                <w:caps w:val="0"/>
                <w:lang w:val="de-CH"/>
              </w:rPr>
            </w:pPr>
            <w:r w:rsidRPr="007B12EE">
              <w:rPr>
                <w:caps w:val="0"/>
                <w:lang w:val="de-CH"/>
              </w:rPr>
              <w:t>Preis des Angebots (inkl. MWST):</w:t>
            </w:r>
          </w:p>
        </w:tc>
        <w:tc>
          <w:tcPr>
            <w:tcW w:w="3402" w:type="dxa"/>
          </w:tcPr>
          <w:p w14:paraId="43CEFCE8" w14:textId="77777777" w:rsidR="000635EF" w:rsidRPr="007B12EE" w:rsidRDefault="000635EF" w:rsidP="00A143B1">
            <w:pPr>
              <w:widowControl/>
              <w:tabs>
                <w:tab w:val="right" w:pos="3015"/>
                <w:tab w:val="left" w:pos="4820"/>
              </w:tabs>
              <w:spacing w:before="120" w:line="280" w:lineRule="exact"/>
              <w:jc w:val="left"/>
              <w:rPr>
                <w:rFonts w:cs="Arial"/>
                <w:b/>
                <w:sz w:val="24"/>
                <w:szCs w:val="24"/>
                <w:lang w:val="de-CH"/>
              </w:rPr>
            </w:pPr>
            <w:r w:rsidRPr="007B12EE">
              <w:rPr>
                <w:rFonts w:cs="Arial"/>
                <w:b/>
                <w:sz w:val="24"/>
                <w:lang w:val="de-CH"/>
              </w:rPr>
              <w:t xml:space="preserve">CHF </w:t>
            </w:r>
            <w:r w:rsidRPr="007B12EE">
              <w:rPr>
                <w:rFonts w:cs="Arial"/>
                <w:b/>
                <w:sz w:val="24"/>
                <w:lang w:val="de-CH"/>
              </w:rPr>
              <w:fldChar w:fldCharType="begin">
                <w:ffData>
                  <w:name w:val="Texte11"/>
                  <w:enabled/>
                  <w:calcOnExit w:val="0"/>
                  <w:textInput>
                    <w:type w:val="number"/>
                    <w:maxLength w:val="12"/>
                  </w:textInput>
                </w:ffData>
              </w:fldChar>
            </w:r>
            <w:bookmarkStart w:id="5" w:name="Texte11"/>
            <w:r w:rsidRPr="007B12EE">
              <w:rPr>
                <w:rFonts w:cs="Arial"/>
                <w:b/>
                <w:sz w:val="24"/>
                <w:lang w:val="de-CH"/>
              </w:rPr>
              <w:instrText xml:space="preserve"> FORMTEXT </w:instrText>
            </w:r>
            <w:r w:rsidRPr="007B12EE">
              <w:rPr>
                <w:rFonts w:cs="Arial"/>
                <w:b/>
                <w:sz w:val="24"/>
                <w:lang w:val="de-CH"/>
              </w:rPr>
            </w:r>
            <w:r w:rsidRPr="007B12EE">
              <w:rPr>
                <w:rFonts w:cs="Arial"/>
                <w:b/>
                <w:sz w:val="24"/>
                <w:lang w:val="de-CH"/>
              </w:rPr>
              <w:fldChar w:fldCharType="separate"/>
            </w:r>
            <w:r w:rsidRPr="007B12EE">
              <w:rPr>
                <w:rFonts w:cs="Arial"/>
                <w:b/>
                <w:sz w:val="24"/>
                <w:lang w:val="de-CH"/>
              </w:rPr>
              <w:t>     </w:t>
            </w:r>
            <w:r w:rsidRPr="007B12EE">
              <w:rPr>
                <w:rFonts w:cs="Arial"/>
                <w:b/>
                <w:sz w:val="24"/>
                <w:lang w:val="de-CH"/>
              </w:rPr>
              <w:fldChar w:fldCharType="end"/>
            </w:r>
            <w:bookmarkEnd w:id="5"/>
            <w:r w:rsidRPr="007B12EE">
              <w:rPr>
                <w:rFonts w:cs="Arial"/>
                <w:b/>
                <w:sz w:val="24"/>
                <w:lang w:val="de-CH"/>
              </w:rPr>
              <w:t>.—</w:t>
            </w:r>
          </w:p>
        </w:tc>
      </w:tr>
    </w:tbl>
    <w:p w14:paraId="1B7EFA2C" w14:textId="733BDFF6" w:rsidR="00FD33A5" w:rsidRPr="007B12EE" w:rsidRDefault="00FD33A5" w:rsidP="00A143B1">
      <w:pPr>
        <w:spacing w:line="280" w:lineRule="exact"/>
        <w:rPr>
          <w:b/>
          <w:bCs/>
          <w:caps/>
          <w:vanish/>
          <w:color w:val="FF0000"/>
          <w:sz w:val="20"/>
          <w:lang w:val="de-CH"/>
        </w:rPr>
      </w:pPr>
      <w:r w:rsidRPr="007B12EE">
        <w:rPr>
          <w:vanish/>
          <w:color w:val="FF0000"/>
          <w:sz w:val="20"/>
          <w:highlight w:val="yellow"/>
          <w:lang w:val="de-CH"/>
        </w:rPr>
        <w:t>(</w:t>
      </w:r>
      <w:r w:rsidRPr="007B12EE">
        <w:rPr>
          <w:b/>
          <w:vanish/>
          <w:color w:val="FF0000"/>
          <w:sz w:val="20"/>
          <w:highlight w:val="yellow"/>
          <w:lang w:val="de-CH"/>
        </w:rPr>
        <w:t>Hinweis für die Vergabestelle</w:t>
      </w:r>
      <w:r w:rsidRPr="007B12EE">
        <w:rPr>
          <w:vanish/>
          <w:color w:val="FF0000"/>
          <w:sz w:val="20"/>
          <w:highlight w:val="yellow"/>
          <w:lang w:val="de-CH"/>
        </w:rPr>
        <w:t xml:space="preserve">: Bei Anwendung der Zwei-Couverts-Methode [siehe Kapitel </w:t>
      </w:r>
      <w:r w:rsidR="00F3233F" w:rsidRPr="007B12EE">
        <w:rPr>
          <w:bCs/>
          <w:vanish/>
          <w:color w:val="FF0000"/>
          <w:sz w:val="20"/>
          <w:highlight w:val="yellow"/>
          <w:lang w:val="de-CH"/>
        </w:rPr>
        <w:fldChar w:fldCharType="begin"/>
      </w:r>
      <w:r w:rsidR="00F3233F" w:rsidRPr="007B12EE">
        <w:rPr>
          <w:bCs/>
          <w:vanish/>
          <w:color w:val="FF0000"/>
          <w:sz w:val="20"/>
          <w:highlight w:val="yellow"/>
          <w:lang w:val="de-CH"/>
        </w:rPr>
        <w:instrText xml:space="preserve"> REF _Ref193376294 \r \h </w:instrText>
      </w:r>
      <w:r w:rsidR="00B3597D" w:rsidRPr="007B12EE">
        <w:rPr>
          <w:bCs/>
          <w:vanish/>
          <w:color w:val="FF0000"/>
          <w:sz w:val="20"/>
          <w:highlight w:val="yellow"/>
          <w:lang w:val="de-CH"/>
        </w:rPr>
        <w:instrText xml:space="preserve"> \* MERGEFORMAT </w:instrText>
      </w:r>
      <w:r w:rsidR="00F3233F" w:rsidRPr="007B12EE">
        <w:rPr>
          <w:bCs/>
          <w:vanish/>
          <w:color w:val="FF0000"/>
          <w:sz w:val="20"/>
          <w:highlight w:val="yellow"/>
          <w:lang w:val="de-CH"/>
        </w:rPr>
      </w:r>
      <w:r w:rsidR="00F3233F" w:rsidRPr="007B12EE">
        <w:rPr>
          <w:bCs/>
          <w:vanish/>
          <w:color w:val="FF0000"/>
          <w:sz w:val="20"/>
          <w:highlight w:val="yellow"/>
          <w:lang w:val="de-CH"/>
        </w:rPr>
        <w:fldChar w:fldCharType="separate"/>
      </w:r>
      <w:r w:rsidR="00F922AE">
        <w:rPr>
          <w:bCs/>
          <w:vanish/>
          <w:color w:val="FF0000"/>
          <w:sz w:val="20"/>
          <w:highlight w:val="yellow"/>
          <w:lang w:val="de-CH"/>
        </w:rPr>
        <w:t>8.2.2</w:t>
      </w:r>
      <w:r w:rsidR="00F3233F" w:rsidRPr="007B12EE">
        <w:rPr>
          <w:bCs/>
          <w:vanish/>
          <w:color w:val="FF0000"/>
          <w:sz w:val="20"/>
          <w:highlight w:val="yellow"/>
          <w:lang w:val="de-CH"/>
        </w:rPr>
        <w:fldChar w:fldCharType="end"/>
      </w:r>
      <w:r w:rsidRPr="007B12EE">
        <w:rPr>
          <w:vanish/>
          <w:color w:val="FF0000"/>
          <w:sz w:val="20"/>
          <w:highlight w:val="yellow"/>
          <w:lang w:val="de-CH"/>
        </w:rPr>
        <w:t xml:space="preserve"> ] muss die Rubrik mit der Angabe des Angebotspreises auf dem Deckblatt gestrichen werden.)</w:t>
      </w:r>
    </w:p>
    <w:p w14:paraId="71503463" w14:textId="77777777" w:rsidR="00FD33A5" w:rsidRPr="007B12EE" w:rsidRDefault="00FD33A5" w:rsidP="00A143B1">
      <w:pPr>
        <w:spacing w:after="0" w:line="280" w:lineRule="exact"/>
        <w:rPr>
          <w:rFonts w:cs="Arial"/>
          <w:lang w:val="de-CH"/>
        </w:rPr>
      </w:pPr>
    </w:p>
    <w:p w14:paraId="2CF6A1F8" w14:textId="77777777" w:rsidR="000635EF" w:rsidRPr="007B12EE" w:rsidRDefault="000635EF" w:rsidP="00A143B1">
      <w:pPr>
        <w:widowControl/>
        <w:tabs>
          <w:tab w:val="left" w:pos="993"/>
          <w:tab w:val="left" w:pos="3402"/>
          <w:tab w:val="left" w:pos="5387"/>
        </w:tabs>
        <w:spacing w:line="280" w:lineRule="exact"/>
        <w:jc w:val="left"/>
        <w:rPr>
          <w:rFonts w:cs="Arial"/>
          <w:b/>
          <w:sz w:val="28"/>
          <w:lang w:val="de-CH"/>
        </w:rPr>
      </w:pPr>
      <w:r w:rsidRPr="007B12EE">
        <w:rPr>
          <w:b/>
          <w:sz w:val="28"/>
          <w:lang w:val="de-CH"/>
        </w:rPr>
        <w:t xml:space="preserve">Datum: </w:t>
      </w:r>
      <w:r w:rsidRPr="007B12EE">
        <w:rPr>
          <w:b/>
          <w:sz w:val="28"/>
          <w:lang w:val="de-CH"/>
        </w:rPr>
        <w:fldChar w:fldCharType="begin">
          <w:ffData>
            <w:name w:val="Texte8"/>
            <w:enabled/>
            <w:calcOnExit w:val="0"/>
            <w:textInput>
              <w:type w:val="date"/>
              <w:maxLength w:val="10"/>
              <w:format w:val="dd.MM.yyyy"/>
            </w:textInput>
          </w:ffData>
        </w:fldChar>
      </w:r>
      <w:bookmarkStart w:id="6" w:name="Texte8"/>
      <w:r w:rsidRPr="007B12EE">
        <w:rPr>
          <w:b/>
          <w:sz w:val="28"/>
          <w:lang w:val="de-CH"/>
        </w:rPr>
        <w:instrText xml:space="preserve"> FORMTEXT </w:instrText>
      </w:r>
      <w:r w:rsidRPr="007B12EE">
        <w:rPr>
          <w:b/>
          <w:sz w:val="28"/>
          <w:lang w:val="de-CH"/>
        </w:rPr>
      </w:r>
      <w:r w:rsidRPr="007B12EE">
        <w:rPr>
          <w:b/>
          <w:sz w:val="28"/>
          <w:lang w:val="de-CH"/>
        </w:rPr>
        <w:fldChar w:fldCharType="separate"/>
      </w:r>
      <w:r w:rsidRPr="007B12EE">
        <w:rPr>
          <w:b/>
          <w:sz w:val="28"/>
          <w:lang w:val="de-CH"/>
        </w:rPr>
        <w:t>     </w:t>
      </w:r>
      <w:r w:rsidRPr="007B12EE">
        <w:rPr>
          <w:b/>
          <w:sz w:val="28"/>
          <w:lang w:val="de-CH"/>
        </w:rPr>
        <w:fldChar w:fldCharType="end"/>
      </w:r>
      <w:bookmarkEnd w:id="6"/>
      <w:r w:rsidRPr="007B12EE">
        <w:rPr>
          <w:b/>
          <w:sz w:val="28"/>
          <w:lang w:val="de-CH"/>
        </w:rPr>
        <w:tab/>
        <w:t>Unterschrift(en)*:</w:t>
      </w:r>
      <w:r w:rsidRPr="007B12EE">
        <w:rPr>
          <w:rFonts w:cs="Arial"/>
          <w:b/>
          <w:sz w:val="28"/>
          <w:lang w:val="de-CH"/>
        </w:rPr>
        <w:tab/>
        <w:t>________________________</w:t>
      </w:r>
    </w:p>
    <w:p w14:paraId="653BDCF3" w14:textId="162098A8" w:rsidR="00262E0F" w:rsidRPr="007B12EE" w:rsidRDefault="00427C66" w:rsidP="008E0757">
      <w:pPr>
        <w:tabs>
          <w:tab w:val="left" w:pos="284"/>
          <w:tab w:val="left" w:pos="3261"/>
          <w:tab w:val="left" w:pos="4820"/>
        </w:tabs>
        <w:spacing w:after="120"/>
        <w:ind w:left="284" w:hanging="284"/>
        <w:rPr>
          <w:rFonts w:cs="Arial"/>
          <w:i/>
          <w:iCs/>
          <w:sz w:val="18"/>
          <w:szCs w:val="18"/>
          <w:lang w:val="de-CH"/>
        </w:rPr>
      </w:pPr>
      <w:r w:rsidRPr="007B12EE">
        <w:rPr>
          <w:rFonts w:cs="Arial"/>
          <w:i/>
          <w:sz w:val="18"/>
          <w:lang w:val="de-CH"/>
        </w:rPr>
        <w:t>*</w:t>
      </w:r>
      <w:r w:rsidRPr="007B12EE">
        <w:rPr>
          <w:rFonts w:cs="Arial"/>
          <w:i/>
          <w:sz w:val="18"/>
          <w:lang w:val="de-CH"/>
        </w:rPr>
        <w:tab/>
        <w:t>Mit der Unterzeichnung dieses Dokuments erklärt sich der Anbieter mit dessen Inhalt und dem Inhalt sämtlicher eingereichter Anhänge und der sich daraus ergebenden Verpflichtungen einverstanden.</w:t>
      </w:r>
      <w:r w:rsidR="00262E0F" w:rsidRPr="007B12EE">
        <w:rPr>
          <w:rFonts w:cs="Arial"/>
          <w:sz w:val="18"/>
          <w:lang w:val="de-CH"/>
        </w:rPr>
        <w:br w:type="page"/>
      </w:r>
    </w:p>
    <w:p w14:paraId="449844F2" w14:textId="77777777" w:rsidR="00A037DB" w:rsidRPr="007B12EE" w:rsidRDefault="00A037DB" w:rsidP="00A143B1">
      <w:pPr>
        <w:tabs>
          <w:tab w:val="left" w:pos="284"/>
          <w:tab w:val="left" w:pos="3261"/>
          <w:tab w:val="left" w:pos="4820"/>
        </w:tabs>
        <w:spacing w:after="120" w:line="280" w:lineRule="exact"/>
        <w:ind w:left="284" w:hanging="284"/>
        <w:rPr>
          <w:rFonts w:cs="Arial"/>
          <w:i/>
          <w:iCs/>
          <w:sz w:val="18"/>
          <w:szCs w:val="18"/>
          <w:lang w:val="de-CH"/>
        </w:rPr>
      </w:pPr>
    </w:p>
    <w:p w14:paraId="2099DC9F" w14:textId="77777777" w:rsidR="00650017" w:rsidRPr="007B12EE" w:rsidRDefault="00650017" w:rsidP="00A143B1">
      <w:pPr>
        <w:spacing w:before="480" w:after="120" w:line="280" w:lineRule="exact"/>
        <w:jc w:val="center"/>
        <w:rPr>
          <w:rFonts w:cs="Arial"/>
          <w:b/>
          <w:bCs/>
          <w:sz w:val="32"/>
          <w:szCs w:val="32"/>
          <w:lang w:val="de-CH"/>
        </w:rPr>
      </w:pPr>
      <w:r w:rsidRPr="007B12EE">
        <w:rPr>
          <w:rFonts w:cs="Arial"/>
          <w:b/>
          <w:sz w:val="32"/>
          <w:lang w:val="de-CH"/>
        </w:rPr>
        <w:t>INHALTSVERZEICHNIS</w:t>
      </w:r>
    </w:p>
    <w:p w14:paraId="49B17808" w14:textId="77777777" w:rsidR="00650017" w:rsidRPr="007B12EE" w:rsidRDefault="00650017" w:rsidP="00A143B1">
      <w:pPr>
        <w:tabs>
          <w:tab w:val="left" w:pos="426"/>
          <w:tab w:val="right" w:leader="dot" w:pos="8789"/>
          <w:tab w:val="left" w:pos="8931"/>
          <w:tab w:val="right" w:pos="9639"/>
        </w:tabs>
        <w:spacing w:line="280" w:lineRule="exact"/>
        <w:rPr>
          <w:rFonts w:cs="Arial"/>
          <w:b/>
          <w:bCs/>
          <w:highlight w:val="yellow"/>
          <w:lang w:val="de-CH"/>
        </w:rPr>
      </w:pPr>
    </w:p>
    <w:p w14:paraId="2449E379" w14:textId="70B61E2A" w:rsidR="00F922AE" w:rsidRDefault="008E0757">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r w:rsidRPr="007B12EE">
        <w:rPr>
          <w:rFonts w:cs="Arial"/>
          <w:b w:val="0"/>
          <w:bCs/>
          <w:highlight w:val="yellow"/>
          <w:lang w:val="de-CH"/>
        </w:rPr>
        <w:fldChar w:fldCharType="begin"/>
      </w:r>
      <w:r w:rsidR="00575572" w:rsidRPr="007B12EE">
        <w:rPr>
          <w:rFonts w:cs="Arial"/>
          <w:b w:val="0"/>
          <w:bCs/>
          <w:highlight w:val="yellow"/>
          <w:lang w:val="de-CH"/>
        </w:rPr>
        <w:instrText xml:space="preserve"> TOC </w:instrText>
      </w:r>
      <w:r w:rsidR="00575572" w:rsidRPr="007B12EE">
        <w:rPr>
          <w:rFonts w:cs="Arial"/>
          <w:highlight w:val="yellow"/>
          <w:lang w:val="de-CH"/>
        </w:rPr>
        <w:instrText xml:space="preserve">\o "1-3" \h \z \u </w:instrText>
      </w:r>
      <w:r w:rsidRPr="007B12EE">
        <w:rPr>
          <w:lang w:val="de-CH"/>
        </w:rPr>
        <w:fldChar w:fldCharType="separate"/>
      </w:r>
      <w:hyperlink w:anchor="_Toc216202014" w:history="1">
        <w:r w:rsidR="00F922AE" w:rsidRPr="00FC2A3E">
          <w:rPr>
            <w:rStyle w:val="Lienhypertexte"/>
            <w:noProof/>
            <w:lang w:val="de-CH"/>
          </w:rPr>
          <w:t>1.</w:t>
        </w:r>
        <w:r w:rsidR="00F922AE">
          <w:rPr>
            <w:rFonts w:asciiTheme="minorHAnsi" w:eastAsiaTheme="minorEastAsia" w:hAnsiTheme="minorHAnsi" w:cstheme="minorBidi"/>
            <w:b w:val="0"/>
            <w:caps w:val="0"/>
            <w:noProof/>
            <w:kern w:val="2"/>
            <w:szCs w:val="24"/>
            <w:lang w:val="fr-CH" w:eastAsia="fr-CH"/>
            <w14:ligatures w14:val="standardContextual"/>
          </w:rPr>
          <w:tab/>
        </w:r>
        <w:r w:rsidR="00F922AE" w:rsidRPr="00FC2A3E">
          <w:rPr>
            <w:rStyle w:val="Lienhypertexte"/>
            <w:noProof/>
            <w:lang w:val="de-CH"/>
          </w:rPr>
          <w:t>VERGABESTELLE</w:t>
        </w:r>
        <w:r w:rsidR="00F922AE">
          <w:rPr>
            <w:noProof/>
            <w:webHidden/>
          </w:rPr>
          <w:tab/>
        </w:r>
        <w:r w:rsidR="00F922AE">
          <w:rPr>
            <w:noProof/>
            <w:webHidden/>
          </w:rPr>
          <w:fldChar w:fldCharType="begin"/>
        </w:r>
        <w:r w:rsidR="00F922AE">
          <w:rPr>
            <w:noProof/>
            <w:webHidden/>
          </w:rPr>
          <w:instrText xml:space="preserve"> PAGEREF _Toc216202014 \h </w:instrText>
        </w:r>
        <w:r w:rsidR="00F922AE">
          <w:rPr>
            <w:noProof/>
            <w:webHidden/>
          </w:rPr>
        </w:r>
        <w:r w:rsidR="00F922AE">
          <w:rPr>
            <w:noProof/>
            <w:webHidden/>
          </w:rPr>
          <w:fldChar w:fldCharType="separate"/>
        </w:r>
        <w:r w:rsidR="00F922AE">
          <w:rPr>
            <w:noProof/>
            <w:webHidden/>
          </w:rPr>
          <w:t>7</w:t>
        </w:r>
        <w:r w:rsidR="00F922AE">
          <w:rPr>
            <w:noProof/>
            <w:webHidden/>
          </w:rPr>
          <w:fldChar w:fldCharType="end"/>
        </w:r>
      </w:hyperlink>
    </w:p>
    <w:p w14:paraId="41A8641C" w14:textId="213B86A7"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15" w:history="1">
        <w:r w:rsidRPr="00FC2A3E">
          <w:rPr>
            <w:rStyle w:val="Lienhypertexte"/>
            <w:noProof/>
            <w:lang w:val="de-CH"/>
          </w:rPr>
          <w:t>1.1.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Name und Adresse der Vergabestelle</w:t>
        </w:r>
        <w:r>
          <w:rPr>
            <w:noProof/>
            <w:webHidden/>
          </w:rPr>
          <w:tab/>
        </w:r>
        <w:r>
          <w:rPr>
            <w:noProof/>
            <w:webHidden/>
          </w:rPr>
          <w:fldChar w:fldCharType="begin"/>
        </w:r>
        <w:r>
          <w:rPr>
            <w:noProof/>
            <w:webHidden/>
          </w:rPr>
          <w:instrText xml:space="preserve"> PAGEREF _Toc216202015 \h </w:instrText>
        </w:r>
        <w:r>
          <w:rPr>
            <w:noProof/>
            <w:webHidden/>
          </w:rPr>
        </w:r>
        <w:r>
          <w:rPr>
            <w:noProof/>
            <w:webHidden/>
          </w:rPr>
          <w:fldChar w:fldCharType="separate"/>
        </w:r>
        <w:r>
          <w:rPr>
            <w:noProof/>
            <w:webHidden/>
          </w:rPr>
          <w:t>7</w:t>
        </w:r>
        <w:r>
          <w:rPr>
            <w:noProof/>
            <w:webHidden/>
          </w:rPr>
          <w:fldChar w:fldCharType="end"/>
        </w:r>
      </w:hyperlink>
    </w:p>
    <w:p w14:paraId="74156720" w14:textId="1588BF8E"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16" w:history="1">
        <w:r w:rsidRPr="00FC2A3E">
          <w:rPr>
            <w:rStyle w:val="Lienhypertexte"/>
            <w:noProof/>
            <w:lang w:val="de-CH"/>
          </w:rPr>
          <w:t>1.1.1.</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Vergabestelle</w:t>
        </w:r>
        <w:r>
          <w:rPr>
            <w:noProof/>
            <w:webHidden/>
          </w:rPr>
          <w:tab/>
        </w:r>
        <w:r>
          <w:rPr>
            <w:noProof/>
            <w:webHidden/>
          </w:rPr>
          <w:fldChar w:fldCharType="begin"/>
        </w:r>
        <w:r>
          <w:rPr>
            <w:noProof/>
            <w:webHidden/>
          </w:rPr>
          <w:instrText xml:space="preserve"> PAGEREF _Toc216202016 \h </w:instrText>
        </w:r>
        <w:r>
          <w:rPr>
            <w:noProof/>
            <w:webHidden/>
          </w:rPr>
        </w:r>
        <w:r>
          <w:rPr>
            <w:noProof/>
            <w:webHidden/>
          </w:rPr>
          <w:fldChar w:fldCharType="separate"/>
        </w:r>
        <w:r>
          <w:rPr>
            <w:noProof/>
            <w:webHidden/>
          </w:rPr>
          <w:t>7</w:t>
        </w:r>
        <w:r>
          <w:rPr>
            <w:noProof/>
            <w:webHidden/>
          </w:rPr>
          <w:fldChar w:fldCharType="end"/>
        </w:r>
      </w:hyperlink>
    </w:p>
    <w:p w14:paraId="74223879" w14:textId="6229A50A"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17" w:history="1">
        <w:r w:rsidRPr="00FC2A3E">
          <w:rPr>
            <w:rStyle w:val="Lienhypertexte"/>
            <w:noProof/>
            <w:lang w:val="de-CH"/>
          </w:rPr>
          <w:t>1.1.2.</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Organisator des Verfahrens</w:t>
        </w:r>
        <w:r>
          <w:rPr>
            <w:noProof/>
            <w:webHidden/>
          </w:rPr>
          <w:tab/>
        </w:r>
        <w:r>
          <w:rPr>
            <w:noProof/>
            <w:webHidden/>
          </w:rPr>
          <w:fldChar w:fldCharType="begin"/>
        </w:r>
        <w:r>
          <w:rPr>
            <w:noProof/>
            <w:webHidden/>
          </w:rPr>
          <w:instrText xml:space="preserve"> PAGEREF _Toc216202017 \h </w:instrText>
        </w:r>
        <w:r>
          <w:rPr>
            <w:noProof/>
            <w:webHidden/>
          </w:rPr>
        </w:r>
        <w:r>
          <w:rPr>
            <w:noProof/>
            <w:webHidden/>
          </w:rPr>
          <w:fldChar w:fldCharType="separate"/>
        </w:r>
        <w:r>
          <w:rPr>
            <w:noProof/>
            <w:webHidden/>
          </w:rPr>
          <w:t>7</w:t>
        </w:r>
        <w:r>
          <w:rPr>
            <w:noProof/>
            <w:webHidden/>
          </w:rPr>
          <w:fldChar w:fldCharType="end"/>
        </w:r>
      </w:hyperlink>
    </w:p>
    <w:p w14:paraId="5FDD71EA" w14:textId="00FFC83D"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18" w:history="1">
        <w:r w:rsidRPr="00FC2A3E">
          <w:rPr>
            <w:rStyle w:val="Lienhypertexte"/>
            <w:noProof/>
            <w:lang w:val="de-CH"/>
          </w:rPr>
          <w:t>2.</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GEGENSTAND DER BESCHAFFUNG</w:t>
        </w:r>
        <w:r>
          <w:rPr>
            <w:noProof/>
            <w:webHidden/>
          </w:rPr>
          <w:tab/>
        </w:r>
        <w:r>
          <w:rPr>
            <w:noProof/>
            <w:webHidden/>
          </w:rPr>
          <w:fldChar w:fldCharType="begin"/>
        </w:r>
        <w:r>
          <w:rPr>
            <w:noProof/>
            <w:webHidden/>
          </w:rPr>
          <w:instrText xml:space="preserve"> PAGEREF _Toc216202018 \h </w:instrText>
        </w:r>
        <w:r>
          <w:rPr>
            <w:noProof/>
            <w:webHidden/>
          </w:rPr>
        </w:r>
        <w:r>
          <w:rPr>
            <w:noProof/>
            <w:webHidden/>
          </w:rPr>
          <w:fldChar w:fldCharType="separate"/>
        </w:r>
        <w:r>
          <w:rPr>
            <w:noProof/>
            <w:webHidden/>
          </w:rPr>
          <w:t>7</w:t>
        </w:r>
        <w:r>
          <w:rPr>
            <w:noProof/>
            <w:webHidden/>
          </w:rPr>
          <w:fldChar w:fldCharType="end"/>
        </w:r>
      </w:hyperlink>
    </w:p>
    <w:p w14:paraId="4D6816DE" w14:textId="091E0F03"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19" w:history="1">
        <w:r w:rsidRPr="00FC2A3E">
          <w:rPr>
            <w:rStyle w:val="Lienhypertexte"/>
            <w:noProof/>
            <w:lang w:val="de-CH"/>
          </w:rPr>
          <w:t>2.1.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Gegenstand und Umfang der Beschaffung</w:t>
        </w:r>
        <w:r>
          <w:rPr>
            <w:noProof/>
            <w:webHidden/>
          </w:rPr>
          <w:tab/>
        </w:r>
        <w:r>
          <w:rPr>
            <w:noProof/>
            <w:webHidden/>
          </w:rPr>
          <w:fldChar w:fldCharType="begin"/>
        </w:r>
        <w:r>
          <w:rPr>
            <w:noProof/>
            <w:webHidden/>
          </w:rPr>
          <w:instrText xml:space="preserve"> PAGEREF _Toc216202019 \h </w:instrText>
        </w:r>
        <w:r>
          <w:rPr>
            <w:noProof/>
            <w:webHidden/>
          </w:rPr>
        </w:r>
        <w:r>
          <w:rPr>
            <w:noProof/>
            <w:webHidden/>
          </w:rPr>
          <w:fldChar w:fldCharType="separate"/>
        </w:r>
        <w:r>
          <w:rPr>
            <w:noProof/>
            <w:webHidden/>
          </w:rPr>
          <w:t>7</w:t>
        </w:r>
        <w:r>
          <w:rPr>
            <w:noProof/>
            <w:webHidden/>
          </w:rPr>
          <w:fldChar w:fldCharType="end"/>
        </w:r>
      </w:hyperlink>
    </w:p>
    <w:p w14:paraId="2D421BF7" w14:textId="6AF57B78"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20" w:history="1">
        <w:r w:rsidRPr="00FC2A3E">
          <w:rPr>
            <w:rStyle w:val="Lienhypertexte"/>
            <w:noProof/>
            <w:lang w:val="de-CH"/>
          </w:rPr>
          <w:t>2.2.</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Titel des Projekts</w:t>
        </w:r>
        <w:r>
          <w:rPr>
            <w:noProof/>
            <w:webHidden/>
          </w:rPr>
          <w:tab/>
        </w:r>
        <w:r>
          <w:rPr>
            <w:noProof/>
            <w:webHidden/>
          </w:rPr>
          <w:fldChar w:fldCharType="begin"/>
        </w:r>
        <w:r>
          <w:rPr>
            <w:noProof/>
            <w:webHidden/>
          </w:rPr>
          <w:instrText xml:space="preserve"> PAGEREF _Toc216202020 \h </w:instrText>
        </w:r>
        <w:r>
          <w:rPr>
            <w:noProof/>
            <w:webHidden/>
          </w:rPr>
        </w:r>
        <w:r>
          <w:rPr>
            <w:noProof/>
            <w:webHidden/>
          </w:rPr>
          <w:fldChar w:fldCharType="separate"/>
        </w:r>
        <w:r>
          <w:rPr>
            <w:noProof/>
            <w:webHidden/>
          </w:rPr>
          <w:t>7</w:t>
        </w:r>
        <w:r>
          <w:rPr>
            <w:noProof/>
            <w:webHidden/>
          </w:rPr>
          <w:fldChar w:fldCharType="end"/>
        </w:r>
      </w:hyperlink>
    </w:p>
    <w:p w14:paraId="5C3799FC" w14:textId="086F3A8D"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21" w:history="1">
        <w:r w:rsidRPr="00FC2A3E">
          <w:rPr>
            <w:rStyle w:val="Lienhypertexte"/>
            <w:noProof/>
            <w:lang w:val="de-CH"/>
          </w:rPr>
          <w:t>2.3.</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Referenz/Nummer des Projekts</w:t>
        </w:r>
        <w:r>
          <w:rPr>
            <w:noProof/>
            <w:webHidden/>
          </w:rPr>
          <w:tab/>
        </w:r>
        <w:r>
          <w:rPr>
            <w:noProof/>
            <w:webHidden/>
          </w:rPr>
          <w:fldChar w:fldCharType="begin"/>
        </w:r>
        <w:r>
          <w:rPr>
            <w:noProof/>
            <w:webHidden/>
          </w:rPr>
          <w:instrText xml:space="preserve"> PAGEREF _Toc216202021 \h </w:instrText>
        </w:r>
        <w:r>
          <w:rPr>
            <w:noProof/>
            <w:webHidden/>
          </w:rPr>
        </w:r>
        <w:r>
          <w:rPr>
            <w:noProof/>
            <w:webHidden/>
          </w:rPr>
          <w:fldChar w:fldCharType="separate"/>
        </w:r>
        <w:r>
          <w:rPr>
            <w:noProof/>
            <w:webHidden/>
          </w:rPr>
          <w:t>7</w:t>
        </w:r>
        <w:r>
          <w:rPr>
            <w:noProof/>
            <w:webHidden/>
          </w:rPr>
          <w:fldChar w:fldCharType="end"/>
        </w:r>
      </w:hyperlink>
    </w:p>
    <w:p w14:paraId="5C1B4EC8" w14:textId="011E3B09"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22" w:history="1">
        <w:r w:rsidRPr="00FC2A3E">
          <w:rPr>
            <w:rStyle w:val="Lienhypertexte"/>
            <w:noProof/>
            <w:lang w:val="de-CH"/>
          </w:rPr>
          <w:t>2.4.</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Gemeinsames Vokabular für öffentliche Aufträge</w:t>
        </w:r>
        <w:r>
          <w:rPr>
            <w:noProof/>
            <w:webHidden/>
          </w:rPr>
          <w:tab/>
        </w:r>
        <w:r>
          <w:rPr>
            <w:noProof/>
            <w:webHidden/>
          </w:rPr>
          <w:fldChar w:fldCharType="begin"/>
        </w:r>
        <w:r>
          <w:rPr>
            <w:noProof/>
            <w:webHidden/>
          </w:rPr>
          <w:instrText xml:space="preserve"> PAGEREF _Toc216202022 \h </w:instrText>
        </w:r>
        <w:r>
          <w:rPr>
            <w:noProof/>
            <w:webHidden/>
          </w:rPr>
        </w:r>
        <w:r>
          <w:rPr>
            <w:noProof/>
            <w:webHidden/>
          </w:rPr>
          <w:fldChar w:fldCharType="separate"/>
        </w:r>
        <w:r>
          <w:rPr>
            <w:noProof/>
            <w:webHidden/>
          </w:rPr>
          <w:t>7</w:t>
        </w:r>
        <w:r>
          <w:rPr>
            <w:noProof/>
            <w:webHidden/>
          </w:rPr>
          <w:fldChar w:fldCharType="end"/>
        </w:r>
      </w:hyperlink>
    </w:p>
    <w:p w14:paraId="1EAA40A0" w14:textId="3E3CEA34"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23" w:history="1">
        <w:r w:rsidRPr="00FC2A3E">
          <w:rPr>
            <w:rStyle w:val="Lienhypertexte"/>
            <w:noProof/>
            <w:lang w:val="de-CH"/>
          </w:rPr>
          <w:t>2.5.</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Für die Bauaufträge</w:t>
        </w:r>
        <w:r>
          <w:rPr>
            <w:noProof/>
            <w:webHidden/>
          </w:rPr>
          <w:tab/>
        </w:r>
        <w:r>
          <w:rPr>
            <w:noProof/>
            <w:webHidden/>
          </w:rPr>
          <w:fldChar w:fldCharType="begin"/>
        </w:r>
        <w:r>
          <w:rPr>
            <w:noProof/>
            <w:webHidden/>
          </w:rPr>
          <w:instrText xml:space="preserve"> PAGEREF _Toc216202023 \h </w:instrText>
        </w:r>
        <w:r>
          <w:rPr>
            <w:noProof/>
            <w:webHidden/>
          </w:rPr>
        </w:r>
        <w:r>
          <w:rPr>
            <w:noProof/>
            <w:webHidden/>
          </w:rPr>
          <w:fldChar w:fldCharType="separate"/>
        </w:r>
        <w:r>
          <w:rPr>
            <w:noProof/>
            <w:webHidden/>
          </w:rPr>
          <w:t>7</w:t>
        </w:r>
        <w:r>
          <w:rPr>
            <w:noProof/>
            <w:webHidden/>
          </w:rPr>
          <w:fldChar w:fldCharType="end"/>
        </w:r>
      </w:hyperlink>
    </w:p>
    <w:p w14:paraId="047DF82B" w14:textId="6F5F5C8D"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24" w:history="1">
        <w:r w:rsidRPr="00FC2A3E">
          <w:rPr>
            <w:rStyle w:val="Lienhypertexte"/>
            <w:caps/>
            <w:noProof/>
            <w:lang w:val="de-CH"/>
          </w:rPr>
          <w:t>2.6.</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Für die Dienstleistungsaufträge</w:t>
        </w:r>
        <w:r>
          <w:rPr>
            <w:noProof/>
            <w:webHidden/>
          </w:rPr>
          <w:tab/>
        </w:r>
        <w:r>
          <w:rPr>
            <w:noProof/>
            <w:webHidden/>
          </w:rPr>
          <w:fldChar w:fldCharType="begin"/>
        </w:r>
        <w:r>
          <w:rPr>
            <w:noProof/>
            <w:webHidden/>
          </w:rPr>
          <w:instrText xml:space="preserve"> PAGEREF _Toc216202024 \h </w:instrText>
        </w:r>
        <w:r>
          <w:rPr>
            <w:noProof/>
            <w:webHidden/>
          </w:rPr>
        </w:r>
        <w:r>
          <w:rPr>
            <w:noProof/>
            <w:webHidden/>
          </w:rPr>
          <w:fldChar w:fldCharType="separate"/>
        </w:r>
        <w:r>
          <w:rPr>
            <w:noProof/>
            <w:webHidden/>
          </w:rPr>
          <w:t>7</w:t>
        </w:r>
        <w:r>
          <w:rPr>
            <w:noProof/>
            <w:webHidden/>
          </w:rPr>
          <w:fldChar w:fldCharType="end"/>
        </w:r>
      </w:hyperlink>
    </w:p>
    <w:p w14:paraId="6FA64C61" w14:textId="01268386"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25" w:history="1">
        <w:r w:rsidRPr="00FC2A3E">
          <w:rPr>
            <w:rStyle w:val="Lienhypertexte"/>
            <w:noProof/>
            <w:lang w:val="de-CH"/>
          </w:rPr>
          <w:t>2.7.</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Beschreibung der Beschaffung</w:t>
        </w:r>
        <w:r>
          <w:rPr>
            <w:noProof/>
            <w:webHidden/>
          </w:rPr>
          <w:tab/>
        </w:r>
        <w:r>
          <w:rPr>
            <w:noProof/>
            <w:webHidden/>
          </w:rPr>
          <w:fldChar w:fldCharType="begin"/>
        </w:r>
        <w:r>
          <w:rPr>
            <w:noProof/>
            <w:webHidden/>
          </w:rPr>
          <w:instrText xml:space="preserve"> PAGEREF _Toc216202025 \h </w:instrText>
        </w:r>
        <w:r>
          <w:rPr>
            <w:noProof/>
            <w:webHidden/>
          </w:rPr>
        </w:r>
        <w:r>
          <w:rPr>
            <w:noProof/>
            <w:webHidden/>
          </w:rPr>
          <w:fldChar w:fldCharType="separate"/>
        </w:r>
        <w:r>
          <w:rPr>
            <w:noProof/>
            <w:webHidden/>
          </w:rPr>
          <w:t>8</w:t>
        </w:r>
        <w:r>
          <w:rPr>
            <w:noProof/>
            <w:webHidden/>
          </w:rPr>
          <w:fldChar w:fldCharType="end"/>
        </w:r>
      </w:hyperlink>
    </w:p>
    <w:p w14:paraId="59CD1F5F" w14:textId="68DB5977"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26" w:history="1">
        <w:r w:rsidRPr="00FC2A3E">
          <w:rPr>
            <w:rStyle w:val="Lienhypertexte"/>
            <w:noProof/>
            <w:lang w:val="de-CH"/>
          </w:rPr>
          <w:t>2.7.1.</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Art und Umfang</w:t>
        </w:r>
        <w:r>
          <w:rPr>
            <w:noProof/>
            <w:webHidden/>
          </w:rPr>
          <w:tab/>
        </w:r>
        <w:r>
          <w:rPr>
            <w:noProof/>
            <w:webHidden/>
          </w:rPr>
          <w:fldChar w:fldCharType="begin"/>
        </w:r>
        <w:r>
          <w:rPr>
            <w:noProof/>
            <w:webHidden/>
          </w:rPr>
          <w:instrText xml:space="preserve"> PAGEREF _Toc216202026 \h </w:instrText>
        </w:r>
        <w:r>
          <w:rPr>
            <w:noProof/>
            <w:webHidden/>
          </w:rPr>
        </w:r>
        <w:r>
          <w:rPr>
            <w:noProof/>
            <w:webHidden/>
          </w:rPr>
          <w:fldChar w:fldCharType="separate"/>
        </w:r>
        <w:r>
          <w:rPr>
            <w:noProof/>
            <w:webHidden/>
          </w:rPr>
          <w:t>8</w:t>
        </w:r>
        <w:r>
          <w:rPr>
            <w:noProof/>
            <w:webHidden/>
          </w:rPr>
          <w:fldChar w:fldCharType="end"/>
        </w:r>
      </w:hyperlink>
    </w:p>
    <w:p w14:paraId="2D395C59" w14:textId="34587BF2"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27" w:history="1">
        <w:r w:rsidRPr="00FC2A3E">
          <w:rPr>
            <w:rStyle w:val="Lienhypertexte"/>
            <w:noProof/>
            <w:lang w:val="de-CH"/>
          </w:rPr>
          <w:t>2.7.2.</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Realisierungsetappen</w:t>
        </w:r>
        <w:r>
          <w:rPr>
            <w:noProof/>
            <w:webHidden/>
          </w:rPr>
          <w:tab/>
        </w:r>
        <w:r>
          <w:rPr>
            <w:noProof/>
            <w:webHidden/>
          </w:rPr>
          <w:fldChar w:fldCharType="begin"/>
        </w:r>
        <w:r>
          <w:rPr>
            <w:noProof/>
            <w:webHidden/>
          </w:rPr>
          <w:instrText xml:space="preserve"> PAGEREF _Toc216202027 \h </w:instrText>
        </w:r>
        <w:r>
          <w:rPr>
            <w:noProof/>
            <w:webHidden/>
          </w:rPr>
        </w:r>
        <w:r>
          <w:rPr>
            <w:noProof/>
            <w:webHidden/>
          </w:rPr>
          <w:fldChar w:fldCharType="separate"/>
        </w:r>
        <w:r>
          <w:rPr>
            <w:noProof/>
            <w:webHidden/>
          </w:rPr>
          <w:t>8</w:t>
        </w:r>
        <w:r>
          <w:rPr>
            <w:noProof/>
            <w:webHidden/>
          </w:rPr>
          <w:fldChar w:fldCharType="end"/>
        </w:r>
      </w:hyperlink>
    </w:p>
    <w:p w14:paraId="0C989E33" w14:textId="772F5E70"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28" w:history="1">
        <w:r w:rsidRPr="00FC2A3E">
          <w:rPr>
            <w:rStyle w:val="Lienhypertexte"/>
            <w:noProof/>
            <w:lang w:val="de-CH"/>
          </w:rPr>
          <w:t>2.7.3.</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Organigramm des Projekts</w:t>
        </w:r>
        <w:r>
          <w:rPr>
            <w:noProof/>
            <w:webHidden/>
          </w:rPr>
          <w:tab/>
        </w:r>
        <w:r>
          <w:rPr>
            <w:noProof/>
            <w:webHidden/>
          </w:rPr>
          <w:fldChar w:fldCharType="begin"/>
        </w:r>
        <w:r>
          <w:rPr>
            <w:noProof/>
            <w:webHidden/>
          </w:rPr>
          <w:instrText xml:space="preserve"> PAGEREF _Toc216202028 \h </w:instrText>
        </w:r>
        <w:r>
          <w:rPr>
            <w:noProof/>
            <w:webHidden/>
          </w:rPr>
        </w:r>
        <w:r>
          <w:rPr>
            <w:noProof/>
            <w:webHidden/>
          </w:rPr>
          <w:fldChar w:fldCharType="separate"/>
        </w:r>
        <w:r>
          <w:rPr>
            <w:noProof/>
            <w:webHidden/>
          </w:rPr>
          <w:t>8</w:t>
        </w:r>
        <w:r>
          <w:rPr>
            <w:noProof/>
            <w:webHidden/>
          </w:rPr>
          <w:fldChar w:fldCharType="end"/>
        </w:r>
      </w:hyperlink>
    </w:p>
    <w:p w14:paraId="55F9B22A" w14:textId="0E72BC26"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29" w:history="1">
        <w:r w:rsidRPr="00FC2A3E">
          <w:rPr>
            <w:rStyle w:val="Lienhypertexte"/>
            <w:noProof/>
            <w:lang w:val="de-CH"/>
          </w:rPr>
          <w:t>2.7.4.</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Ort der Leistungserbringung</w:t>
        </w:r>
        <w:r>
          <w:rPr>
            <w:noProof/>
            <w:webHidden/>
          </w:rPr>
          <w:tab/>
        </w:r>
        <w:r>
          <w:rPr>
            <w:noProof/>
            <w:webHidden/>
          </w:rPr>
          <w:fldChar w:fldCharType="begin"/>
        </w:r>
        <w:r>
          <w:rPr>
            <w:noProof/>
            <w:webHidden/>
          </w:rPr>
          <w:instrText xml:space="preserve"> PAGEREF _Toc216202029 \h </w:instrText>
        </w:r>
        <w:r>
          <w:rPr>
            <w:noProof/>
            <w:webHidden/>
          </w:rPr>
        </w:r>
        <w:r>
          <w:rPr>
            <w:noProof/>
            <w:webHidden/>
          </w:rPr>
          <w:fldChar w:fldCharType="separate"/>
        </w:r>
        <w:r>
          <w:rPr>
            <w:noProof/>
            <w:webHidden/>
          </w:rPr>
          <w:t>8</w:t>
        </w:r>
        <w:r>
          <w:rPr>
            <w:noProof/>
            <w:webHidden/>
          </w:rPr>
          <w:fldChar w:fldCharType="end"/>
        </w:r>
      </w:hyperlink>
    </w:p>
    <w:p w14:paraId="6734D277" w14:textId="7D5820CE"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30" w:history="1">
        <w:r w:rsidRPr="00FC2A3E">
          <w:rPr>
            <w:rStyle w:val="Lienhypertexte"/>
            <w:noProof/>
            <w:lang w:val="de-CH"/>
          </w:rPr>
          <w:t>3.</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VORLÄUFIGER ZEITPLAN des VERFAHRENs</w:t>
        </w:r>
        <w:r>
          <w:rPr>
            <w:noProof/>
            <w:webHidden/>
          </w:rPr>
          <w:tab/>
        </w:r>
        <w:r>
          <w:rPr>
            <w:noProof/>
            <w:webHidden/>
          </w:rPr>
          <w:fldChar w:fldCharType="begin"/>
        </w:r>
        <w:r>
          <w:rPr>
            <w:noProof/>
            <w:webHidden/>
          </w:rPr>
          <w:instrText xml:space="preserve"> PAGEREF _Toc216202030 \h </w:instrText>
        </w:r>
        <w:r>
          <w:rPr>
            <w:noProof/>
            <w:webHidden/>
          </w:rPr>
        </w:r>
        <w:r>
          <w:rPr>
            <w:noProof/>
            <w:webHidden/>
          </w:rPr>
          <w:fldChar w:fldCharType="separate"/>
        </w:r>
        <w:r>
          <w:rPr>
            <w:noProof/>
            <w:webHidden/>
          </w:rPr>
          <w:t>8</w:t>
        </w:r>
        <w:r>
          <w:rPr>
            <w:noProof/>
            <w:webHidden/>
          </w:rPr>
          <w:fldChar w:fldCharType="end"/>
        </w:r>
      </w:hyperlink>
    </w:p>
    <w:p w14:paraId="707B1DEE" w14:textId="58CC5EA7"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31" w:history="1">
        <w:r w:rsidRPr="00FC2A3E">
          <w:rPr>
            <w:rStyle w:val="Lienhypertexte"/>
            <w:noProof/>
            <w:lang w:val="de-CH"/>
          </w:rPr>
          <w:t>4.</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RECHTLICHE GRUNDLAGEN</w:t>
        </w:r>
        <w:r>
          <w:rPr>
            <w:noProof/>
            <w:webHidden/>
          </w:rPr>
          <w:tab/>
        </w:r>
        <w:r>
          <w:rPr>
            <w:noProof/>
            <w:webHidden/>
          </w:rPr>
          <w:fldChar w:fldCharType="begin"/>
        </w:r>
        <w:r>
          <w:rPr>
            <w:noProof/>
            <w:webHidden/>
          </w:rPr>
          <w:instrText xml:space="preserve"> PAGEREF _Toc216202031 \h </w:instrText>
        </w:r>
        <w:r>
          <w:rPr>
            <w:noProof/>
            <w:webHidden/>
          </w:rPr>
        </w:r>
        <w:r>
          <w:rPr>
            <w:noProof/>
            <w:webHidden/>
          </w:rPr>
          <w:fldChar w:fldCharType="separate"/>
        </w:r>
        <w:r>
          <w:rPr>
            <w:noProof/>
            <w:webHidden/>
          </w:rPr>
          <w:t>8</w:t>
        </w:r>
        <w:r>
          <w:rPr>
            <w:noProof/>
            <w:webHidden/>
          </w:rPr>
          <w:fldChar w:fldCharType="end"/>
        </w:r>
      </w:hyperlink>
    </w:p>
    <w:p w14:paraId="3E383995" w14:textId="53B392C0"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32" w:history="1">
        <w:r w:rsidRPr="00FC2A3E">
          <w:rPr>
            <w:rStyle w:val="Lienhypertexte"/>
            <w:noProof/>
            <w:lang w:val="de-CH"/>
          </w:rPr>
          <w:t>5.</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TEILNAHMEBEDINGUNGEN</w:t>
        </w:r>
        <w:r>
          <w:rPr>
            <w:noProof/>
            <w:webHidden/>
          </w:rPr>
          <w:tab/>
        </w:r>
        <w:r>
          <w:rPr>
            <w:noProof/>
            <w:webHidden/>
          </w:rPr>
          <w:fldChar w:fldCharType="begin"/>
        </w:r>
        <w:r>
          <w:rPr>
            <w:noProof/>
            <w:webHidden/>
          </w:rPr>
          <w:instrText xml:space="preserve"> PAGEREF _Toc216202032 \h </w:instrText>
        </w:r>
        <w:r>
          <w:rPr>
            <w:noProof/>
            <w:webHidden/>
          </w:rPr>
        </w:r>
        <w:r>
          <w:rPr>
            <w:noProof/>
            <w:webHidden/>
          </w:rPr>
          <w:fldChar w:fldCharType="separate"/>
        </w:r>
        <w:r>
          <w:rPr>
            <w:noProof/>
            <w:webHidden/>
          </w:rPr>
          <w:t>9</w:t>
        </w:r>
        <w:r>
          <w:rPr>
            <w:noProof/>
            <w:webHidden/>
          </w:rPr>
          <w:fldChar w:fldCharType="end"/>
        </w:r>
      </w:hyperlink>
    </w:p>
    <w:p w14:paraId="0E05E85E" w14:textId="60E8A8E9"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33" w:history="1">
        <w:r w:rsidRPr="00FC2A3E">
          <w:rPr>
            <w:rStyle w:val="Lienhypertexte"/>
            <w:caps/>
            <w:noProof/>
            <w:lang w:val="de-CH"/>
          </w:rPr>
          <w:t>5.1.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Erinnerung an die Pflichten und Kontrollen</w:t>
        </w:r>
        <w:r>
          <w:rPr>
            <w:noProof/>
            <w:webHidden/>
          </w:rPr>
          <w:tab/>
        </w:r>
        <w:r>
          <w:rPr>
            <w:noProof/>
            <w:webHidden/>
          </w:rPr>
          <w:fldChar w:fldCharType="begin"/>
        </w:r>
        <w:r>
          <w:rPr>
            <w:noProof/>
            <w:webHidden/>
          </w:rPr>
          <w:instrText xml:space="preserve"> PAGEREF _Toc216202033 \h </w:instrText>
        </w:r>
        <w:r>
          <w:rPr>
            <w:noProof/>
            <w:webHidden/>
          </w:rPr>
        </w:r>
        <w:r>
          <w:rPr>
            <w:noProof/>
            <w:webHidden/>
          </w:rPr>
          <w:fldChar w:fldCharType="separate"/>
        </w:r>
        <w:r>
          <w:rPr>
            <w:noProof/>
            <w:webHidden/>
          </w:rPr>
          <w:t>9</w:t>
        </w:r>
        <w:r>
          <w:rPr>
            <w:noProof/>
            <w:webHidden/>
          </w:rPr>
          <w:fldChar w:fldCharType="end"/>
        </w:r>
      </w:hyperlink>
    </w:p>
    <w:p w14:paraId="13B00C75" w14:textId="4A27EA76"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34" w:history="1">
        <w:r w:rsidRPr="00FC2A3E">
          <w:rPr>
            <w:rStyle w:val="Lienhypertexte"/>
            <w:caps/>
            <w:noProof/>
            <w:lang w:val="de-CH"/>
          </w:rPr>
          <w:t>5.2.</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System zur Kontrolle des auf der Baustelle tätigen Betriebspersonals</w:t>
        </w:r>
        <w:r>
          <w:rPr>
            <w:noProof/>
            <w:webHidden/>
          </w:rPr>
          <w:tab/>
        </w:r>
        <w:r>
          <w:rPr>
            <w:noProof/>
            <w:webHidden/>
          </w:rPr>
          <w:fldChar w:fldCharType="begin"/>
        </w:r>
        <w:r>
          <w:rPr>
            <w:noProof/>
            <w:webHidden/>
          </w:rPr>
          <w:instrText xml:space="preserve"> PAGEREF _Toc216202034 \h </w:instrText>
        </w:r>
        <w:r>
          <w:rPr>
            <w:noProof/>
            <w:webHidden/>
          </w:rPr>
        </w:r>
        <w:r>
          <w:rPr>
            <w:noProof/>
            <w:webHidden/>
          </w:rPr>
          <w:fldChar w:fldCharType="separate"/>
        </w:r>
        <w:r>
          <w:rPr>
            <w:noProof/>
            <w:webHidden/>
          </w:rPr>
          <w:t>9</w:t>
        </w:r>
        <w:r>
          <w:rPr>
            <w:noProof/>
            <w:webHidden/>
          </w:rPr>
          <w:fldChar w:fldCharType="end"/>
        </w:r>
      </w:hyperlink>
    </w:p>
    <w:p w14:paraId="63DAA1B8" w14:textId="4606623A"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35" w:history="1">
        <w:r w:rsidRPr="00FC2A3E">
          <w:rPr>
            <w:rStyle w:val="Lienhypertexte"/>
            <w:caps/>
            <w:noProof/>
            <w:lang w:val="de-CH"/>
          </w:rPr>
          <w:t>5.3.</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Konventionalstrafen</w:t>
        </w:r>
        <w:r>
          <w:rPr>
            <w:noProof/>
            <w:webHidden/>
          </w:rPr>
          <w:tab/>
        </w:r>
        <w:r>
          <w:rPr>
            <w:noProof/>
            <w:webHidden/>
          </w:rPr>
          <w:fldChar w:fldCharType="begin"/>
        </w:r>
        <w:r>
          <w:rPr>
            <w:noProof/>
            <w:webHidden/>
          </w:rPr>
          <w:instrText xml:space="preserve"> PAGEREF _Toc216202035 \h </w:instrText>
        </w:r>
        <w:r>
          <w:rPr>
            <w:noProof/>
            <w:webHidden/>
          </w:rPr>
        </w:r>
        <w:r>
          <w:rPr>
            <w:noProof/>
            <w:webHidden/>
          </w:rPr>
          <w:fldChar w:fldCharType="separate"/>
        </w:r>
        <w:r>
          <w:rPr>
            <w:noProof/>
            <w:webHidden/>
          </w:rPr>
          <w:t>10</w:t>
        </w:r>
        <w:r>
          <w:rPr>
            <w:noProof/>
            <w:webHidden/>
          </w:rPr>
          <w:fldChar w:fldCharType="end"/>
        </w:r>
      </w:hyperlink>
    </w:p>
    <w:p w14:paraId="557AF90B" w14:textId="7226E3F9"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36" w:history="1">
        <w:r w:rsidRPr="00FC2A3E">
          <w:rPr>
            <w:rStyle w:val="Lienhypertexte"/>
            <w:noProof/>
            <w:lang w:val="de-CH"/>
          </w:rPr>
          <w:t>6.</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EIGNUNGSKRITERIEN</w:t>
        </w:r>
        <w:r>
          <w:rPr>
            <w:noProof/>
            <w:webHidden/>
          </w:rPr>
          <w:tab/>
        </w:r>
        <w:r>
          <w:rPr>
            <w:noProof/>
            <w:webHidden/>
          </w:rPr>
          <w:fldChar w:fldCharType="begin"/>
        </w:r>
        <w:r>
          <w:rPr>
            <w:noProof/>
            <w:webHidden/>
          </w:rPr>
          <w:instrText xml:space="preserve"> PAGEREF _Toc216202036 \h </w:instrText>
        </w:r>
        <w:r>
          <w:rPr>
            <w:noProof/>
            <w:webHidden/>
          </w:rPr>
        </w:r>
        <w:r>
          <w:rPr>
            <w:noProof/>
            <w:webHidden/>
          </w:rPr>
          <w:fldChar w:fldCharType="separate"/>
        </w:r>
        <w:r>
          <w:rPr>
            <w:noProof/>
            <w:webHidden/>
          </w:rPr>
          <w:t>10</w:t>
        </w:r>
        <w:r>
          <w:rPr>
            <w:noProof/>
            <w:webHidden/>
          </w:rPr>
          <w:fldChar w:fldCharType="end"/>
        </w:r>
      </w:hyperlink>
    </w:p>
    <w:p w14:paraId="69B0F5BB" w14:textId="23841D26"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37" w:history="1">
        <w:r w:rsidRPr="00FC2A3E">
          <w:rPr>
            <w:rStyle w:val="Lienhypertexte"/>
            <w:noProof/>
            <w:lang w:val="de-CH"/>
          </w:rPr>
          <w:t>6.1.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Eignungskriterien, Unterkriterien und Bewertungselemente</w:t>
        </w:r>
        <w:r>
          <w:rPr>
            <w:noProof/>
            <w:webHidden/>
          </w:rPr>
          <w:tab/>
        </w:r>
        <w:r>
          <w:rPr>
            <w:noProof/>
            <w:webHidden/>
          </w:rPr>
          <w:fldChar w:fldCharType="begin"/>
        </w:r>
        <w:r>
          <w:rPr>
            <w:noProof/>
            <w:webHidden/>
          </w:rPr>
          <w:instrText xml:space="preserve"> PAGEREF _Toc216202037 \h </w:instrText>
        </w:r>
        <w:r>
          <w:rPr>
            <w:noProof/>
            <w:webHidden/>
          </w:rPr>
        </w:r>
        <w:r>
          <w:rPr>
            <w:noProof/>
            <w:webHidden/>
          </w:rPr>
          <w:fldChar w:fldCharType="separate"/>
        </w:r>
        <w:r>
          <w:rPr>
            <w:noProof/>
            <w:webHidden/>
          </w:rPr>
          <w:t>10</w:t>
        </w:r>
        <w:r>
          <w:rPr>
            <w:noProof/>
            <w:webHidden/>
          </w:rPr>
          <w:fldChar w:fldCharType="end"/>
        </w:r>
      </w:hyperlink>
    </w:p>
    <w:p w14:paraId="44D005DD" w14:textId="3E158D3B"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38" w:history="1">
        <w:r w:rsidRPr="00FC2A3E">
          <w:rPr>
            <w:rStyle w:val="Lienhypertexte"/>
            <w:noProof/>
            <w:lang w:val="de-CH"/>
          </w:rPr>
          <w:t>7.</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ZUSCHLAGSKRITERIEN</w:t>
        </w:r>
        <w:r>
          <w:rPr>
            <w:noProof/>
            <w:webHidden/>
          </w:rPr>
          <w:tab/>
        </w:r>
        <w:r>
          <w:rPr>
            <w:noProof/>
            <w:webHidden/>
          </w:rPr>
          <w:fldChar w:fldCharType="begin"/>
        </w:r>
        <w:r>
          <w:rPr>
            <w:noProof/>
            <w:webHidden/>
          </w:rPr>
          <w:instrText xml:space="preserve"> PAGEREF _Toc216202038 \h </w:instrText>
        </w:r>
        <w:r>
          <w:rPr>
            <w:noProof/>
            <w:webHidden/>
          </w:rPr>
        </w:r>
        <w:r>
          <w:rPr>
            <w:noProof/>
            <w:webHidden/>
          </w:rPr>
          <w:fldChar w:fldCharType="separate"/>
        </w:r>
        <w:r>
          <w:rPr>
            <w:noProof/>
            <w:webHidden/>
          </w:rPr>
          <w:t>11</w:t>
        </w:r>
        <w:r>
          <w:rPr>
            <w:noProof/>
            <w:webHidden/>
          </w:rPr>
          <w:fldChar w:fldCharType="end"/>
        </w:r>
      </w:hyperlink>
    </w:p>
    <w:p w14:paraId="7B7DBD95" w14:textId="02E4CC65"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39" w:history="1">
        <w:r w:rsidRPr="00FC2A3E">
          <w:rPr>
            <w:rStyle w:val="Lienhypertexte"/>
            <w:caps/>
            <w:noProof/>
            <w:lang w:val="de-CH"/>
          </w:rPr>
          <w:t>7.1.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Zuschlagskriterien, Unterkriterien und Bewertungselemente</w:t>
        </w:r>
        <w:r>
          <w:rPr>
            <w:noProof/>
            <w:webHidden/>
          </w:rPr>
          <w:tab/>
        </w:r>
        <w:r>
          <w:rPr>
            <w:noProof/>
            <w:webHidden/>
          </w:rPr>
          <w:fldChar w:fldCharType="begin"/>
        </w:r>
        <w:r>
          <w:rPr>
            <w:noProof/>
            <w:webHidden/>
          </w:rPr>
          <w:instrText xml:space="preserve"> PAGEREF _Toc216202039 \h </w:instrText>
        </w:r>
        <w:r>
          <w:rPr>
            <w:noProof/>
            <w:webHidden/>
          </w:rPr>
        </w:r>
        <w:r>
          <w:rPr>
            <w:noProof/>
            <w:webHidden/>
          </w:rPr>
          <w:fldChar w:fldCharType="separate"/>
        </w:r>
        <w:r>
          <w:rPr>
            <w:noProof/>
            <w:webHidden/>
          </w:rPr>
          <w:t>11</w:t>
        </w:r>
        <w:r>
          <w:rPr>
            <w:noProof/>
            <w:webHidden/>
          </w:rPr>
          <w:fldChar w:fldCharType="end"/>
        </w:r>
      </w:hyperlink>
    </w:p>
    <w:p w14:paraId="21DEF637" w14:textId="7837642F"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40" w:history="1">
        <w:r w:rsidRPr="00FC2A3E">
          <w:rPr>
            <w:rStyle w:val="Lienhypertexte"/>
            <w:caps/>
            <w:noProof/>
            <w:lang w:val="de-CH"/>
          </w:rPr>
          <w:t>7.2.</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Notenskala</w:t>
        </w:r>
        <w:r>
          <w:rPr>
            <w:noProof/>
            <w:webHidden/>
          </w:rPr>
          <w:tab/>
        </w:r>
        <w:r>
          <w:rPr>
            <w:noProof/>
            <w:webHidden/>
          </w:rPr>
          <w:fldChar w:fldCharType="begin"/>
        </w:r>
        <w:r>
          <w:rPr>
            <w:noProof/>
            <w:webHidden/>
          </w:rPr>
          <w:instrText xml:space="preserve"> PAGEREF _Toc216202040 \h </w:instrText>
        </w:r>
        <w:r>
          <w:rPr>
            <w:noProof/>
            <w:webHidden/>
          </w:rPr>
        </w:r>
        <w:r>
          <w:rPr>
            <w:noProof/>
            <w:webHidden/>
          </w:rPr>
          <w:fldChar w:fldCharType="separate"/>
        </w:r>
        <w:r>
          <w:rPr>
            <w:noProof/>
            <w:webHidden/>
          </w:rPr>
          <w:t>11</w:t>
        </w:r>
        <w:r>
          <w:rPr>
            <w:noProof/>
            <w:webHidden/>
          </w:rPr>
          <w:fldChar w:fldCharType="end"/>
        </w:r>
      </w:hyperlink>
    </w:p>
    <w:p w14:paraId="019863D7" w14:textId="4D0892EC"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41" w:history="1">
        <w:r w:rsidRPr="00FC2A3E">
          <w:rPr>
            <w:rStyle w:val="Lienhypertexte"/>
            <w:caps/>
            <w:noProof/>
            <w:lang w:val="de-CH"/>
          </w:rPr>
          <w:t>7.3.</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Benotung der Vergabekriterien</w:t>
        </w:r>
        <w:r>
          <w:rPr>
            <w:noProof/>
            <w:webHidden/>
          </w:rPr>
          <w:tab/>
        </w:r>
        <w:r>
          <w:rPr>
            <w:noProof/>
            <w:webHidden/>
          </w:rPr>
          <w:fldChar w:fldCharType="begin"/>
        </w:r>
        <w:r>
          <w:rPr>
            <w:noProof/>
            <w:webHidden/>
          </w:rPr>
          <w:instrText xml:space="preserve"> PAGEREF _Toc216202041 \h </w:instrText>
        </w:r>
        <w:r>
          <w:rPr>
            <w:noProof/>
            <w:webHidden/>
          </w:rPr>
        </w:r>
        <w:r>
          <w:rPr>
            <w:noProof/>
            <w:webHidden/>
          </w:rPr>
          <w:fldChar w:fldCharType="separate"/>
        </w:r>
        <w:r>
          <w:rPr>
            <w:noProof/>
            <w:webHidden/>
          </w:rPr>
          <w:t>12</w:t>
        </w:r>
        <w:r>
          <w:rPr>
            <w:noProof/>
            <w:webHidden/>
          </w:rPr>
          <w:fldChar w:fldCharType="end"/>
        </w:r>
      </w:hyperlink>
    </w:p>
    <w:p w14:paraId="4E3AEA00" w14:textId="61D11E26"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42" w:history="1">
        <w:r w:rsidRPr="00FC2A3E">
          <w:rPr>
            <w:rStyle w:val="Lienhypertexte"/>
            <w:noProof/>
            <w:lang w:val="de-CH"/>
          </w:rPr>
          <w:t>7.3.1.</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Benotung des Qualitätskriteriums</w:t>
        </w:r>
        <w:r>
          <w:rPr>
            <w:noProof/>
            <w:webHidden/>
          </w:rPr>
          <w:tab/>
        </w:r>
        <w:r>
          <w:rPr>
            <w:noProof/>
            <w:webHidden/>
          </w:rPr>
          <w:fldChar w:fldCharType="begin"/>
        </w:r>
        <w:r>
          <w:rPr>
            <w:noProof/>
            <w:webHidden/>
          </w:rPr>
          <w:instrText xml:space="preserve"> PAGEREF _Toc216202042 \h </w:instrText>
        </w:r>
        <w:r>
          <w:rPr>
            <w:noProof/>
            <w:webHidden/>
          </w:rPr>
        </w:r>
        <w:r>
          <w:rPr>
            <w:noProof/>
            <w:webHidden/>
          </w:rPr>
          <w:fldChar w:fldCharType="separate"/>
        </w:r>
        <w:r>
          <w:rPr>
            <w:noProof/>
            <w:webHidden/>
          </w:rPr>
          <w:t>12</w:t>
        </w:r>
        <w:r>
          <w:rPr>
            <w:noProof/>
            <w:webHidden/>
          </w:rPr>
          <w:fldChar w:fldCharType="end"/>
        </w:r>
      </w:hyperlink>
    </w:p>
    <w:p w14:paraId="452FD300" w14:textId="46501C4A"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43" w:history="1">
        <w:r w:rsidRPr="00FC2A3E">
          <w:rPr>
            <w:rStyle w:val="Lienhypertexte"/>
            <w:bCs/>
            <w:noProof/>
            <w:lang w:val="de-CH"/>
          </w:rPr>
          <w:t>7.3.2.</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Benotung des Preiskriteriums</w:t>
        </w:r>
        <w:r>
          <w:rPr>
            <w:noProof/>
            <w:webHidden/>
          </w:rPr>
          <w:tab/>
        </w:r>
        <w:r>
          <w:rPr>
            <w:noProof/>
            <w:webHidden/>
          </w:rPr>
          <w:fldChar w:fldCharType="begin"/>
        </w:r>
        <w:r>
          <w:rPr>
            <w:noProof/>
            <w:webHidden/>
          </w:rPr>
          <w:instrText xml:space="preserve"> PAGEREF _Toc216202043 \h </w:instrText>
        </w:r>
        <w:r>
          <w:rPr>
            <w:noProof/>
            <w:webHidden/>
          </w:rPr>
        </w:r>
        <w:r>
          <w:rPr>
            <w:noProof/>
            <w:webHidden/>
          </w:rPr>
          <w:fldChar w:fldCharType="separate"/>
        </w:r>
        <w:r>
          <w:rPr>
            <w:noProof/>
            <w:webHidden/>
          </w:rPr>
          <w:t>12</w:t>
        </w:r>
        <w:r>
          <w:rPr>
            <w:noProof/>
            <w:webHidden/>
          </w:rPr>
          <w:fldChar w:fldCharType="end"/>
        </w:r>
      </w:hyperlink>
    </w:p>
    <w:p w14:paraId="56BE7380" w14:textId="40B5F83B"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44" w:history="1">
        <w:r w:rsidRPr="00FC2A3E">
          <w:rPr>
            <w:rStyle w:val="Lienhypertexte"/>
            <w:noProof/>
            <w:lang w:val="de-CH"/>
          </w:rPr>
          <w:t>7.3.3.</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Benotung des Kriteriums der beruflichen Grundbildung (Lernende)</w:t>
        </w:r>
        <w:r>
          <w:rPr>
            <w:noProof/>
            <w:webHidden/>
          </w:rPr>
          <w:tab/>
        </w:r>
        <w:r>
          <w:rPr>
            <w:noProof/>
            <w:webHidden/>
          </w:rPr>
          <w:fldChar w:fldCharType="begin"/>
        </w:r>
        <w:r>
          <w:rPr>
            <w:noProof/>
            <w:webHidden/>
          </w:rPr>
          <w:instrText xml:space="preserve"> PAGEREF _Toc216202044 \h </w:instrText>
        </w:r>
        <w:r>
          <w:rPr>
            <w:noProof/>
            <w:webHidden/>
          </w:rPr>
        </w:r>
        <w:r>
          <w:rPr>
            <w:noProof/>
            <w:webHidden/>
          </w:rPr>
          <w:fldChar w:fldCharType="separate"/>
        </w:r>
        <w:r>
          <w:rPr>
            <w:noProof/>
            <w:webHidden/>
          </w:rPr>
          <w:t>12</w:t>
        </w:r>
        <w:r>
          <w:rPr>
            <w:noProof/>
            <w:webHidden/>
          </w:rPr>
          <w:fldChar w:fldCharType="end"/>
        </w:r>
      </w:hyperlink>
    </w:p>
    <w:p w14:paraId="6361E0CC" w14:textId="56819345"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45" w:history="1">
        <w:r w:rsidRPr="00FC2A3E">
          <w:rPr>
            <w:rStyle w:val="Lienhypertexte"/>
            <w:noProof/>
            <w:lang w:val="de-CH"/>
          </w:rPr>
          <w:t>7.3.4.</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Benotung des …kriteriums</w:t>
        </w:r>
        <w:r>
          <w:rPr>
            <w:noProof/>
            <w:webHidden/>
          </w:rPr>
          <w:tab/>
        </w:r>
        <w:r>
          <w:rPr>
            <w:noProof/>
            <w:webHidden/>
          </w:rPr>
          <w:fldChar w:fldCharType="begin"/>
        </w:r>
        <w:r>
          <w:rPr>
            <w:noProof/>
            <w:webHidden/>
          </w:rPr>
          <w:instrText xml:space="preserve"> PAGEREF _Toc216202045 \h </w:instrText>
        </w:r>
        <w:r>
          <w:rPr>
            <w:noProof/>
            <w:webHidden/>
          </w:rPr>
        </w:r>
        <w:r>
          <w:rPr>
            <w:noProof/>
            <w:webHidden/>
          </w:rPr>
          <w:fldChar w:fldCharType="separate"/>
        </w:r>
        <w:r>
          <w:rPr>
            <w:noProof/>
            <w:webHidden/>
          </w:rPr>
          <w:t>12</w:t>
        </w:r>
        <w:r>
          <w:rPr>
            <w:noProof/>
            <w:webHidden/>
          </w:rPr>
          <w:fldChar w:fldCharType="end"/>
        </w:r>
      </w:hyperlink>
    </w:p>
    <w:p w14:paraId="3CF9D025" w14:textId="254A591A"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46" w:history="1">
        <w:r w:rsidRPr="00FC2A3E">
          <w:rPr>
            <w:rStyle w:val="Lienhypertexte"/>
            <w:caps/>
            <w:noProof/>
            <w:lang w:val="de-CH"/>
          </w:rPr>
          <w:t>7.4.</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Gleichwertige Angebote</w:t>
        </w:r>
        <w:r>
          <w:rPr>
            <w:noProof/>
            <w:webHidden/>
          </w:rPr>
          <w:tab/>
        </w:r>
        <w:r>
          <w:rPr>
            <w:noProof/>
            <w:webHidden/>
          </w:rPr>
          <w:fldChar w:fldCharType="begin"/>
        </w:r>
        <w:r>
          <w:rPr>
            <w:noProof/>
            <w:webHidden/>
          </w:rPr>
          <w:instrText xml:space="preserve"> PAGEREF _Toc216202046 \h </w:instrText>
        </w:r>
        <w:r>
          <w:rPr>
            <w:noProof/>
            <w:webHidden/>
          </w:rPr>
        </w:r>
        <w:r>
          <w:rPr>
            <w:noProof/>
            <w:webHidden/>
          </w:rPr>
          <w:fldChar w:fldCharType="separate"/>
        </w:r>
        <w:r>
          <w:rPr>
            <w:noProof/>
            <w:webHidden/>
          </w:rPr>
          <w:t>12</w:t>
        </w:r>
        <w:r>
          <w:rPr>
            <w:noProof/>
            <w:webHidden/>
          </w:rPr>
          <w:fldChar w:fldCharType="end"/>
        </w:r>
      </w:hyperlink>
    </w:p>
    <w:p w14:paraId="56B2F3B5" w14:textId="7D34B65B"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47" w:history="1">
        <w:r w:rsidRPr="00FC2A3E">
          <w:rPr>
            <w:rStyle w:val="Lienhypertexte"/>
            <w:noProof/>
            <w:lang w:val="de-CH"/>
          </w:rPr>
          <w:t>8.</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VORAUSSETZUNGEN FÜR DIE TEILNAHME AM VERGABEVERFAHREN</w:t>
        </w:r>
        <w:r>
          <w:rPr>
            <w:noProof/>
            <w:webHidden/>
          </w:rPr>
          <w:tab/>
        </w:r>
        <w:r>
          <w:rPr>
            <w:noProof/>
            <w:webHidden/>
          </w:rPr>
          <w:fldChar w:fldCharType="begin"/>
        </w:r>
        <w:r>
          <w:rPr>
            <w:noProof/>
            <w:webHidden/>
          </w:rPr>
          <w:instrText xml:space="preserve"> PAGEREF _Toc216202047 \h </w:instrText>
        </w:r>
        <w:r>
          <w:rPr>
            <w:noProof/>
            <w:webHidden/>
          </w:rPr>
        </w:r>
        <w:r>
          <w:rPr>
            <w:noProof/>
            <w:webHidden/>
          </w:rPr>
          <w:fldChar w:fldCharType="separate"/>
        </w:r>
        <w:r>
          <w:rPr>
            <w:noProof/>
            <w:webHidden/>
          </w:rPr>
          <w:t>13</w:t>
        </w:r>
        <w:r>
          <w:rPr>
            <w:noProof/>
            <w:webHidden/>
          </w:rPr>
          <w:fldChar w:fldCharType="end"/>
        </w:r>
      </w:hyperlink>
    </w:p>
    <w:p w14:paraId="2A3C3F8C" w14:textId="675B7FAE"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48" w:history="1">
        <w:r w:rsidRPr="00FC2A3E">
          <w:rPr>
            <w:rStyle w:val="Lienhypertexte"/>
            <w:caps/>
            <w:noProof/>
            <w:lang w:val="de-CH"/>
          </w:rPr>
          <w:t>8.1.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Frist für die Einreichung der Angebote</w:t>
        </w:r>
        <w:r>
          <w:rPr>
            <w:noProof/>
            <w:webHidden/>
          </w:rPr>
          <w:tab/>
        </w:r>
        <w:r>
          <w:rPr>
            <w:noProof/>
            <w:webHidden/>
          </w:rPr>
          <w:fldChar w:fldCharType="begin"/>
        </w:r>
        <w:r>
          <w:rPr>
            <w:noProof/>
            <w:webHidden/>
          </w:rPr>
          <w:instrText xml:space="preserve"> PAGEREF _Toc216202048 \h </w:instrText>
        </w:r>
        <w:r>
          <w:rPr>
            <w:noProof/>
            <w:webHidden/>
          </w:rPr>
        </w:r>
        <w:r>
          <w:rPr>
            <w:noProof/>
            <w:webHidden/>
          </w:rPr>
          <w:fldChar w:fldCharType="separate"/>
        </w:r>
        <w:r>
          <w:rPr>
            <w:noProof/>
            <w:webHidden/>
          </w:rPr>
          <w:t>13</w:t>
        </w:r>
        <w:r>
          <w:rPr>
            <w:noProof/>
            <w:webHidden/>
          </w:rPr>
          <w:fldChar w:fldCharType="end"/>
        </w:r>
      </w:hyperlink>
    </w:p>
    <w:p w14:paraId="645E9AB3" w14:textId="3498AD48"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49" w:history="1">
        <w:r w:rsidRPr="00FC2A3E">
          <w:rPr>
            <w:rStyle w:val="Lienhypertexte"/>
            <w:noProof/>
            <w:lang w:val="de-CH"/>
          </w:rPr>
          <w:t>8.2.</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Präsentation des Angebots</w:t>
        </w:r>
        <w:r>
          <w:rPr>
            <w:noProof/>
            <w:webHidden/>
          </w:rPr>
          <w:tab/>
        </w:r>
        <w:r>
          <w:rPr>
            <w:noProof/>
            <w:webHidden/>
          </w:rPr>
          <w:fldChar w:fldCharType="begin"/>
        </w:r>
        <w:r>
          <w:rPr>
            <w:noProof/>
            <w:webHidden/>
          </w:rPr>
          <w:instrText xml:space="preserve"> PAGEREF _Toc216202049 \h </w:instrText>
        </w:r>
        <w:r>
          <w:rPr>
            <w:noProof/>
            <w:webHidden/>
          </w:rPr>
        </w:r>
        <w:r>
          <w:rPr>
            <w:noProof/>
            <w:webHidden/>
          </w:rPr>
          <w:fldChar w:fldCharType="separate"/>
        </w:r>
        <w:r>
          <w:rPr>
            <w:noProof/>
            <w:webHidden/>
          </w:rPr>
          <w:t>13</w:t>
        </w:r>
        <w:r>
          <w:rPr>
            <w:noProof/>
            <w:webHidden/>
          </w:rPr>
          <w:fldChar w:fldCharType="end"/>
        </w:r>
      </w:hyperlink>
    </w:p>
    <w:p w14:paraId="1C61B1C0" w14:textId="0C09EF02"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50" w:history="1">
        <w:r w:rsidRPr="00FC2A3E">
          <w:rPr>
            <w:rStyle w:val="Lienhypertexte"/>
            <w:noProof/>
            <w:lang w:val="de-CH"/>
          </w:rPr>
          <w:t>8.2.1.</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Formale und inhaltliche Erfordernisse</w:t>
        </w:r>
        <w:r>
          <w:rPr>
            <w:noProof/>
            <w:webHidden/>
          </w:rPr>
          <w:tab/>
        </w:r>
        <w:r>
          <w:rPr>
            <w:noProof/>
            <w:webHidden/>
          </w:rPr>
          <w:fldChar w:fldCharType="begin"/>
        </w:r>
        <w:r>
          <w:rPr>
            <w:noProof/>
            <w:webHidden/>
          </w:rPr>
          <w:instrText xml:space="preserve"> PAGEREF _Toc216202050 \h </w:instrText>
        </w:r>
        <w:r>
          <w:rPr>
            <w:noProof/>
            <w:webHidden/>
          </w:rPr>
        </w:r>
        <w:r>
          <w:rPr>
            <w:noProof/>
            <w:webHidden/>
          </w:rPr>
          <w:fldChar w:fldCharType="separate"/>
        </w:r>
        <w:r>
          <w:rPr>
            <w:noProof/>
            <w:webHidden/>
          </w:rPr>
          <w:t>13</w:t>
        </w:r>
        <w:r>
          <w:rPr>
            <w:noProof/>
            <w:webHidden/>
          </w:rPr>
          <w:fldChar w:fldCharType="end"/>
        </w:r>
      </w:hyperlink>
    </w:p>
    <w:p w14:paraId="6AECDBBA" w14:textId="7A68BCE4"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51" w:history="1">
        <w:r w:rsidRPr="00FC2A3E">
          <w:rPr>
            <w:rStyle w:val="Lienhypertexte"/>
            <w:noProof/>
            <w:lang w:val="de-CH"/>
          </w:rPr>
          <w:t>8.2.2.</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Zwei-Couverts-Methode</w:t>
        </w:r>
        <w:r>
          <w:rPr>
            <w:noProof/>
            <w:webHidden/>
          </w:rPr>
          <w:tab/>
        </w:r>
        <w:r>
          <w:rPr>
            <w:noProof/>
            <w:webHidden/>
          </w:rPr>
          <w:fldChar w:fldCharType="begin"/>
        </w:r>
        <w:r>
          <w:rPr>
            <w:noProof/>
            <w:webHidden/>
          </w:rPr>
          <w:instrText xml:space="preserve"> PAGEREF _Toc216202051 \h </w:instrText>
        </w:r>
        <w:r>
          <w:rPr>
            <w:noProof/>
            <w:webHidden/>
          </w:rPr>
        </w:r>
        <w:r>
          <w:rPr>
            <w:noProof/>
            <w:webHidden/>
          </w:rPr>
          <w:fldChar w:fldCharType="separate"/>
        </w:r>
        <w:r>
          <w:rPr>
            <w:noProof/>
            <w:webHidden/>
          </w:rPr>
          <w:t>14</w:t>
        </w:r>
        <w:r>
          <w:rPr>
            <w:noProof/>
            <w:webHidden/>
          </w:rPr>
          <w:fldChar w:fldCharType="end"/>
        </w:r>
      </w:hyperlink>
    </w:p>
    <w:p w14:paraId="1BB66BA1" w14:textId="2DDC8831"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2" w:history="1">
        <w:r w:rsidRPr="00FC2A3E">
          <w:rPr>
            <w:rStyle w:val="Lienhypertexte"/>
            <w:noProof/>
            <w:lang w:val="de-CH"/>
          </w:rPr>
          <w:t>8.3.</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Bedingungen der Zulässigkeit des Angebots</w:t>
        </w:r>
        <w:r>
          <w:rPr>
            <w:noProof/>
            <w:webHidden/>
          </w:rPr>
          <w:tab/>
        </w:r>
        <w:r>
          <w:rPr>
            <w:noProof/>
            <w:webHidden/>
          </w:rPr>
          <w:fldChar w:fldCharType="begin"/>
        </w:r>
        <w:r>
          <w:rPr>
            <w:noProof/>
            <w:webHidden/>
          </w:rPr>
          <w:instrText xml:space="preserve"> PAGEREF _Toc216202052 \h </w:instrText>
        </w:r>
        <w:r>
          <w:rPr>
            <w:noProof/>
            <w:webHidden/>
          </w:rPr>
        </w:r>
        <w:r>
          <w:rPr>
            <w:noProof/>
            <w:webHidden/>
          </w:rPr>
          <w:fldChar w:fldCharType="separate"/>
        </w:r>
        <w:r>
          <w:rPr>
            <w:noProof/>
            <w:webHidden/>
          </w:rPr>
          <w:t>14</w:t>
        </w:r>
        <w:r>
          <w:rPr>
            <w:noProof/>
            <w:webHidden/>
          </w:rPr>
          <w:fldChar w:fldCharType="end"/>
        </w:r>
      </w:hyperlink>
    </w:p>
    <w:p w14:paraId="404BB91C" w14:textId="370E8B44"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3" w:history="1">
        <w:r w:rsidRPr="00FC2A3E">
          <w:rPr>
            <w:rStyle w:val="Lienhypertexte"/>
            <w:caps/>
            <w:noProof/>
            <w:lang w:val="de-CH"/>
          </w:rPr>
          <w:t>8.4.</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Bezug der Ausschreibungsunterlagen</w:t>
        </w:r>
        <w:r>
          <w:rPr>
            <w:noProof/>
            <w:webHidden/>
          </w:rPr>
          <w:tab/>
        </w:r>
        <w:r>
          <w:rPr>
            <w:noProof/>
            <w:webHidden/>
          </w:rPr>
          <w:fldChar w:fldCharType="begin"/>
        </w:r>
        <w:r>
          <w:rPr>
            <w:noProof/>
            <w:webHidden/>
          </w:rPr>
          <w:instrText xml:space="preserve"> PAGEREF _Toc216202053 \h </w:instrText>
        </w:r>
        <w:r>
          <w:rPr>
            <w:noProof/>
            <w:webHidden/>
          </w:rPr>
        </w:r>
        <w:r>
          <w:rPr>
            <w:noProof/>
            <w:webHidden/>
          </w:rPr>
          <w:fldChar w:fldCharType="separate"/>
        </w:r>
        <w:r>
          <w:rPr>
            <w:noProof/>
            <w:webHidden/>
          </w:rPr>
          <w:t>15</w:t>
        </w:r>
        <w:r>
          <w:rPr>
            <w:noProof/>
            <w:webHidden/>
          </w:rPr>
          <w:fldChar w:fldCharType="end"/>
        </w:r>
      </w:hyperlink>
    </w:p>
    <w:p w14:paraId="340934CC" w14:textId="084EAD58"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4" w:history="1">
        <w:r w:rsidRPr="00FC2A3E">
          <w:rPr>
            <w:rStyle w:val="Lienhypertexte"/>
            <w:noProof/>
            <w:lang w:val="de-CH"/>
          </w:rPr>
          <w:t>8.5.</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Interessenkonflikt und Ausstand</w:t>
        </w:r>
        <w:r>
          <w:rPr>
            <w:noProof/>
            <w:webHidden/>
          </w:rPr>
          <w:tab/>
        </w:r>
        <w:r>
          <w:rPr>
            <w:noProof/>
            <w:webHidden/>
          </w:rPr>
          <w:fldChar w:fldCharType="begin"/>
        </w:r>
        <w:r>
          <w:rPr>
            <w:noProof/>
            <w:webHidden/>
          </w:rPr>
          <w:instrText xml:space="preserve"> PAGEREF _Toc216202054 \h </w:instrText>
        </w:r>
        <w:r>
          <w:rPr>
            <w:noProof/>
            <w:webHidden/>
          </w:rPr>
        </w:r>
        <w:r>
          <w:rPr>
            <w:noProof/>
            <w:webHidden/>
          </w:rPr>
          <w:fldChar w:fldCharType="separate"/>
        </w:r>
        <w:r>
          <w:rPr>
            <w:noProof/>
            <w:webHidden/>
          </w:rPr>
          <w:t>15</w:t>
        </w:r>
        <w:r>
          <w:rPr>
            <w:noProof/>
            <w:webHidden/>
          </w:rPr>
          <w:fldChar w:fldCharType="end"/>
        </w:r>
      </w:hyperlink>
    </w:p>
    <w:p w14:paraId="603B56D7" w14:textId="7B6DFF4C"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5" w:history="1">
        <w:r w:rsidRPr="00FC2A3E">
          <w:rPr>
            <w:rStyle w:val="Lienhypertexte"/>
            <w:noProof/>
            <w:lang w:val="de-CH"/>
          </w:rPr>
          <w:t>8.6.</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Vorbefassung</w:t>
        </w:r>
        <w:r>
          <w:rPr>
            <w:noProof/>
            <w:webHidden/>
          </w:rPr>
          <w:tab/>
        </w:r>
        <w:r>
          <w:rPr>
            <w:noProof/>
            <w:webHidden/>
          </w:rPr>
          <w:fldChar w:fldCharType="begin"/>
        </w:r>
        <w:r>
          <w:rPr>
            <w:noProof/>
            <w:webHidden/>
          </w:rPr>
          <w:instrText xml:space="preserve"> PAGEREF _Toc216202055 \h </w:instrText>
        </w:r>
        <w:r>
          <w:rPr>
            <w:noProof/>
            <w:webHidden/>
          </w:rPr>
        </w:r>
        <w:r>
          <w:rPr>
            <w:noProof/>
            <w:webHidden/>
          </w:rPr>
          <w:fldChar w:fldCharType="separate"/>
        </w:r>
        <w:r>
          <w:rPr>
            <w:noProof/>
            <w:webHidden/>
          </w:rPr>
          <w:t>15</w:t>
        </w:r>
        <w:r>
          <w:rPr>
            <w:noProof/>
            <w:webHidden/>
          </w:rPr>
          <w:fldChar w:fldCharType="end"/>
        </w:r>
      </w:hyperlink>
    </w:p>
    <w:p w14:paraId="5F7F630D" w14:textId="6EC7E8FF"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6" w:history="1">
        <w:r w:rsidRPr="00FC2A3E">
          <w:rPr>
            <w:rStyle w:val="Lienhypertexte"/>
            <w:noProof/>
            <w:lang w:val="de-CH"/>
          </w:rPr>
          <w:t>8.7.</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Bietergemeinschaft</w:t>
        </w:r>
        <w:r>
          <w:rPr>
            <w:noProof/>
            <w:webHidden/>
          </w:rPr>
          <w:tab/>
        </w:r>
        <w:r>
          <w:rPr>
            <w:noProof/>
            <w:webHidden/>
          </w:rPr>
          <w:fldChar w:fldCharType="begin"/>
        </w:r>
        <w:r>
          <w:rPr>
            <w:noProof/>
            <w:webHidden/>
          </w:rPr>
          <w:instrText xml:space="preserve"> PAGEREF _Toc216202056 \h </w:instrText>
        </w:r>
        <w:r>
          <w:rPr>
            <w:noProof/>
            <w:webHidden/>
          </w:rPr>
        </w:r>
        <w:r>
          <w:rPr>
            <w:noProof/>
            <w:webHidden/>
          </w:rPr>
          <w:fldChar w:fldCharType="separate"/>
        </w:r>
        <w:r>
          <w:rPr>
            <w:noProof/>
            <w:webHidden/>
          </w:rPr>
          <w:t>16</w:t>
        </w:r>
        <w:r>
          <w:rPr>
            <w:noProof/>
            <w:webHidden/>
          </w:rPr>
          <w:fldChar w:fldCharType="end"/>
        </w:r>
      </w:hyperlink>
    </w:p>
    <w:p w14:paraId="3507C79C" w14:textId="3FC0F329"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7" w:history="1">
        <w:r w:rsidRPr="00FC2A3E">
          <w:rPr>
            <w:rStyle w:val="Lienhypertexte"/>
            <w:noProof/>
            <w:lang w:val="de-CH"/>
          </w:rPr>
          <w:t>8.8.</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Vergabe von Unteraufträgen</w:t>
        </w:r>
        <w:r>
          <w:rPr>
            <w:noProof/>
            <w:webHidden/>
          </w:rPr>
          <w:tab/>
        </w:r>
        <w:r>
          <w:rPr>
            <w:noProof/>
            <w:webHidden/>
          </w:rPr>
          <w:fldChar w:fldCharType="begin"/>
        </w:r>
        <w:r>
          <w:rPr>
            <w:noProof/>
            <w:webHidden/>
          </w:rPr>
          <w:instrText xml:space="preserve"> PAGEREF _Toc216202057 \h </w:instrText>
        </w:r>
        <w:r>
          <w:rPr>
            <w:noProof/>
            <w:webHidden/>
          </w:rPr>
        </w:r>
        <w:r>
          <w:rPr>
            <w:noProof/>
            <w:webHidden/>
          </w:rPr>
          <w:fldChar w:fldCharType="separate"/>
        </w:r>
        <w:r>
          <w:rPr>
            <w:noProof/>
            <w:webHidden/>
          </w:rPr>
          <w:t>16</w:t>
        </w:r>
        <w:r>
          <w:rPr>
            <w:noProof/>
            <w:webHidden/>
          </w:rPr>
          <w:fldChar w:fldCharType="end"/>
        </w:r>
      </w:hyperlink>
    </w:p>
    <w:p w14:paraId="06817601" w14:textId="11DFAC84"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8" w:history="1">
        <w:r w:rsidRPr="00FC2A3E">
          <w:rPr>
            <w:rStyle w:val="Lienhypertexte"/>
            <w:caps/>
            <w:noProof/>
            <w:lang w:val="de-CH"/>
          </w:rPr>
          <w:t>8.9.</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Temporärarbeit</w:t>
        </w:r>
        <w:r>
          <w:rPr>
            <w:noProof/>
            <w:webHidden/>
          </w:rPr>
          <w:tab/>
        </w:r>
        <w:r>
          <w:rPr>
            <w:noProof/>
            <w:webHidden/>
          </w:rPr>
          <w:fldChar w:fldCharType="begin"/>
        </w:r>
        <w:r>
          <w:rPr>
            <w:noProof/>
            <w:webHidden/>
          </w:rPr>
          <w:instrText xml:space="preserve"> PAGEREF _Toc216202058 \h </w:instrText>
        </w:r>
        <w:r>
          <w:rPr>
            <w:noProof/>
            <w:webHidden/>
          </w:rPr>
        </w:r>
        <w:r>
          <w:rPr>
            <w:noProof/>
            <w:webHidden/>
          </w:rPr>
          <w:fldChar w:fldCharType="separate"/>
        </w:r>
        <w:r>
          <w:rPr>
            <w:noProof/>
            <w:webHidden/>
          </w:rPr>
          <w:t>17</w:t>
        </w:r>
        <w:r>
          <w:rPr>
            <w:noProof/>
            <w:webHidden/>
          </w:rPr>
          <w:fldChar w:fldCharType="end"/>
        </w:r>
      </w:hyperlink>
    </w:p>
    <w:p w14:paraId="2F98BF09" w14:textId="46786C20"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59" w:history="1">
        <w:r w:rsidRPr="00FC2A3E">
          <w:rPr>
            <w:rStyle w:val="Lienhypertexte"/>
            <w:noProof/>
            <w:lang w:val="de-CH"/>
          </w:rPr>
          <w:t>8.10.</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Sprache</w:t>
        </w:r>
        <w:r>
          <w:rPr>
            <w:noProof/>
            <w:webHidden/>
          </w:rPr>
          <w:tab/>
        </w:r>
        <w:r>
          <w:rPr>
            <w:noProof/>
            <w:webHidden/>
          </w:rPr>
          <w:fldChar w:fldCharType="begin"/>
        </w:r>
        <w:r>
          <w:rPr>
            <w:noProof/>
            <w:webHidden/>
          </w:rPr>
          <w:instrText xml:space="preserve"> PAGEREF _Toc216202059 \h </w:instrText>
        </w:r>
        <w:r>
          <w:rPr>
            <w:noProof/>
            <w:webHidden/>
          </w:rPr>
        </w:r>
        <w:r>
          <w:rPr>
            <w:noProof/>
            <w:webHidden/>
          </w:rPr>
          <w:fldChar w:fldCharType="separate"/>
        </w:r>
        <w:r>
          <w:rPr>
            <w:noProof/>
            <w:webHidden/>
          </w:rPr>
          <w:t>17</w:t>
        </w:r>
        <w:r>
          <w:rPr>
            <w:noProof/>
            <w:webHidden/>
          </w:rPr>
          <w:fldChar w:fldCharType="end"/>
        </w:r>
      </w:hyperlink>
    </w:p>
    <w:p w14:paraId="11E5785D" w14:textId="5EAA8B46"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0" w:history="1">
        <w:r w:rsidRPr="00FC2A3E">
          <w:rPr>
            <w:rStyle w:val="Lienhypertexte"/>
            <w:caps/>
            <w:noProof/>
            <w:lang w:val="de-CH"/>
          </w:rPr>
          <w:t>8.11.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Gültige Währung(en)</w:t>
        </w:r>
        <w:r>
          <w:rPr>
            <w:noProof/>
            <w:webHidden/>
          </w:rPr>
          <w:tab/>
        </w:r>
        <w:r>
          <w:rPr>
            <w:noProof/>
            <w:webHidden/>
          </w:rPr>
          <w:fldChar w:fldCharType="begin"/>
        </w:r>
        <w:r>
          <w:rPr>
            <w:noProof/>
            <w:webHidden/>
          </w:rPr>
          <w:instrText xml:space="preserve"> PAGEREF _Toc216202060 \h </w:instrText>
        </w:r>
        <w:r>
          <w:rPr>
            <w:noProof/>
            <w:webHidden/>
          </w:rPr>
        </w:r>
        <w:r>
          <w:rPr>
            <w:noProof/>
            <w:webHidden/>
          </w:rPr>
          <w:fldChar w:fldCharType="separate"/>
        </w:r>
        <w:r>
          <w:rPr>
            <w:noProof/>
            <w:webHidden/>
          </w:rPr>
          <w:t>18</w:t>
        </w:r>
        <w:r>
          <w:rPr>
            <w:noProof/>
            <w:webHidden/>
          </w:rPr>
          <w:fldChar w:fldCharType="end"/>
        </w:r>
      </w:hyperlink>
    </w:p>
    <w:p w14:paraId="2B475530" w14:textId="5BA5BF5E"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1" w:history="1">
        <w:r w:rsidRPr="00FC2A3E">
          <w:rPr>
            <w:rStyle w:val="Lienhypertexte"/>
            <w:noProof/>
            <w:lang w:val="de-CH"/>
          </w:rPr>
          <w:t>8.12.</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Vertraulichkeit und Eigentum an den Dokumenten und Informationen</w:t>
        </w:r>
        <w:r>
          <w:rPr>
            <w:noProof/>
            <w:webHidden/>
          </w:rPr>
          <w:tab/>
        </w:r>
        <w:r>
          <w:rPr>
            <w:noProof/>
            <w:webHidden/>
          </w:rPr>
          <w:fldChar w:fldCharType="begin"/>
        </w:r>
        <w:r>
          <w:rPr>
            <w:noProof/>
            <w:webHidden/>
          </w:rPr>
          <w:instrText xml:space="preserve"> PAGEREF _Toc216202061 \h </w:instrText>
        </w:r>
        <w:r>
          <w:rPr>
            <w:noProof/>
            <w:webHidden/>
          </w:rPr>
        </w:r>
        <w:r>
          <w:rPr>
            <w:noProof/>
            <w:webHidden/>
          </w:rPr>
          <w:fldChar w:fldCharType="separate"/>
        </w:r>
        <w:r>
          <w:rPr>
            <w:noProof/>
            <w:webHidden/>
          </w:rPr>
          <w:t>18</w:t>
        </w:r>
        <w:r>
          <w:rPr>
            <w:noProof/>
            <w:webHidden/>
          </w:rPr>
          <w:fldChar w:fldCharType="end"/>
        </w:r>
      </w:hyperlink>
    </w:p>
    <w:p w14:paraId="6A9BDE43" w14:textId="46D52E81"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2" w:history="1">
        <w:r w:rsidRPr="00FC2A3E">
          <w:rPr>
            <w:rStyle w:val="Lienhypertexte"/>
            <w:caps/>
            <w:noProof/>
            <w:lang w:val="de-CH"/>
          </w:rPr>
          <w:t>8.13.</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Gültigkeitsdauer des Angebots</w:t>
        </w:r>
        <w:r>
          <w:rPr>
            <w:noProof/>
            <w:webHidden/>
          </w:rPr>
          <w:tab/>
        </w:r>
        <w:r>
          <w:rPr>
            <w:noProof/>
            <w:webHidden/>
          </w:rPr>
          <w:fldChar w:fldCharType="begin"/>
        </w:r>
        <w:r>
          <w:rPr>
            <w:noProof/>
            <w:webHidden/>
          </w:rPr>
          <w:instrText xml:space="preserve"> PAGEREF _Toc216202062 \h </w:instrText>
        </w:r>
        <w:r>
          <w:rPr>
            <w:noProof/>
            <w:webHidden/>
          </w:rPr>
        </w:r>
        <w:r>
          <w:rPr>
            <w:noProof/>
            <w:webHidden/>
          </w:rPr>
          <w:fldChar w:fldCharType="separate"/>
        </w:r>
        <w:r>
          <w:rPr>
            <w:noProof/>
            <w:webHidden/>
          </w:rPr>
          <w:t>18</w:t>
        </w:r>
        <w:r>
          <w:rPr>
            <w:noProof/>
            <w:webHidden/>
          </w:rPr>
          <w:fldChar w:fldCharType="end"/>
        </w:r>
      </w:hyperlink>
    </w:p>
    <w:p w14:paraId="78AAA9A5" w14:textId="1150F005"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3" w:history="1">
        <w:r w:rsidRPr="00FC2A3E">
          <w:rPr>
            <w:rStyle w:val="Lienhypertexte"/>
            <w:caps/>
            <w:noProof/>
            <w:lang w:val="de-CH"/>
          </w:rPr>
          <w:t>8.14.</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Variante</w:t>
        </w:r>
        <w:r>
          <w:rPr>
            <w:noProof/>
            <w:webHidden/>
          </w:rPr>
          <w:tab/>
        </w:r>
        <w:r>
          <w:rPr>
            <w:noProof/>
            <w:webHidden/>
          </w:rPr>
          <w:fldChar w:fldCharType="begin"/>
        </w:r>
        <w:r>
          <w:rPr>
            <w:noProof/>
            <w:webHidden/>
          </w:rPr>
          <w:instrText xml:space="preserve"> PAGEREF _Toc216202063 \h </w:instrText>
        </w:r>
        <w:r>
          <w:rPr>
            <w:noProof/>
            <w:webHidden/>
          </w:rPr>
        </w:r>
        <w:r>
          <w:rPr>
            <w:noProof/>
            <w:webHidden/>
          </w:rPr>
          <w:fldChar w:fldCharType="separate"/>
        </w:r>
        <w:r>
          <w:rPr>
            <w:noProof/>
            <w:webHidden/>
          </w:rPr>
          <w:t>19</w:t>
        </w:r>
        <w:r>
          <w:rPr>
            <w:noProof/>
            <w:webHidden/>
          </w:rPr>
          <w:fldChar w:fldCharType="end"/>
        </w:r>
      </w:hyperlink>
    </w:p>
    <w:p w14:paraId="463B2211" w14:textId="5664D5F4"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4" w:history="1">
        <w:r w:rsidRPr="00FC2A3E">
          <w:rPr>
            <w:rStyle w:val="Lienhypertexte"/>
            <w:caps/>
            <w:noProof/>
            <w:lang w:val="de-CH"/>
          </w:rPr>
          <w:t>8.15.</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Entschädigung</w:t>
        </w:r>
        <w:r>
          <w:rPr>
            <w:noProof/>
            <w:webHidden/>
          </w:rPr>
          <w:tab/>
        </w:r>
        <w:r>
          <w:rPr>
            <w:noProof/>
            <w:webHidden/>
          </w:rPr>
          <w:fldChar w:fldCharType="begin"/>
        </w:r>
        <w:r>
          <w:rPr>
            <w:noProof/>
            <w:webHidden/>
          </w:rPr>
          <w:instrText xml:space="preserve"> PAGEREF _Toc216202064 \h </w:instrText>
        </w:r>
        <w:r>
          <w:rPr>
            <w:noProof/>
            <w:webHidden/>
          </w:rPr>
        </w:r>
        <w:r>
          <w:rPr>
            <w:noProof/>
            <w:webHidden/>
          </w:rPr>
          <w:fldChar w:fldCharType="separate"/>
        </w:r>
        <w:r>
          <w:rPr>
            <w:noProof/>
            <w:webHidden/>
          </w:rPr>
          <w:t>20</w:t>
        </w:r>
        <w:r>
          <w:rPr>
            <w:noProof/>
            <w:webHidden/>
          </w:rPr>
          <w:fldChar w:fldCharType="end"/>
        </w:r>
      </w:hyperlink>
    </w:p>
    <w:p w14:paraId="6596BB38" w14:textId="05012AED"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5" w:history="1">
        <w:r w:rsidRPr="00FC2A3E">
          <w:rPr>
            <w:rStyle w:val="Lienhypertexte"/>
            <w:caps/>
            <w:noProof/>
            <w:lang w:val="de-CH"/>
          </w:rPr>
          <w:t>8.16.</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Aufteilung des Auftrags in Lose</w:t>
        </w:r>
        <w:r>
          <w:rPr>
            <w:noProof/>
            <w:webHidden/>
          </w:rPr>
          <w:tab/>
        </w:r>
        <w:r>
          <w:rPr>
            <w:noProof/>
            <w:webHidden/>
          </w:rPr>
          <w:fldChar w:fldCharType="begin"/>
        </w:r>
        <w:r>
          <w:rPr>
            <w:noProof/>
            <w:webHidden/>
          </w:rPr>
          <w:instrText xml:space="preserve"> PAGEREF _Toc216202065 \h </w:instrText>
        </w:r>
        <w:r>
          <w:rPr>
            <w:noProof/>
            <w:webHidden/>
          </w:rPr>
        </w:r>
        <w:r>
          <w:rPr>
            <w:noProof/>
            <w:webHidden/>
          </w:rPr>
          <w:fldChar w:fldCharType="separate"/>
        </w:r>
        <w:r>
          <w:rPr>
            <w:noProof/>
            <w:webHidden/>
          </w:rPr>
          <w:t>20</w:t>
        </w:r>
        <w:r>
          <w:rPr>
            <w:noProof/>
            <w:webHidden/>
          </w:rPr>
          <w:fldChar w:fldCharType="end"/>
        </w:r>
      </w:hyperlink>
    </w:p>
    <w:p w14:paraId="62993366" w14:textId="43D3CD0A"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6" w:history="1">
        <w:r w:rsidRPr="00FC2A3E">
          <w:rPr>
            <w:rStyle w:val="Lienhypertexte"/>
            <w:caps/>
            <w:noProof/>
            <w:lang w:val="de-CH"/>
          </w:rPr>
          <w:t>8.17.</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Mehrwertsteuer</w:t>
        </w:r>
        <w:r>
          <w:rPr>
            <w:noProof/>
            <w:webHidden/>
          </w:rPr>
          <w:tab/>
        </w:r>
        <w:r>
          <w:rPr>
            <w:noProof/>
            <w:webHidden/>
          </w:rPr>
          <w:fldChar w:fldCharType="begin"/>
        </w:r>
        <w:r>
          <w:rPr>
            <w:noProof/>
            <w:webHidden/>
          </w:rPr>
          <w:instrText xml:space="preserve"> PAGEREF _Toc216202066 \h </w:instrText>
        </w:r>
        <w:r>
          <w:rPr>
            <w:noProof/>
            <w:webHidden/>
          </w:rPr>
        </w:r>
        <w:r>
          <w:rPr>
            <w:noProof/>
            <w:webHidden/>
          </w:rPr>
          <w:fldChar w:fldCharType="separate"/>
        </w:r>
        <w:r>
          <w:rPr>
            <w:noProof/>
            <w:webHidden/>
          </w:rPr>
          <w:t>20</w:t>
        </w:r>
        <w:r>
          <w:rPr>
            <w:noProof/>
            <w:webHidden/>
          </w:rPr>
          <w:fldChar w:fldCharType="end"/>
        </w:r>
      </w:hyperlink>
    </w:p>
    <w:p w14:paraId="2A55CB03" w14:textId="23EDF518"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67" w:history="1">
        <w:r w:rsidRPr="00FC2A3E">
          <w:rPr>
            <w:rStyle w:val="Lienhypertexte"/>
            <w:rFonts w:cs="Arial"/>
            <w:noProof/>
            <w:lang w:val="de-CH"/>
          </w:rPr>
          <w:t>9.</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VERGABEVERFAHREN</w:t>
        </w:r>
        <w:r>
          <w:rPr>
            <w:noProof/>
            <w:webHidden/>
          </w:rPr>
          <w:tab/>
        </w:r>
        <w:r>
          <w:rPr>
            <w:noProof/>
            <w:webHidden/>
          </w:rPr>
          <w:fldChar w:fldCharType="begin"/>
        </w:r>
        <w:r>
          <w:rPr>
            <w:noProof/>
            <w:webHidden/>
          </w:rPr>
          <w:instrText xml:space="preserve"> PAGEREF _Toc216202067 \h </w:instrText>
        </w:r>
        <w:r>
          <w:rPr>
            <w:noProof/>
            <w:webHidden/>
          </w:rPr>
        </w:r>
        <w:r>
          <w:rPr>
            <w:noProof/>
            <w:webHidden/>
          </w:rPr>
          <w:fldChar w:fldCharType="separate"/>
        </w:r>
        <w:r>
          <w:rPr>
            <w:noProof/>
            <w:webHidden/>
          </w:rPr>
          <w:t>21</w:t>
        </w:r>
        <w:r>
          <w:rPr>
            <w:noProof/>
            <w:webHidden/>
          </w:rPr>
          <w:fldChar w:fldCharType="end"/>
        </w:r>
      </w:hyperlink>
    </w:p>
    <w:p w14:paraId="385A0EB4" w14:textId="0F288D59"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8" w:history="1">
        <w:r w:rsidRPr="00FC2A3E">
          <w:rPr>
            <w:rStyle w:val="Lienhypertexte"/>
            <w:noProof/>
            <w:lang w:val="de-CH"/>
          </w:rPr>
          <w:t>9.1.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Frist für Rückfragen</w:t>
        </w:r>
        <w:r>
          <w:rPr>
            <w:noProof/>
            <w:webHidden/>
          </w:rPr>
          <w:tab/>
        </w:r>
        <w:r>
          <w:rPr>
            <w:noProof/>
            <w:webHidden/>
          </w:rPr>
          <w:fldChar w:fldCharType="begin"/>
        </w:r>
        <w:r>
          <w:rPr>
            <w:noProof/>
            <w:webHidden/>
          </w:rPr>
          <w:instrText xml:space="preserve"> PAGEREF _Toc216202068 \h </w:instrText>
        </w:r>
        <w:r>
          <w:rPr>
            <w:noProof/>
            <w:webHidden/>
          </w:rPr>
        </w:r>
        <w:r>
          <w:rPr>
            <w:noProof/>
            <w:webHidden/>
          </w:rPr>
          <w:fldChar w:fldCharType="separate"/>
        </w:r>
        <w:r>
          <w:rPr>
            <w:noProof/>
            <w:webHidden/>
          </w:rPr>
          <w:t>21</w:t>
        </w:r>
        <w:r>
          <w:rPr>
            <w:noProof/>
            <w:webHidden/>
          </w:rPr>
          <w:fldChar w:fldCharType="end"/>
        </w:r>
      </w:hyperlink>
    </w:p>
    <w:p w14:paraId="71F2D658" w14:textId="5E39AA97"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69" w:history="1">
        <w:r w:rsidRPr="00FC2A3E">
          <w:rPr>
            <w:rStyle w:val="Lienhypertexte"/>
            <w:noProof/>
            <w:lang w:val="de-CH"/>
          </w:rPr>
          <w:t>9.2.</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Öffnung der Angebote</w:t>
        </w:r>
        <w:r>
          <w:rPr>
            <w:noProof/>
            <w:webHidden/>
          </w:rPr>
          <w:tab/>
        </w:r>
        <w:r>
          <w:rPr>
            <w:noProof/>
            <w:webHidden/>
          </w:rPr>
          <w:fldChar w:fldCharType="begin"/>
        </w:r>
        <w:r>
          <w:rPr>
            <w:noProof/>
            <w:webHidden/>
          </w:rPr>
          <w:instrText xml:space="preserve"> PAGEREF _Toc216202069 \h </w:instrText>
        </w:r>
        <w:r>
          <w:rPr>
            <w:noProof/>
            <w:webHidden/>
          </w:rPr>
        </w:r>
        <w:r>
          <w:rPr>
            <w:noProof/>
            <w:webHidden/>
          </w:rPr>
          <w:fldChar w:fldCharType="separate"/>
        </w:r>
        <w:r>
          <w:rPr>
            <w:noProof/>
            <w:webHidden/>
          </w:rPr>
          <w:t>21</w:t>
        </w:r>
        <w:r>
          <w:rPr>
            <w:noProof/>
            <w:webHidden/>
          </w:rPr>
          <w:fldChar w:fldCharType="end"/>
        </w:r>
      </w:hyperlink>
    </w:p>
    <w:p w14:paraId="0C15EEB3" w14:textId="2008FDAA"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70" w:history="1">
        <w:r w:rsidRPr="00FC2A3E">
          <w:rPr>
            <w:rStyle w:val="Lienhypertexte"/>
            <w:noProof/>
            <w:lang w:val="de-CH"/>
          </w:rPr>
          <w:t>9.2.1.</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Öffentliche Öffnung der Angebote</w:t>
        </w:r>
        <w:r>
          <w:rPr>
            <w:noProof/>
            <w:webHidden/>
          </w:rPr>
          <w:tab/>
        </w:r>
        <w:r>
          <w:rPr>
            <w:noProof/>
            <w:webHidden/>
          </w:rPr>
          <w:fldChar w:fldCharType="begin"/>
        </w:r>
        <w:r>
          <w:rPr>
            <w:noProof/>
            <w:webHidden/>
          </w:rPr>
          <w:instrText xml:space="preserve"> PAGEREF _Toc216202070 \h </w:instrText>
        </w:r>
        <w:r>
          <w:rPr>
            <w:noProof/>
            <w:webHidden/>
          </w:rPr>
        </w:r>
        <w:r>
          <w:rPr>
            <w:noProof/>
            <w:webHidden/>
          </w:rPr>
          <w:fldChar w:fldCharType="separate"/>
        </w:r>
        <w:r>
          <w:rPr>
            <w:noProof/>
            <w:webHidden/>
          </w:rPr>
          <w:t>21</w:t>
        </w:r>
        <w:r>
          <w:rPr>
            <w:noProof/>
            <w:webHidden/>
          </w:rPr>
          <w:fldChar w:fldCharType="end"/>
        </w:r>
      </w:hyperlink>
    </w:p>
    <w:p w14:paraId="4072FEE7" w14:textId="32202EF3"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71" w:history="1">
        <w:r w:rsidRPr="00FC2A3E">
          <w:rPr>
            <w:rStyle w:val="Lienhypertexte"/>
            <w:noProof/>
            <w:lang w:val="de-CH"/>
          </w:rPr>
          <w:t>9.2.2.</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Zwei-Couverts-Methode</w:t>
        </w:r>
        <w:r>
          <w:rPr>
            <w:noProof/>
            <w:webHidden/>
          </w:rPr>
          <w:tab/>
        </w:r>
        <w:r>
          <w:rPr>
            <w:noProof/>
            <w:webHidden/>
          </w:rPr>
          <w:fldChar w:fldCharType="begin"/>
        </w:r>
        <w:r>
          <w:rPr>
            <w:noProof/>
            <w:webHidden/>
          </w:rPr>
          <w:instrText xml:space="preserve"> PAGEREF _Toc216202071 \h </w:instrText>
        </w:r>
        <w:r>
          <w:rPr>
            <w:noProof/>
            <w:webHidden/>
          </w:rPr>
        </w:r>
        <w:r>
          <w:rPr>
            <w:noProof/>
            <w:webHidden/>
          </w:rPr>
          <w:fldChar w:fldCharType="separate"/>
        </w:r>
        <w:r>
          <w:rPr>
            <w:noProof/>
            <w:webHidden/>
          </w:rPr>
          <w:t>22</w:t>
        </w:r>
        <w:r>
          <w:rPr>
            <w:noProof/>
            <w:webHidden/>
          </w:rPr>
          <w:fldChar w:fldCharType="end"/>
        </w:r>
      </w:hyperlink>
    </w:p>
    <w:p w14:paraId="16A9AE66" w14:textId="39327AA0" w:rsidR="00F922AE" w:rsidRDefault="00F922AE">
      <w:pPr>
        <w:pStyle w:val="TM3"/>
        <w:tabs>
          <w:tab w:val="right" w:leader="dot" w:pos="9344"/>
        </w:tabs>
        <w:rPr>
          <w:rFonts w:asciiTheme="minorHAnsi" w:eastAsiaTheme="minorEastAsia" w:hAnsiTheme="minorHAnsi" w:cstheme="minorBidi"/>
          <w:b w:val="0"/>
          <w:i w:val="0"/>
          <w:noProof/>
          <w:kern w:val="2"/>
          <w:sz w:val="24"/>
          <w:szCs w:val="24"/>
          <w:lang w:val="fr-CH" w:eastAsia="fr-CH"/>
          <w14:ligatures w14:val="standardContextual"/>
        </w:rPr>
      </w:pPr>
      <w:hyperlink w:anchor="_Toc216202072" w:history="1">
        <w:r w:rsidRPr="00FC2A3E">
          <w:rPr>
            <w:rStyle w:val="Lienhypertexte"/>
            <w:noProof/>
            <w:lang w:val="de-CH"/>
          </w:rPr>
          <w:t>9.2.3.</w:t>
        </w:r>
        <w:r>
          <w:rPr>
            <w:rFonts w:asciiTheme="minorHAnsi" w:eastAsiaTheme="minorEastAsia" w:hAnsiTheme="minorHAnsi" w:cstheme="minorBidi"/>
            <w:b w:val="0"/>
            <w:i w:val="0"/>
            <w:noProof/>
            <w:kern w:val="2"/>
            <w:sz w:val="24"/>
            <w:szCs w:val="24"/>
            <w:lang w:val="fr-CH" w:eastAsia="fr-CH"/>
            <w14:ligatures w14:val="standardContextual"/>
          </w:rPr>
          <w:tab/>
        </w:r>
        <w:r w:rsidRPr="00FC2A3E">
          <w:rPr>
            <w:rStyle w:val="Lienhypertexte"/>
            <w:noProof/>
            <w:lang w:val="de-CH"/>
          </w:rPr>
          <w:t>Bezug des Öffnungsprotokolls</w:t>
        </w:r>
        <w:r>
          <w:rPr>
            <w:noProof/>
            <w:webHidden/>
          </w:rPr>
          <w:tab/>
        </w:r>
        <w:r>
          <w:rPr>
            <w:noProof/>
            <w:webHidden/>
          </w:rPr>
          <w:fldChar w:fldCharType="begin"/>
        </w:r>
        <w:r>
          <w:rPr>
            <w:noProof/>
            <w:webHidden/>
          </w:rPr>
          <w:instrText xml:space="preserve"> PAGEREF _Toc216202072 \h </w:instrText>
        </w:r>
        <w:r>
          <w:rPr>
            <w:noProof/>
            <w:webHidden/>
          </w:rPr>
        </w:r>
        <w:r>
          <w:rPr>
            <w:noProof/>
            <w:webHidden/>
          </w:rPr>
          <w:fldChar w:fldCharType="separate"/>
        </w:r>
        <w:r>
          <w:rPr>
            <w:noProof/>
            <w:webHidden/>
          </w:rPr>
          <w:t>22</w:t>
        </w:r>
        <w:r>
          <w:rPr>
            <w:noProof/>
            <w:webHidden/>
          </w:rPr>
          <w:fldChar w:fldCharType="end"/>
        </w:r>
      </w:hyperlink>
    </w:p>
    <w:p w14:paraId="069447AA" w14:textId="216A4879"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73" w:history="1">
        <w:r w:rsidRPr="00FC2A3E">
          <w:rPr>
            <w:rStyle w:val="Lienhypertexte"/>
            <w:noProof/>
            <w:lang w:val="de-CH"/>
          </w:rPr>
          <w:t>9.3.</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Abklärungen zu den Angeboten</w:t>
        </w:r>
        <w:r>
          <w:rPr>
            <w:noProof/>
            <w:webHidden/>
          </w:rPr>
          <w:tab/>
        </w:r>
        <w:r>
          <w:rPr>
            <w:noProof/>
            <w:webHidden/>
          </w:rPr>
          <w:fldChar w:fldCharType="begin"/>
        </w:r>
        <w:r>
          <w:rPr>
            <w:noProof/>
            <w:webHidden/>
          </w:rPr>
          <w:instrText xml:space="preserve"> PAGEREF _Toc216202073 \h </w:instrText>
        </w:r>
        <w:r>
          <w:rPr>
            <w:noProof/>
            <w:webHidden/>
          </w:rPr>
        </w:r>
        <w:r>
          <w:rPr>
            <w:noProof/>
            <w:webHidden/>
          </w:rPr>
          <w:fldChar w:fldCharType="separate"/>
        </w:r>
        <w:r>
          <w:rPr>
            <w:noProof/>
            <w:webHidden/>
          </w:rPr>
          <w:t>22</w:t>
        </w:r>
        <w:r>
          <w:rPr>
            <w:noProof/>
            <w:webHidden/>
          </w:rPr>
          <w:fldChar w:fldCharType="end"/>
        </w:r>
      </w:hyperlink>
    </w:p>
    <w:p w14:paraId="018DF89D" w14:textId="7899EE2D"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74" w:history="1">
        <w:r w:rsidRPr="00FC2A3E">
          <w:rPr>
            <w:rStyle w:val="Lienhypertexte"/>
            <w:noProof/>
            <w:lang w:val="de-CH"/>
          </w:rPr>
          <w:t>9.4.</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Änderung eines Angebots</w:t>
        </w:r>
        <w:r>
          <w:rPr>
            <w:noProof/>
            <w:webHidden/>
          </w:rPr>
          <w:tab/>
        </w:r>
        <w:r>
          <w:rPr>
            <w:noProof/>
            <w:webHidden/>
          </w:rPr>
          <w:fldChar w:fldCharType="begin"/>
        </w:r>
        <w:r>
          <w:rPr>
            <w:noProof/>
            <w:webHidden/>
          </w:rPr>
          <w:instrText xml:space="preserve"> PAGEREF _Toc216202074 \h </w:instrText>
        </w:r>
        <w:r>
          <w:rPr>
            <w:noProof/>
            <w:webHidden/>
          </w:rPr>
        </w:r>
        <w:r>
          <w:rPr>
            <w:noProof/>
            <w:webHidden/>
          </w:rPr>
          <w:fldChar w:fldCharType="separate"/>
        </w:r>
        <w:r>
          <w:rPr>
            <w:noProof/>
            <w:webHidden/>
          </w:rPr>
          <w:t>23</w:t>
        </w:r>
        <w:r>
          <w:rPr>
            <w:noProof/>
            <w:webHidden/>
          </w:rPr>
          <w:fldChar w:fldCharType="end"/>
        </w:r>
      </w:hyperlink>
    </w:p>
    <w:p w14:paraId="3E8746D3" w14:textId="47A9503F"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75" w:history="1">
        <w:r w:rsidRPr="00FC2A3E">
          <w:rPr>
            <w:rStyle w:val="Lienhypertexte"/>
            <w:caps/>
            <w:noProof/>
            <w:lang w:val="de-CH"/>
          </w:rPr>
          <w:t>9.5.</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Änderung des Pflichtenhefts durch die Vergabestelle</w:t>
        </w:r>
        <w:r>
          <w:rPr>
            <w:noProof/>
            <w:webHidden/>
          </w:rPr>
          <w:tab/>
        </w:r>
        <w:r>
          <w:rPr>
            <w:noProof/>
            <w:webHidden/>
          </w:rPr>
          <w:fldChar w:fldCharType="begin"/>
        </w:r>
        <w:r>
          <w:rPr>
            <w:noProof/>
            <w:webHidden/>
          </w:rPr>
          <w:instrText xml:space="preserve"> PAGEREF _Toc216202075 \h </w:instrText>
        </w:r>
        <w:r>
          <w:rPr>
            <w:noProof/>
            <w:webHidden/>
          </w:rPr>
        </w:r>
        <w:r>
          <w:rPr>
            <w:noProof/>
            <w:webHidden/>
          </w:rPr>
          <w:fldChar w:fldCharType="separate"/>
        </w:r>
        <w:r>
          <w:rPr>
            <w:noProof/>
            <w:webHidden/>
          </w:rPr>
          <w:t>23</w:t>
        </w:r>
        <w:r>
          <w:rPr>
            <w:noProof/>
            <w:webHidden/>
          </w:rPr>
          <w:fldChar w:fldCharType="end"/>
        </w:r>
      </w:hyperlink>
    </w:p>
    <w:p w14:paraId="66B4D170" w14:textId="32D91ECA"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76" w:history="1">
        <w:r w:rsidRPr="00FC2A3E">
          <w:rPr>
            <w:rStyle w:val="Lienhypertexte"/>
            <w:caps/>
            <w:noProof/>
            <w:lang w:val="de-CH"/>
          </w:rPr>
          <w:t>9.6.</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Verhandlungsverbot</w:t>
        </w:r>
        <w:r>
          <w:rPr>
            <w:noProof/>
            <w:webHidden/>
          </w:rPr>
          <w:tab/>
        </w:r>
        <w:r>
          <w:rPr>
            <w:noProof/>
            <w:webHidden/>
          </w:rPr>
          <w:fldChar w:fldCharType="begin"/>
        </w:r>
        <w:r>
          <w:rPr>
            <w:noProof/>
            <w:webHidden/>
          </w:rPr>
          <w:instrText xml:space="preserve"> PAGEREF _Toc216202076 \h </w:instrText>
        </w:r>
        <w:r>
          <w:rPr>
            <w:noProof/>
            <w:webHidden/>
          </w:rPr>
        </w:r>
        <w:r>
          <w:rPr>
            <w:noProof/>
            <w:webHidden/>
          </w:rPr>
          <w:fldChar w:fldCharType="separate"/>
        </w:r>
        <w:r>
          <w:rPr>
            <w:noProof/>
            <w:webHidden/>
          </w:rPr>
          <w:t>23</w:t>
        </w:r>
        <w:r>
          <w:rPr>
            <w:noProof/>
            <w:webHidden/>
          </w:rPr>
          <w:fldChar w:fldCharType="end"/>
        </w:r>
      </w:hyperlink>
    </w:p>
    <w:p w14:paraId="41D39140" w14:textId="7937960A"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77" w:history="1">
        <w:r w:rsidRPr="00FC2A3E">
          <w:rPr>
            <w:rStyle w:val="Lienhypertexte"/>
            <w:caps/>
            <w:noProof/>
            <w:lang w:val="de-CH"/>
          </w:rPr>
          <w:t>9.7.</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Prüfung und Bewertung der Angebote</w:t>
        </w:r>
        <w:r>
          <w:rPr>
            <w:noProof/>
            <w:webHidden/>
          </w:rPr>
          <w:tab/>
        </w:r>
        <w:r>
          <w:rPr>
            <w:noProof/>
            <w:webHidden/>
          </w:rPr>
          <w:fldChar w:fldCharType="begin"/>
        </w:r>
        <w:r>
          <w:rPr>
            <w:noProof/>
            <w:webHidden/>
          </w:rPr>
          <w:instrText xml:space="preserve"> PAGEREF _Toc216202077 \h </w:instrText>
        </w:r>
        <w:r>
          <w:rPr>
            <w:noProof/>
            <w:webHidden/>
          </w:rPr>
        </w:r>
        <w:r>
          <w:rPr>
            <w:noProof/>
            <w:webHidden/>
          </w:rPr>
          <w:fldChar w:fldCharType="separate"/>
        </w:r>
        <w:r>
          <w:rPr>
            <w:noProof/>
            <w:webHidden/>
          </w:rPr>
          <w:t>24</w:t>
        </w:r>
        <w:r>
          <w:rPr>
            <w:noProof/>
            <w:webHidden/>
          </w:rPr>
          <w:fldChar w:fldCharType="end"/>
        </w:r>
      </w:hyperlink>
    </w:p>
    <w:p w14:paraId="6C781CBD" w14:textId="37BEE047"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78" w:history="1">
        <w:r w:rsidRPr="00FC2A3E">
          <w:rPr>
            <w:rStyle w:val="Lienhypertexte"/>
            <w:caps/>
            <w:noProof/>
            <w:lang w:val="de-CH"/>
          </w:rPr>
          <w:t>9.8.</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Bereinigung der Angebote</w:t>
        </w:r>
        <w:r>
          <w:rPr>
            <w:noProof/>
            <w:webHidden/>
          </w:rPr>
          <w:tab/>
        </w:r>
        <w:r>
          <w:rPr>
            <w:noProof/>
            <w:webHidden/>
          </w:rPr>
          <w:fldChar w:fldCharType="begin"/>
        </w:r>
        <w:r>
          <w:rPr>
            <w:noProof/>
            <w:webHidden/>
          </w:rPr>
          <w:instrText xml:space="preserve"> PAGEREF _Toc216202078 \h </w:instrText>
        </w:r>
        <w:r>
          <w:rPr>
            <w:noProof/>
            <w:webHidden/>
          </w:rPr>
        </w:r>
        <w:r>
          <w:rPr>
            <w:noProof/>
            <w:webHidden/>
          </w:rPr>
          <w:fldChar w:fldCharType="separate"/>
        </w:r>
        <w:r>
          <w:rPr>
            <w:noProof/>
            <w:webHidden/>
          </w:rPr>
          <w:t>24</w:t>
        </w:r>
        <w:r>
          <w:rPr>
            <w:noProof/>
            <w:webHidden/>
          </w:rPr>
          <w:fldChar w:fldCharType="end"/>
        </w:r>
      </w:hyperlink>
    </w:p>
    <w:p w14:paraId="56F36C5B" w14:textId="4050F7D3"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79" w:history="1">
        <w:r w:rsidRPr="00FC2A3E">
          <w:rPr>
            <w:rStyle w:val="Lienhypertexte"/>
            <w:noProof/>
            <w:lang w:val="de-CH"/>
          </w:rPr>
          <w:t>9.9.</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Beurteilungsgremium</w:t>
        </w:r>
        <w:r>
          <w:rPr>
            <w:noProof/>
            <w:webHidden/>
          </w:rPr>
          <w:tab/>
        </w:r>
        <w:r>
          <w:rPr>
            <w:noProof/>
            <w:webHidden/>
          </w:rPr>
          <w:fldChar w:fldCharType="begin"/>
        </w:r>
        <w:r>
          <w:rPr>
            <w:noProof/>
            <w:webHidden/>
          </w:rPr>
          <w:instrText xml:space="preserve"> PAGEREF _Toc216202079 \h </w:instrText>
        </w:r>
        <w:r>
          <w:rPr>
            <w:noProof/>
            <w:webHidden/>
          </w:rPr>
        </w:r>
        <w:r>
          <w:rPr>
            <w:noProof/>
            <w:webHidden/>
          </w:rPr>
          <w:fldChar w:fldCharType="separate"/>
        </w:r>
        <w:r>
          <w:rPr>
            <w:noProof/>
            <w:webHidden/>
          </w:rPr>
          <w:t>24</w:t>
        </w:r>
        <w:r>
          <w:rPr>
            <w:noProof/>
            <w:webHidden/>
          </w:rPr>
          <w:fldChar w:fldCharType="end"/>
        </w:r>
      </w:hyperlink>
    </w:p>
    <w:p w14:paraId="5390B5E6" w14:textId="229F9EF9"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80" w:history="1">
        <w:r w:rsidRPr="00FC2A3E">
          <w:rPr>
            <w:rStyle w:val="Lienhypertexte"/>
            <w:caps/>
            <w:noProof/>
            <w:lang w:val="de-CH"/>
          </w:rPr>
          <w:t>9.10.</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Ausschluss aus dem Verfahren</w:t>
        </w:r>
        <w:r>
          <w:rPr>
            <w:noProof/>
            <w:webHidden/>
          </w:rPr>
          <w:tab/>
        </w:r>
        <w:r>
          <w:rPr>
            <w:noProof/>
            <w:webHidden/>
          </w:rPr>
          <w:fldChar w:fldCharType="begin"/>
        </w:r>
        <w:r>
          <w:rPr>
            <w:noProof/>
            <w:webHidden/>
          </w:rPr>
          <w:instrText xml:space="preserve"> PAGEREF _Toc216202080 \h </w:instrText>
        </w:r>
        <w:r>
          <w:rPr>
            <w:noProof/>
            <w:webHidden/>
          </w:rPr>
        </w:r>
        <w:r>
          <w:rPr>
            <w:noProof/>
            <w:webHidden/>
          </w:rPr>
          <w:fldChar w:fldCharType="separate"/>
        </w:r>
        <w:r>
          <w:rPr>
            <w:noProof/>
            <w:webHidden/>
          </w:rPr>
          <w:t>25</w:t>
        </w:r>
        <w:r>
          <w:rPr>
            <w:noProof/>
            <w:webHidden/>
          </w:rPr>
          <w:fldChar w:fldCharType="end"/>
        </w:r>
      </w:hyperlink>
    </w:p>
    <w:p w14:paraId="719F2666" w14:textId="561695D5"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81" w:history="1">
        <w:r w:rsidRPr="00FC2A3E">
          <w:rPr>
            <w:rStyle w:val="Lienhypertexte"/>
            <w:caps/>
            <w:noProof/>
            <w:lang w:val="de-CH"/>
          </w:rPr>
          <w:t>9.11.</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Zuschlag</w:t>
        </w:r>
        <w:r>
          <w:rPr>
            <w:noProof/>
            <w:webHidden/>
          </w:rPr>
          <w:tab/>
        </w:r>
        <w:r>
          <w:rPr>
            <w:noProof/>
            <w:webHidden/>
          </w:rPr>
          <w:fldChar w:fldCharType="begin"/>
        </w:r>
        <w:r>
          <w:rPr>
            <w:noProof/>
            <w:webHidden/>
          </w:rPr>
          <w:instrText xml:space="preserve"> PAGEREF _Toc216202081 \h </w:instrText>
        </w:r>
        <w:r>
          <w:rPr>
            <w:noProof/>
            <w:webHidden/>
          </w:rPr>
        </w:r>
        <w:r>
          <w:rPr>
            <w:noProof/>
            <w:webHidden/>
          </w:rPr>
          <w:fldChar w:fldCharType="separate"/>
        </w:r>
        <w:r>
          <w:rPr>
            <w:noProof/>
            <w:webHidden/>
          </w:rPr>
          <w:t>25</w:t>
        </w:r>
        <w:r>
          <w:rPr>
            <w:noProof/>
            <w:webHidden/>
          </w:rPr>
          <w:fldChar w:fldCharType="end"/>
        </w:r>
      </w:hyperlink>
    </w:p>
    <w:p w14:paraId="0190FBD6" w14:textId="12915322"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82" w:history="1">
        <w:r w:rsidRPr="00FC2A3E">
          <w:rPr>
            <w:rStyle w:val="Lienhypertexte"/>
            <w:caps/>
            <w:noProof/>
            <w:lang w:val="de-CH"/>
          </w:rPr>
          <w:t>9.12.</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Auskünfte über die Zuschlagsverfügung</w:t>
        </w:r>
        <w:r>
          <w:rPr>
            <w:noProof/>
            <w:webHidden/>
          </w:rPr>
          <w:tab/>
        </w:r>
        <w:r>
          <w:rPr>
            <w:noProof/>
            <w:webHidden/>
          </w:rPr>
          <w:fldChar w:fldCharType="begin"/>
        </w:r>
        <w:r>
          <w:rPr>
            <w:noProof/>
            <w:webHidden/>
          </w:rPr>
          <w:instrText xml:space="preserve"> PAGEREF _Toc216202082 \h </w:instrText>
        </w:r>
        <w:r>
          <w:rPr>
            <w:noProof/>
            <w:webHidden/>
          </w:rPr>
        </w:r>
        <w:r>
          <w:rPr>
            <w:noProof/>
            <w:webHidden/>
          </w:rPr>
          <w:fldChar w:fldCharType="separate"/>
        </w:r>
        <w:r>
          <w:rPr>
            <w:noProof/>
            <w:webHidden/>
          </w:rPr>
          <w:t>26</w:t>
        </w:r>
        <w:r>
          <w:rPr>
            <w:noProof/>
            <w:webHidden/>
          </w:rPr>
          <w:fldChar w:fldCharType="end"/>
        </w:r>
      </w:hyperlink>
    </w:p>
    <w:p w14:paraId="321A000F" w14:textId="6259E756"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83" w:history="1">
        <w:r w:rsidRPr="00FC2A3E">
          <w:rPr>
            <w:rStyle w:val="Lienhypertexte"/>
            <w:caps/>
            <w:noProof/>
            <w:lang w:val="de-CH"/>
          </w:rPr>
          <w:t>9.13.</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Rechtsmittelbelehrung</w:t>
        </w:r>
        <w:r>
          <w:rPr>
            <w:noProof/>
            <w:webHidden/>
          </w:rPr>
          <w:tab/>
        </w:r>
        <w:r>
          <w:rPr>
            <w:noProof/>
            <w:webHidden/>
          </w:rPr>
          <w:fldChar w:fldCharType="begin"/>
        </w:r>
        <w:r>
          <w:rPr>
            <w:noProof/>
            <w:webHidden/>
          </w:rPr>
          <w:instrText xml:space="preserve"> PAGEREF _Toc216202083 \h </w:instrText>
        </w:r>
        <w:r>
          <w:rPr>
            <w:noProof/>
            <w:webHidden/>
          </w:rPr>
        </w:r>
        <w:r>
          <w:rPr>
            <w:noProof/>
            <w:webHidden/>
          </w:rPr>
          <w:fldChar w:fldCharType="separate"/>
        </w:r>
        <w:r>
          <w:rPr>
            <w:noProof/>
            <w:webHidden/>
          </w:rPr>
          <w:t>26</w:t>
        </w:r>
        <w:r>
          <w:rPr>
            <w:noProof/>
            <w:webHidden/>
          </w:rPr>
          <w:fldChar w:fldCharType="end"/>
        </w:r>
      </w:hyperlink>
    </w:p>
    <w:p w14:paraId="2A810596" w14:textId="3BFCC13A" w:rsidR="00F922AE" w:rsidRDefault="00F922AE">
      <w:pPr>
        <w:pStyle w:val="TM2"/>
        <w:tabs>
          <w:tab w:val="right" w:leader="dot" w:pos="9344"/>
        </w:tabs>
        <w:rPr>
          <w:rFonts w:asciiTheme="minorHAnsi" w:eastAsiaTheme="minorEastAsia" w:hAnsiTheme="minorHAnsi" w:cstheme="minorBidi"/>
          <w:b w:val="0"/>
          <w:noProof/>
          <w:kern w:val="2"/>
          <w:sz w:val="24"/>
          <w:szCs w:val="24"/>
          <w:lang w:val="fr-CH" w:eastAsia="fr-CH"/>
          <w14:ligatures w14:val="standardContextual"/>
        </w:rPr>
      </w:pPr>
      <w:hyperlink w:anchor="_Toc216202084" w:history="1">
        <w:r w:rsidRPr="00FC2A3E">
          <w:rPr>
            <w:rStyle w:val="Lienhypertexte"/>
            <w:caps/>
            <w:noProof/>
            <w:lang w:val="de-CH"/>
          </w:rPr>
          <w:t>9.14.</w:t>
        </w:r>
        <w:r>
          <w:rPr>
            <w:rFonts w:asciiTheme="minorHAnsi" w:eastAsiaTheme="minorEastAsia" w:hAnsiTheme="minorHAnsi" w:cstheme="minorBidi"/>
            <w:b w:val="0"/>
            <w:noProof/>
            <w:kern w:val="2"/>
            <w:sz w:val="24"/>
            <w:szCs w:val="24"/>
            <w:lang w:val="fr-CH" w:eastAsia="fr-CH"/>
            <w14:ligatures w14:val="standardContextual"/>
          </w:rPr>
          <w:tab/>
        </w:r>
        <w:r w:rsidRPr="00FC2A3E">
          <w:rPr>
            <w:rStyle w:val="Lienhypertexte"/>
            <w:noProof/>
            <w:lang w:val="de-CH"/>
          </w:rPr>
          <w:t>Vertragsabschluss nach Erteilung des Zuschlags</w:t>
        </w:r>
        <w:r>
          <w:rPr>
            <w:noProof/>
            <w:webHidden/>
          </w:rPr>
          <w:tab/>
        </w:r>
        <w:r>
          <w:rPr>
            <w:noProof/>
            <w:webHidden/>
          </w:rPr>
          <w:fldChar w:fldCharType="begin"/>
        </w:r>
        <w:r>
          <w:rPr>
            <w:noProof/>
            <w:webHidden/>
          </w:rPr>
          <w:instrText xml:space="preserve"> PAGEREF _Toc216202084 \h </w:instrText>
        </w:r>
        <w:r>
          <w:rPr>
            <w:noProof/>
            <w:webHidden/>
          </w:rPr>
        </w:r>
        <w:r>
          <w:rPr>
            <w:noProof/>
            <w:webHidden/>
          </w:rPr>
          <w:fldChar w:fldCharType="separate"/>
        </w:r>
        <w:r>
          <w:rPr>
            <w:noProof/>
            <w:webHidden/>
          </w:rPr>
          <w:t>27</w:t>
        </w:r>
        <w:r>
          <w:rPr>
            <w:noProof/>
            <w:webHidden/>
          </w:rPr>
          <w:fldChar w:fldCharType="end"/>
        </w:r>
      </w:hyperlink>
    </w:p>
    <w:p w14:paraId="32C00B12" w14:textId="54224D56"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85" w:history="1">
        <w:r w:rsidRPr="00FC2A3E">
          <w:rPr>
            <w:rStyle w:val="Lienhypertexte"/>
            <w:noProof/>
            <w:lang w:val="de-CH"/>
          </w:rPr>
          <w:t>10.</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VERPFLICHTUNG DES ANBIETERS HINSICHTLICH DES VERFAHRENS</w:t>
        </w:r>
        <w:r>
          <w:rPr>
            <w:noProof/>
            <w:webHidden/>
          </w:rPr>
          <w:tab/>
        </w:r>
        <w:r>
          <w:rPr>
            <w:noProof/>
            <w:webHidden/>
          </w:rPr>
          <w:fldChar w:fldCharType="begin"/>
        </w:r>
        <w:r>
          <w:rPr>
            <w:noProof/>
            <w:webHidden/>
          </w:rPr>
          <w:instrText xml:space="preserve"> PAGEREF _Toc216202085 \h </w:instrText>
        </w:r>
        <w:r>
          <w:rPr>
            <w:noProof/>
            <w:webHidden/>
          </w:rPr>
        </w:r>
        <w:r>
          <w:rPr>
            <w:noProof/>
            <w:webHidden/>
          </w:rPr>
          <w:fldChar w:fldCharType="separate"/>
        </w:r>
        <w:r>
          <w:rPr>
            <w:noProof/>
            <w:webHidden/>
          </w:rPr>
          <w:t>27</w:t>
        </w:r>
        <w:r>
          <w:rPr>
            <w:noProof/>
            <w:webHidden/>
          </w:rPr>
          <w:fldChar w:fldCharType="end"/>
        </w:r>
      </w:hyperlink>
    </w:p>
    <w:p w14:paraId="0C757CE2" w14:textId="1D866F8A" w:rsidR="00F922AE" w:rsidRDefault="00F922AE">
      <w:pPr>
        <w:pStyle w:val="TM1"/>
        <w:tabs>
          <w:tab w:val="right" w:leader="dot" w:pos="9344"/>
        </w:tabs>
        <w:rPr>
          <w:rFonts w:asciiTheme="minorHAnsi" w:eastAsiaTheme="minorEastAsia" w:hAnsiTheme="minorHAnsi" w:cstheme="minorBidi"/>
          <w:b w:val="0"/>
          <w:caps w:val="0"/>
          <w:noProof/>
          <w:kern w:val="2"/>
          <w:szCs w:val="24"/>
          <w:lang w:val="fr-CH" w:eastAsia="fr-CH"/>
          <w14:ligatures w14:val="standardContextual"/>
        </w:rPr>
      </w:pPr>
      <w:hyperlink w:anchor="_Toc216202086" w:history="1">
        <w:r w:rsidRPr="00FC2A3E">
          <w:rPr>
            <w:rStyle w:val="Lienhypertexte"/>
            <w:noProof/>
            <w:lang w:val="de-CH"/>
          </w:rPr>
          <w:t>11.</w:t>
        </w:r>
        <w:r>
          <w:rPr>
            <w:rFonts w:asciiTheme="minorHAnsi" w:eastAsiaTheme="minorEastAsia" w:hAnsiTheme="minorHAnsi" w:cstheme="minorBidi"/>
            <w:b w:val="0"/>
            <w:caps w:val="0"/>
            <w:noProof/>
            <w:kern w:val="2"/>
            <w:szCs w:val="24"/>
            <w:lang w:val="fr-CH" w:eastAsia="fr-CH"/>
            <w14:ligatures w14:val="standardContextual"/>
          </w:rPr>
          <w:tab/>
        </w:r>
        <w:r w:rsidRPr="00FC2A3E">
          <w:rPr>
            <w:rStyle w:val="Lienhypertexte"/>
            <w:noProof/>
            <w:lang w:val="de-CH"/>
          </w:rPr>
          <w:t>VERPFLICHTUNG DER VERGABESTELLE HINSICHTLICH DES VERFAHRENS</w:t>
        </w:r>
        <w:r>
          <w:rPr>
            <w:noProof/>
            <w:webHidden/>
          </w:rPr>
          <w:tab/>
        </w:r>
        <w:r>
          <w:rPr>
            <w:noProof/>
            <w:webHidden/>
          </w:rPr>
          <w:fldChar w:fldCharType="begin"/>
        </w:r>
        <w:r>
          <w:rPr>
            <w:noProof/>
            <w:webHidden/>
          </w:rPr>
          <w:instrText xml:space="preserve"> PAGEREF _Toc216202086 \h </w:instrText>
        </w:r>
        <w:r>
          <w:rPr>
            <w:noProof/>
            <w:webHidden/>
          </w:rPr>
        </w:r>
        <w:r>
          <w:rPr>
            <w:noProof/>
            <w:webHidden/>
          </w:rPr>
          <w:fldChar w:fldCharType="separate"/>
        </w:r>
        <w:r>
          <w:rPr>
            <w:noProof/>
            <w:webHidden/>
          </w:rPr>
          <w:t>28</w:t>
        </w:r>
        <w:r>
          <w:rPr>
            <w:noProof/>
            <w:webHidden/>
          </w:rPr>
          <w:fldChar w:fldCharType="end"/>
        </w:r>
      </w:hyperlink>
    </w:p>
    <w:p w14:paraId="715989C5" w14:textId="1244A2F0" w:rsidR="00520828" w:rsidRPr="007B12EE" w:rsidRDefault="008E0757">
      <w:pPr>
        <w:tabs>
          <w:tab w:val="left" w:pos="426"/>
          <w:tab w:val="right" w:leader="dot" w:pos="8789"/>
          <w:tab w:val="left" w:pos="8931"/>
          <w:tab w:val="right" w:pos="9639"/>
        </w:tabs>
        <w:spacing w:line="280" w:lineRule="exact"/>
        <w:rPr>
          <w:rFonts w:cs="Arial"/>
          <w:b/>
          <w:bCs/>
          <w:highlight w:val="yellow"/>
          <w:lang w:val="de-CH"/>
        </w:rPr>
      </w:pPr>
      <w:r w:rsidRPr="007B12EE">
        <w:rPr>
          <w:lang w:val="de-CH"/>
        </w:rPr>
        <w:fldChar w:fldCharType="end"/>
      </w:r>
    </w:p>
    <w:p w14:paraId="130730C6" w14:textId="77777777" w:rsidR="00B3597D" w:rsidRPr="007B12EE" w:rsidRDefault="00B3597D" w:rsidP="00A143B1">
      <w:pPr>
        <w:widowControl/>
        <w:overflowPunct/>
        <w:autoSpaceDE/>
        <w:autoSpaceDN/>
        <w:adjustRightInd/>
        <w:spacing w:after="160" w:line="280" w:lineRule="exact"/>
        <w:jc w:val="left"/>
        <w:textAlignment w:val="auto"/>
        <w:rPr>
          <w:b/>
          <w:bCs/>
          <w:sz w:val="24"/>
          <w:lang w:val="de-CH"/>
        </w:rPr>
      </w:pPr>
      <w:r w:rsidRPr="007B12EE">
        <w:rPr>
          <w:sz w:val="24"/>
          <w:lang w:val="de-CH"/>
        </w:rPr>
        <w:br w:type="page"/>
      </w:r>
    </w:p>
    <w:p w14:paraId="15E6C61E" w14:textId="77777777" w:rsidR="000635EF" w:rsidRPr="007B12EE" w:rsidRDefault="000635EF" w:rsidP="00A143B1">
      <w:pPr>
        <w:spacing w:after="120" w:line="280" w:lineRule="exact"/>
        <w:rPr>
          <w:b/>
          <w:bCs/>
          <w:sz w:val="24"/>
          <w:lang w:val="de-CH"/>
        </w:rPr>
      </w:pPr>
      <w:r w:rsidRPr="007B12EE">
        <w:rPr>
          <w:b/>
          <w:sz w:val="24"/>
          <w:lang w:val="de-CH"/>
        </w:rPr>
        <w:lastRenderedPageBreak/>
        <w:t>AUSZUFÜLLENDE ANHÄNGE</w:t>
      </w:r>
    </w:p>
    <w:p w14:paraId="514B2A7D" w14:textId="77777777" w:rsidR="00C27BF9" w:rsidRPr="007B12EE" w:rsidRDefault="0032627B" w:rsidP="00A143B1">
      <w:pPr>
        <w:spacing w:after="0" w:line="280" w:lineRule="exact"/>
        <w:ind w:left="284" w:hanging="284"/>
        <w:rPr>
          <w:rFonts w:cs="Arial"/>
          <w:vanish/>
          <w:color w:val="FF0000"/>
          <w:sz w:val="20"/>
          <w:highlight w:val="yellow"/>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p>
    <w:p w14:paraId="4BA9E316" w14:textId="77777777" w:rsidR="000635EF" w:rsidRPr="007B12EE" w:rsidRDefault="00D3685A" w:rsidP="00A143B1">
      <w:pPr>
        <w:pStyle w:val="Paragraphedeliste"/>
        <w:numPr>
          <w:ilvl w:val="0"/>
          <w:numId w:val="18"/>
        </w:numPr>
        <w:spacing w:after="0" w:line="280" w:lineRule="exact"/>
        <w:ind w:left="284" w:hanging="284"/>
        <w:rPr>
          <w:rFonts w:cs="Arial"/>
          <w:vanish/>
          <w:color w:val="FF0000"/>
          <w:sz w:val="20"/>
          <w:highlight w:val="yellow"/>
          <w:lang w:val="de-CH"/>
        </w:rPr>
      </w:pPr>
      <w:r w:rsidRPr="007B12EE">
        <w:rPr>
          <w:rFonts w:cs="Arial"/>
          <w:vanish/>
          <w:color w:val="FF0000"/>
          <w:sz w:val="20"/>
          <w:highlight w:val="yellow"/>
          <w:lang w:val="de-CH"/>
        </w:rPr>
        <w:t>Es sollen nur die Anhänge angekreuzt werden, die nötig sind, um zu überprüfen, ob die Anforderungen für die Teilnahme am Verfahren erfüllt sind, und um die Angebote zu bewerten.</w:t>
      </w:r>
    </w:p>
    <w:p w14:paraId="4F79AF7D" w14:textId="77777777" w:rsidR="00C27BF9" w:rsidRPr="007B12EE" w:rsidRDefault="00D3685A" w:rsidP="00A143B1">
      <w:pPr>
        <w:pStyle w:val="Paragraphedeliste"/>
        <w:numPr>
          <w:ilvl w:val="0"/>
          <w:numId w:val="18"/>
        </w:numPr>
        <w:spacing w:before="60" w:after="0" w:line="280" w:lineRule="exact"/>
        <w:ind w:left="284" w:hanging="284"/>
        <w:rPr>
          <w:rFonts w:cs="Arial"/>
          <w:vanish/>
          <w:color w:val="FF0000"/>
          <w:sz w:val="20"/>
          <w:highlight w:val="yellow"/>
          <w:lang w:val="de-CH"/>
        </w:rPr>
      </w:pPr>
      <w:r w:rsidRPr="007B12EE">
        <w:rPr>
          <w:rFonts w:cs="Arial"/>
          <w:vanish/>
          <w:color w:val="FF0000"/>
          <w:sz w:val="20"/>
          <w:highlight w:val="yellow"/>
          <w:lang w:val="de-CH"/>
        </w:rPr>
        <w:t>Die Vergabestelle lädt die angekreuzten Anhänge von der Website des Westschweizer Leitfadens herunter und fügt sie den Ausschreibungsunterlagen bei, bevor sie diese den eingeladenen Anbietern übermittelt.)</w:t>
      </w:r>
    </w:p>
    <w:p w14:paraId="0A4E28DA" w14:textId="77777777" w:rsidR="00154BE5" w:rsidRPr="007B12EE" w:rsidRDefault="00154BE5" w:rsidP="00A143B1">
      <w:pPr>
        <w:spacing w:line="280" w:lineRule="exact"/>
        <w:rPr>
          <w:rFonts w:cs="Arial"/>
          <w:sz w:val="20"/>
          <w:lang w:val="de-CH"/>
        </w:rPr>
      </w:pPr>
    </w:p>
    <w:p w14:paraId="7381EFE2" w14:textId="77777777" w:rsidR="00C27BF9" w:rsidRPr="007B12EE" w:rsidRDefault="00154BE5" w:rsidP="00A143B1">
      <w:pPr>
        <w:spacing w:before="60" w:after="0" w:line="280" w:lineRule="exact"/>
        <w:rPr>
          <w:rFonts w:cs="Arial"/>
          <w:b/>
          <w:bCs/>
          <w:szCs w:val="22"/>
          <w:lang w:val="de-CH"/>
        </w:rPr>
      </w:pPr>
      <w:r w:rsidRPr="007B12EE">
        <w:rPr>
          <w:rFonts w:cs="Arial"/>
          <w:b/>
          <w:lang w:val="de-CH"/>
        </w:rPr>
        <w:t>Die nachfolgend angekreuzten Anhänge sind Bestandteil der Ausschreibungsunterlagen und müssen der Vergabestelle innerhalb der Frist für die Einreichung der Angebote ausgefüllt zurückgesandt werden.</w:t>
      </w:r>
    </w:p>
    <w:p w14:paraId="5ADCB63F" w14:textId="77777777" w:rsidR="00154BE5" w:rsidRPr="007B12EE" w:rsidRDefault="00154BE5" w:rsidP="00A143B1">
      <w:pPr>
        <w:spacing w:line="280" w:lineRule="exact"/>
        <w:rPr>
          <w:rFonts w:cs="Arial"/>
          <w:lang w:val="de-CH"/>
        </w:rPr>
      </w:pPr>
    </w:p>
    <w:p w14:paraId="6048868C" w14:textId="77777777" w:rsidR="000635EF" w:rsidRPr="007B12EE" w:rsidRDefault="000635EF" w:rsidP="00A143B1">
      <w:pPr>
        <w:widowControl/>
        <w:tabs>
          <w:tab w:val="left" w:pos="426"/>
        </w:tabs>
        <w:spacing w:before="60" w:after="0" w:line="280" w:lineRule="exact"/>
        <w:rPr>
          <w:rFonts w:cs="Arial"/>
          <w:sz w:val="20"/>
          <w:lang w:val="de-CH"/>
        </w:rPr>
      </w:pPr>
      <w:r w:rsidRPr="007B12EE">
        <w:rPr>
          <w:rFonts w:cs="Arial"/>
          <w:sz w:val="20"/>
          <w:lang w:val="de-CH"/>
        </w:rPr>
        <w:fldChar w:fldCharType="begin">
          <w:ffData>
            <w:name w:val="CaseACocher44"/>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P1 </w:t>
      </w:r>
      <w:r w:rsidRPr="007B12EE">
        <w:rPr>
          <w:rFonts w:cs="Arial"/>
          <w:i/>
          <w:sz w:val="18"/>
          <w:lang w:val="de-CH"/>
        </w:rPr>
        <w:t>(Selbstdeklaration)</w:t>
      </w:r>
    </w:p>
    <w:p w14:paraId="595E85C5" w14:textId="77777777" w:rsidR="00C27BF9" w:rsidRPr="007B12EE" w:rsidRDefault="000635EF" w:rsidP="00A143B1">
      <w:pPr>
        <w:widowControl/>
        <w:tabs>
          <w:tab w:val="left" w:pos="426"/>
        </w:tabs>
        <w:spacing w:before="60" w:after="0" w:line="280" w:lineRule="exact"/>
        <w:ind w:left="426" w:hanging="426"/>
        <w:rPr>
          <w:rFonts w:cs="Arial"/>
          <w:i/>
          <w:iCs/>
          <w:sz w:val="18"/>
          <w:szCs w:val="18"/>
          <w:lang w:val="de-CH"/>
        </w:rPr>
      </w:pPr>
      <w:r w:rsidRPr="007B12EE">
        <w:rPr>
          <w:rFonts w:cs="Arial"/>
          <w:sz w:val="20"/>
          <w:lang w:val="de-CH"/>
        </w:rPr>
        <w:fldChar w:fldCharType="begin">
          <w:ffData>
            <w:name w:val="CaseACocher44"/>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P2 </w:t>
      </w:r>
      <w:r w:rsidRPr="007B12EE">
        <w:rPr>
          <w:rFonts w:cs="Arial"/>
          <w:i/>
          <w:sz w:val="18"/>
          <w:lang w:val="de-CH"/>
        </w:rPr>
        <w:t>(Erforderliche Bescheinigungen; obligatorisch für den Kanton Genf)</w:t>
      </w:r>
    </w:p>
    <w:p w14:paraId="1A3EB966" w14:textId="77777777" w:rsidR="000635EF" w:rsidRPr="007B12EE" w:rsidRDefault="00AD5FB9" w:rsidP="00A143B1">
      <w:pPr>
        <w:widowControl/>
        <w:tabs>
          <w:tab w:val="left" w:pos="426"/>
        </w:tabs>
        <w:spacing w:before="60" w:after="0" w:line="280" w:lineRule="exact"/>
        <w:rPr>
          <w:rFonts w:cs="Arial"/>
          <w:i/>
          <w:iCs/>
          <w:sz w:val="18"/>
          <w:szCs w:val="18"/>
          <w:lang w:val="de-CH"/>
        </w:rPr>
      </w:pPr>
      <w:r w:rsidRPr="007B12EE">
        <w:rPr>
          <w:rFonts w:cs="Arial"/>
          <w:sz w:val="20"/>
          <w:lang w:val="de-CH"/>
        </w:rPr>
        <w:fldChar w:fldCharType="begin">
          <w:ffData>
            <w:name w:val="CaseACocher44"/>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P3 </w:t>
      </w:r>
      <w:r w:rsidRPr="007B12EE">
        <w:rPr>
          <w:rFonts w:cs="Arial"/>
          <w:i/>
          <w:sz w:val="18"/>
          <w:lang w:val="de-CH"/>
        </w:rPr>
        <w:t>(Erforderliche Bescheinigungen; obligatorisch für den Kanton Wallis)</w:t>
      </w:r>
    </w:p>
    <w:p w14:paraId="735B47EE" w14:textId="77777777" w:rsidR="000635EF" w:rsidRPr="007B12EE" w:rsidRDefault="000635EF" w:rsidP="00A143B1">
      <w:pPr>
        <w:widowControl/>
        <w:spacing w:before="60" w:after="0" w:line="280" w:lineRule="exact"/>
        <w:ind w:left="425" w:hanging="425"/>
        <w:rPr>
          <w:rFonts w:cs="Arial"/>
          <w:i/>
          <w:iCs/>
          <w:sz w:val="18"/>
          <w:szCs w:val="18"/>
          <w:lang w:val="de-CH"/>
        </w:rPr>
      </w:pPr>
      <w:r w:rsidRPr="007B12EE">
        <w:rPr>
          <w:rFonts w:cs="Arial"/>
          <w:sz w:val="20"/>
          <w:lang w:val="de-CH"/>
        </w:rPr>
        <w:fldChar w:fldCharType="begin">
          <w:ffData>
            <w:name w:val="CaseACocher44"/>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P6 </w:t>
      </w:r>
      <w:r w:rsidRPr="007B12EE">
        <w:rPr>
          <w:rFonts w:cs="Arial"/>
          <w:i/>
          <w:sz w:val="18"/>
          <w:lang w:val="de-CH"/>
        </w:rPr>
        <w:t>(Verpflichtung zur Gleichbehandlung von Frau und Mann; nicht anwendbar für den Kanton Wallis)</w:t>
      </w:r>
    </w:p>
    <w:p w14:paraId="0FE3796A" w14:textId="77777777" w:rsidR="008C58F9" w:rsidRPr="007B12EE" w:rsidRDefault="008C58F9" w:rsidP="00A143B1">
      <w:pPr>
        <w:tabs>
          <w:tab w:val="left" w:pos="426"/>
        </w:tabs>
        <w:spacing w:before="60" w:line="280" w:lineRule="exact"/>
        <w:rPr>
          <w:rFonts w:cs="Arial"/>
          <w:sz w:val="20"/>
          <w:lang w:val="de-CH"/>
        </w:rPr>
      </w:pPr>
      <w:r w:rsidRPr="007B12EE">
        <w:rPr>
          <w:rFonts w:cs="Arial"/>
          <w:sz w:val="20"/>
          <w:lang w:val="de-CH"/>
        </w:rPr>
        <w:fldChar w:fldCharType="begin">
          <w:ffData>
            <w:name w:val="CaseACocher44"/>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P8 </w:t>
      </w:r>
      <w:r w:rsidRPr="007B12EE">
        <w:rPr>
          <w:rFonts w:cs="Arial"/>
          <w:i/>
          <w:sz w:val="18"/>
          <w:lang w:val="de-CH"/>
        </w:rPr>
        <w:t>(Selbstdeklaration des Subunternehmers; nicht anwendbar für die Kantone Genf und Wallis)</w:t>
      </w:r>
    </w:p>
    <w:p w14:paraId="24B5860A" w14:textId="77777777" w:rsidR="008C58F9" w:rsidRPr="007B12EE" w:rsidRDefault="008C58F9" w:rsidP="00A143B1">
      <w:pPr>
        <w:tabs>
          <w:tab w:val="left" w:pos="1418"/>
        </w:tabs>
        <w:spacing w:before="60" w:line="280" w:lineRule="exact"/>
        <w:ind w:left="426" w:hanging="426"/>
        <w:rPr>
          <w:rFonts w:cs="Arial"/>
          <w:sz w:val="18"/>
          <w:szCs w:val="18"/>
          <w:lang w:val="de-CH"/>
        </w:rPr>
      </w:pPr>
      <w:r w:rsidRPr="007B12EE">
        <w:rPr>
          <w:rFonts w:cs="Arial"/>
          <w:sz w:val="20"/>
          <w:lang w:val="de-CH"/>
        </w:rPr>
        <w:fldChar w:fldCharType="begin">
          <w:ffData>
            <w:name w:val="CaseACocher44"/>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P9 </w:t>
      </w:r>
      <w:r w:rsidRPr="007B12EE">
        <w:rPr>
          <w:rFonts w:cs="Arial"/>
          <w:i/>
          <w:sz w:val="18"/>
          <w:lang w:val="de-CH"/>
        </w:rPr>
        <w:t>(Selbstdeklaration des Subunternehmers zur Gleichbehandlung von Frau und Mann; nicht anwendbar für die Kantone Genf und Wallis)</w:t>
      </w:r>
    </w:p>
    <w:p w14:paraId="62E3FFC1"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sz w:val="20"/>
          <w:lang w:val="de-CH"/>
        </w:rPr>
      </w:pPr>
      <w:r w:rsidRPr="007B12EE">
        <w:rPr>
          <w:rFonts w:cs="Arial"/>
          <w:sz w:val="20"/>
          <w:lang w:val="de-CH"/>
        </w:rPr>
        <w:fldChar w:fldCharType="begin">
          <w:ffData>
            <w:name w:val="CaseACocher48"/>
            <w:enabled/>
            <w:calcOnExit w:val="0"/>
            <w:checkBox>
              <w:sizeAuto/>
              <w:default w:val="0"/>
            </w:checkBox>
          </w:ffData>
        </w:fldChar>
      </w:r>
      <w:bookmarkStart w:id="7" w:name="CaseACocher48"/>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bookmarkEnd w:id="7"/>
      <w:r w:rsidRPr="007B12EE">
        <w:rPr>
          <w:rFonts w:cs="Arial"/>
          <w:sz w:val="20"/>
          <w:lang w:val="de-CH"/>
        </w:rPr>
        <w:tab/>
        <w:t xml:space="preserve">Anhang Q1 </w:t>
      </w:r>
      <w:r w:rsidRPr="007B12EE">
        <w:rPr>
          <w:rFonts w:cs="Arial"/>
          <w:i/>
          <w:sz w:val="18"/>
          <w:lang w:val="de-CH"/>
        </w:rPr>
        <w:t>(Qualitätsorganisation des Anbieters zur Befriedigung der Kundenansprüche)</w:t>
      </w:r>
    </w:p>
    <w:p w14:paraId="5FD76BF3"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Q3 </w:t>
      </w:r>
      <w:r w:rsidRPr="007B12EE">
        <w:rPr>
          <w:rFonts w:cs="Arial"/>
          <w:i/>
          <w:sz w:val="18"/>
          <w:lang w:val="de-CH"/>
        </w:rPr>
        <w:t>(Konzept des Büros oder Unternehmens für Gesundheit und Sicherheit am Arbeitsplatz)</w:t>
      </w:r>
    </w:p>
    <w:p w14:paraId="66552523"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Q4 </w:t>
      </w:r>
      <w:r w:rsidRPr="007B12EE">
        <w:rPr>
          <w:rFonts w:cs="Arial"/>
          <w:i/>
          <w:sz w:val="18"/>
          <w:lang w:val="de-CH"/>
        </w:rPr>
        <w:t>(Personalkapazität und Grundbildung der Schlüsselpersonen)</w:t>
      </w:r>
    </w:p>
    <w:p w14:paraId="74697079"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Q6 </w:t>
      </w:r>
      <w:r w:rsidRPr="007B12EE">
        <w:rPr>
          <w:rFonts w:cs="Arial"/>
          <w:i/>
          <w:sz w:val="18"/>
          <w:lang w:val="de-CH"/>
        </w:rPr>
        <w:t>(Liste der Referenzen im baunahen Dienstleistungsbereich)</w:t>
      </w:r>
    </w:p>
    <w:p w14:paraId="0C0CD0AA"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Q7 </w:t>
      </w:r>
      <w:r w:rsidRPr="007B12EE">
        <w:rPr>
          <w:rFonts w:cs="Arial"/>
          <w:i/>
          <w:sz w:val="18"/>
          <w:lang w:val="de-CH"/>
        </w:rPr>
        <w:t>(Liste der Referenzen betreffend nicht baunahe Dienstleistungen)</w:t>
      </w:r>
    </w:p>
    <w:p w14:paraId="62ADC33A"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Q8 </w:t>
      </w:r>
      <w:r w:rsidRPr="007B12EE">
        <w:rPr>
          <w:rFonts w:cs="Arial"/>
          <w:i/>
          <w:sz w:val="18"/>
          <w:lang w:val="de-CH"/>
        </w:rPr>
        <w:t>(Liste der Referenzen zu Lieferungen)</w:t>
      </w:r>
    </w:p>
    <w:p w14:paraId="3F276E1F"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Q9 </w:t>
      </w:r>
      <w:r w:rsidRPr="007B12EE">
        <w:rPr>
          <w:rFonts w:cs="Arial"/>
          <w:i/>
          <w:sz w:val="18"/>
          <w:lang w:val="de-CH"/>
        </w:rPr>
        <w:t>(Liste der Referenzen zu Bauaufträgen)</w:t>
      </w:r>
    </w:p>
    <w:p w14:paraId="66B8843C"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60" w:after="0" w:line="280" w:lineRule="exact"/>
        <w:ind w:left="426" w:hanging="426"/>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R1 </w:t>
      </w:r>
      <w:r w:rsidRPr="007B12EE">
        <w:rPr>
          <w:rFonts w:cs="Arial"/>
          <w:i/>
          <w:sz w:val="18"/>
          <w:lang w:val="de-CH"/>
        </w:rPr>
        <w:t>(Preis des Angebots mit Bezug auf das Pflichtenheft)</w:t>
      </w:r>
    </w:p>
    <w:p w14:paraId="4FB5DDFE"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R5 </w:t>
      </w:r>
      <w:r w:rsidRPr="007B12EE">
        <w:rPr>
          <w:rFonts w:cs="Arial"/>
          <w:i/>
          <w:sz w:val="18"/>
          <w:lang w:val="de-CH"/>
        </w:rPr>
        <w:t>(für die Auftragsausführung benötigte Zeit in Stunden)</w:t>
      </w:r>
    </w:p>
    <w:p w14:paraId="0F123E35"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R6 </w:t>
      </w:r>
      <w:r w:rsidRPr="007B12EE">
        <w:rPr>
          <w:rFonts w:cs="Arial"/>
          <w:i/>
          <w:sz w:val="18"/>
          <w:lang w:val="de-CH"/>
        </w:rPr>
        <w:t>(Anzahl, Planung und Verfügbarkeit der Mittel und Ressourcen für die Auftragsausführung)</w:t>
      </w:r>
    </w:p>
    <w:p w14:paraId="49E91E11"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R9 </w:t>
      </w:r>
      <w:r w:rsidRPr="007B12EE">
        <w:rPr>
          <w:rFonts w:cs="Arial"/>
          <w:i/>
          <w:sz w:val="18"/>
          <w:lang w:val="de-CH"/>
        </w:rPr>
        <w:t>(Qualifikationen der für die Auftragsausführung bezeichneten Schlüsselpersonen)</w:t>
      </w:r>
    </w:p>
    <w:p w14:paraId="0F334F77"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R13 </w:t>
      </w:r>
      <w:r w:rsidRPr="007B12EE">
        <w:rPr>
          <w:rFonts w:cs="Arial"/>
          <w:i/>
          <w:sz w:val="18"/>
          <w:lang w:val="de-CH"/>
        </w:rPr>
        <w:t>(Qualität und Zweckmässigkeit der technischen Lösungsvorschläge)</w:t>
      </w:r>
    </w:p>
    <w:p w14:paraId="3E7C412D"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R14 </w:t>
      </w:r>
      <w:r w:rsidRPr="007B12EE">
        <w:rPr>
          <w:rFonts w:cs="Arial"/>
          <w:i/>
          <w:sz w:val="18"/>
          <w:lang w:val="de-CH"/>
        </w:rPr>
        <w:t>(Verständnis des Pflichtenhefts und der zu erbringenden Leistungen)</w:t>
      </w:r>
    </w:p>
    <w:p w14:paraId="3FDD36FC" w14:textId="15B984F6" w:rsidR="000635EF" w:rsidRPr="007B12EE"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lang w:val="de-CH"/>
        </w:rPr>
      </w:pPr>
      <w:r w:rsidRPr="007B12EE">
        <w:rPr>
          <w:rFonts w:cs="Arial"/>
          <w:sz w:val="20"/>
          <w:lang w:val="de-CH"/>
        </w:rPr>
        <w:fldChar w:fldCharType="begin">
          <w:ffData>
            <w:name w:val="CaseACocher48"/>
            <w:enabled/>
            <w:calcOnExit w:val="0"/>
            <w:checkBox>
              <w:sizeAuto/>
              <w:default w:val="0"/>
            </w:checkBox>
          </w:ffData>
        </w:fldChar>
      </w:r>
      <w:r w:rsidRPr="007B12EE">
        <w:rPr>
          <w:rFonts w:cs="Arial"/>
          <w:sz w:val="20"/>
          <w:lang w:val="de-CH"/>
        </w:rPr>
        <w:instrText xml:space="preserve"> FORMCHECKBOX </w:instrText>
      </w:r>
      <w:r w:rsidRPr="007B12EE">
        <w:rPr>
          <w:rFonts w:cs="Arial"/>
          <w:sz w:val="20"/>
          <w:lang w:val="de-CH"/>
        </w:rPr>
      </w:r>
      <w:r w:rsidRPr="007B12EE">
        <w:rPr>
          <w:rFonts w:cs="Arial"/>
          <w:sz w:val="20"/>
          <w:lang w:val="de-CH"/>
        </w:rPr>
        <w:fldChar w:fldCharType="separate"/>
      </w:r>
      <w:r w:rsidRPr="007B12EE">
        <w:rPr>
          <w:rFonts w:cs="Arial"/>
          <w:sz w:val="20"/>
          <w:lang w:val="de-CH"/>
        </w:rPr>
        <w:fldChar w:fldCharType="end"/>
      </w:r>
      <w:r w:rsidRPr="007B12EE">
        <w:rPr>
          <w:rFonts w:cs="Arial"/>
          <w:sz w:val="20"/>
          <w:lang w:val="de-CH"/>
        </w:rPr>
        <w:tab/>
        <w:t xml:space="preserve">Anhang R15 </w:t>
      </w:r>
      <w:r w:rsidRPr="007B12EE">
        <w:rPr>
          <w:rFonts w:cs="Arial"/>
          <w:i/>
          <w:sz w:val="18"/>
          <w:lang w:val="de-CH"/>
        </w:rPr>
        <w:t>(</w:t>
      </w:r>
      <w:r w:rsidR="00F0795A">
        <w:rPr>
          <w:rFonts w:cs="Arial"/>
          <w:i/>
          <w:sz w:val="18"/>
          <w:lang w:val="de-CH"/>
        </w:rPr>
        <w:t>Anzahl und Qualifikation</w:t>
      </w:r>
      <w:r w:rsidR="00EC31F0">
        <w:rPr>
          <w:rFonts w:cs="Arial"/>
          <w:i/>
          <w:sz w:val="18"/>
          <w:lang w:val="de-CH"/>
        </w:rPr>
        <w:t>en</w:t>
      </w:r>
      <w:r w:rsidRPr="007B12EE">
        <w:rPr>
          <w:rFonts w:cs="Arial"/>
          <w:i/>
          <w:sz w:val="18"/>
          <w:lang w:val="de-CH"/>
        </w:rPr>
        <w:t xml:space="preserve"> der Subunternehmer)</w:t>
      </w:r>
    </w:p>
    <w:p w14:paraId="435B8192" w14:textId="61389462" w:rsidR="00F0795A" w:rsidRPr="00EC31F0" w:rsidRDefault="00F0795A" w:rsidP="00F0795A">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sz w:val="18"/>
          <w:lang w:val="de-CH"/>
        </w:rPr>
      </w:pPr>
      <w:r w:rsidRPr="00EC31F0">
        <w:rPr>
          <w:rFonts w:cs="Arial"/>
          <w:sz w:val="20"/>
          <w:lang w:val="de-CH"/>
        </w:rPr>
        <w:fldChar w:fldCharType="begin">
          <w:ffData>
            <w:name w:val="CaseACocher48"/>
            <w:enabled/>
            <w:calcOnExit w:val="0"/>
            <w:checkBox>
              <w:sizeAuto/>
              <w:default w:val="0"/>
            </w:checkBox>
          </w:ffData>
        </w:fldChar>
      </w:r>
      <w:r w:rsidRPr="00EC31F0">
        <w:rPr>
          <w:rFonts w:cs="Arial"/>
          <w:sz w:val="20"/>
          <w:lang w:val="de-CH"/>
        </w:rPr>
        <w:instrText xml:space="preserve"> FORMCHECKBOX </w:instrText>
      </w:r>
      <w:r w:rsidRPr="00EC31F0">
        <w:rPr>
          <w:rFonts w:cs="Arial"/>
          <w:sz w:val="20"/>
          <w:lang w:val="de-CH"/>
        </w:rPr>
      </w:r>
      <w:r w:rsidRPr="00EC31F0">
        <w:rPr>
          <w:rFonts w:cs="Arial"/>
          <w:sz w:val="20"/>
          <w:lang w:val="de-CH"/>
        </w:rPr>
        <w:fldChar w:fldCharType="separate"/>
      </w:r>
      <w:r w:rsidRPr="00EC31F0">
        <w:rPr>
          <w:rFonts w:cs="Arial"/>
          <w:sz w:val="20"/>
          <w:lang w:val="de-CH"/>
        </w:rPr>
        <w:fldChar w:fldCharType="end"/>
      </w:r>
      <w:r w:rsidRPr="00EC31F0">
        <w:rPr>
          <w:rFonts w:cs="Arial"/>
          <w:sz w:val="20"/>
          <w:lang w:val="de-CH"/>
        </w:rPr>
        <w:tab/>
        <w:t xml:space="preserve">Anhang R20 </w:t>
      </w:r>
      <w:r w:rsidRPr="00EC31F0">
        <w:rPr>
          <w:rFonts w:cs="Arial"/>
          <w:i/>
          <w:sz w:val="18"/>
          <w:lang w:val="de-CH"/>
        </w:rPr>
        <w:t xml:space="preserve">(Beitrag des Anbieters zur nachhaltigen Entwicklung – </w:t>
      </w:r>
      <w:r w:rsidR="00EC31F0" w:rsidRPr="00EC31F0">
        <w:rPr>
          <w:rFonts w:cs="Arial"/>
          <w:i/>
          <w:sz w:val="18"/>
          <w:lang w:val="de-CH"/>
        </w:rPr>
        <w:t xml:space="preserve">ökologische und </w:t>
      </w:r>
      <w:r w:rsidRPr="00EC31F0">
        <w:rPr>
          <w:rFonts w:cs="Arial"/>
          <w:i/>
          <w:sz w:val="18"/>
          <w:lang w:val="de-CH"/>
        </w:rPr>
        <w:t>soziale Aspekte)</w:t>
      </w:r>
    </w:p>
    <w:p w14:paraId="28869D6D" w14:textId="77777777" w:rsidR="00F0795A" w:rsidRPr="00DF6704" w:rsidRDefault="00F0795A" w:rsidP="00F0795A">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sz w:val="18"/>
          <w:lang w:val="de-CH"/>
        </w:rPr>
      </w:pPr>
      <w:r w:rsidRPr="00EC31F0">
        <w:rPr>
          <w:rFonts w:cs="Arial"/>
          <w:sz w:val="20"/>
          <w:lang w:val="de-CH"/>
        </w:rPr>
        <w:fldChar w:fldCharType="begin">
          <w:ffData>
            <w:name w:val="CaseACocher48"/>
            <w:enabled/>
            <w:calcOnExit w:val="0"/>
            <w:checkBox>
              <w:sizeAuto/>
              <w:default w:val="0"/>
            </w:checkBox>
          </w:ffData>
        </w:fldChar>
      </w:r>
      <w:r w:rsidRPr="00EC31F0">
        <w:rPr>
          <w:rFonts w:cs="Arial"/>
          <w:sz w:val="20"/>
          <w:lang w:val="de-CH"/>
        </w:rPr>
        <w:instrText xml:space="preserve"> FORMCHECKBOX </w:instrText>
      </w:r>
      <w:r w:rsidRPr="00EC31F0">
        <w:rPr>
          <w:rFonts w:cs="Arial"/>
          <w:sz w:val="20"/>
          <w:lang w:val="de-CH"/>
        </w:rPr>
      </w:r>
      <w:r w:rsidRPr="00EC31F0">
        <w:rPr>
          <w:rFonts w:cs="Arial"/>
          <w:sz w:val="20"/>
          <w:lang w:val="de-CH"/>
        </w:rPr>
        <w:fldChar w:fldCharType="separate"/>
      </w:r>
      <w:r w:rsidRPr="00EC31F0">
        <w:rPr>
          <w:rFonts w:cs="Arial"/>
          <w:sz w:val="20"/>
          <w:lang w:val="de-CH"/>
        </w:rPr>
        <w:fldChar w:fldCharType="end"/>
      </w:r>
      <w:r w:rsidRPr="00EC31F0">
        <w:rPr>
          <w:rFonts w:cs="Arial"/>
          <w:sz w:val="20"/>
          <w:lang w:val="de-CH"/>
        </w:rPr>
        <w:tab/>
        <w:t xml:space="preserve">Anhang R21 </w:t>
      </w:r>
      <w:r w:rsidRPr="00EC31F0">
        <w:rPr>
          <w:rFonts w:cs="Arial"/>
          <w:i/>
          <w:sz w:val="18"/>
          <w:lang w:val="de-CH"/>
        </w:rPr>
        <w:t>(Angebot an Plätzen für die berufliche Grundbildung)</w:t>
      </w:r>
    </w:p>
    <w:p w14:paraId="24934102"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lang w:val="de-CH"/>
        </w:rPr>
      </w:pPr>
    </w:p>
    <w:p w14:paraId="4031ACF0"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de-CH"/>
        </w:rPr>
      </w:pPr>
      <w:r w:rsidRPr="007B12EE">
        <w:rPr>
          <w:rFonts w:cs="Arial"/>
          <w:b/>
          <w:lang w:val="de-CH"/>
        </w:rPr>
        <w:t>ANDERE DEM ANGEBOT BEIZULEGENDE DOKUMENTE:</w:t>
      </w:r>
    </w:p>
    <w:p w14:paraId="4CC44A67" w14:textId="77777777" w:rsidR="000635EF" w:rsidRPr="007B12EE" w:rsidRDefault="000635EF" w:rsidP="00A143B1">
      <w:pPr>
        <w:tabs>
          <w:tab w:val="left" w:pos="426"/>
        </w:tabs>
        <w:spacing w:before="60" w:after="0" w:line="280" w:lineRule="exact"/>
        <w:ind w:left="425" w:hanging="425"/>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21673BBE" w14:textId="77777777" w:rsidR="000635EF" w:rsidRPr="007B12EE" w:rsidRDefault="000635EF" w:rsidP="00A143B1">
      <w:pPr>
        <w:tabs>
          <w:tab w:val="left" w:pos="426"/>
        </w:tabs>
        <w:spacing w:before="60" w:after="0" w:line="280" w:lineRule="exact"/>
        <w:ind w:left="425" w:hanging="425"/>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106BB833" w14:textId="77777777" w:rsidR="000635EF" w:rsidRPr="007B12EE" w:rsidRDefault="000635EF" w:rsidP="00A143B1">
      <w:pPr>
        <w:tabs>
          <w:tab w:val="left" w:pos="426"/>
        </w:tabs>
        <w:spacing w:before="60" w:after="0" w:line="280" w:lineRule="exact"/>
        <w:ind w:left="425" w:hanging="425"/>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0F863DA5" w14:textId="77777777" w:rsidR="00B3597D" w:rsidRPr="007B12EE" w:rsidRDefault="00B3597D"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lang w:val="de-CH"/>
        </w:rPr>
      </w:pPr>
    </w:p>
    <w:p w14:paraId="2BF79080" w14:textId="77777777" w:rsidR="000770DC" w:rsidRPr="007B12EE"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de-CH"/>
        </w:rPr>
      </w:pPr>
      <w:r w:rsidRPr="007B12EE">
        <w:rPr>
          <w:rFonts w:cs="Arial"/>
          <w:b/>
          <w:lang w:val="de-CH"/>
        </w:rPr>
        <w:t>DOKUMENTE, DIE ALLEN ANBIETERN ZUGESTELLT WERDEN:</w:t>
      </w:r>
    </w:p>
    <w:p w14:paraId="536F42C2" w14:textId="77777777" w:rsidR="000770DC" w:rsidRPr="007B12EE" w:rsidRDefault="000770DC"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i/>
          <w:iCs/>
          <w:lang w:val="de-CH"/>
        </w:rPr>
      </w:pPr>
      <w:r w:rsidRPr="007B12EE">
        <w:rPr>
          <w:rFonts w:cs="Arial"/>
          <w:i/>
          <w:sz w:val="20"/>
          <w:lang w:val="de-CH"/>
        </w:rPr>
        <w:t>(z. B. Pläne, Pflichtenheft, Mustervertrag usw.)</w:t>
      </w:r>
    </w:p>
    <w:p w14:paraId="6E60F885" w14:textId="77777777" w:rsidR="00C27BF9"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Projekt- und/oder Auftragsbeschrieb</w:t>
      </w:r>
    </w:p>
    <w:p w14:paraId="192B03AD" w14:textId="77777777" w:rsidR="00C27BF9"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lastRenderedPageBreak/>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Pflichtenheft</w:t>
      </w:r>
    </w:p>
    <w:p w14:paraId="2238B2FB" w14:textId="77777777" w:rsidR="000635EF"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Allgemeine Vertragsbedingungen</w:t>
      </w:r>
    </w:p>
    <w:p w14:paraId="74370452" w14:textId="77777777" w:rsidR="000635EF"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7DADC661" w14:textId="77777777" w:rsidR="000635EF"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0EA07C8A" w14:textId="77777777" w:rsidR="00B3597D" w:rsidRPr="007B12EE" w:rsidRDefault="00B3597D"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lang w:val="de-CH"/>
        </w:rPr>
      </w:pPr>
    </w:p>
    <w:p w14:paraId="3DD67301"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de-CH"/>
        </w:rPr>
      </w:pPr>
      <w:r w:rsidRPr="007B12EE">
        <w:rPr>
          <w:rFonts w:cs="Arial"/>
          <w:b/>
          <w:lang w:val="de-CH"/>
        </w:rPr>
        <w:t>ANDERE DOKUMENTE, DIE BEI DER VERGABESTELLE EINGESEHEN WERDEN KÖNNEN:</w:t>
      </w:r>
    </w:p>
    <w:p w14:paraId="6706C208" w14:textId="77777777" w:rsidR="000770DC" w:rsidRPr="007B12EE" w:rsidRDefault="0015116D" w:rsidP="00A143B1">
      <w:pPr>
        <w:widowControl/>
        <w:tabs>
          <w:tab w:val="left" w:pos="2552"/>
          <w:tab w:val="left" w:pos="2977"/>
          <w:tab w:val="left" w:pos="4820"/>
          <w:tab w:val="left" w:pos="5245"/>
          <w:tab w:val="left" w:pos="7088"/>
          <w:tab w:val="left" w:pos="7513"/>
        </w:tabs>
        <w:spacing w:after="0" w:line="280" w:lineRule="exact"/>
        <w:rPr>
          <w:rFonts w:cs="Arial"/>
          <w:vanish/>
          <w:color w:val="FF0000"/>
          <w:sz w:val="20"/>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Dieser Abschnitt betrifft insbesondere Dokumente, die aus Gründen der Vertraulichkeit nicht versandt werden können.)</w:t>
      </w:r>
    </w:p>
    <w:p w14:paraId="094E907D" w14:textId="77777777" w:rsidR="000635EF"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2609CE40" w14:textId="77777777" w:rsidR="000635EF"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613A21A0" w14:textId="77777777" w:rsidR="000635EF"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0E28CFB2" w14:textId="77777777" w:rsidR="000635EF" w:rsidRPr="007B12EE" w:rsidRDefault="000635EF"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4EB4879A" w14:textId="77777777" w:rsidR="00B3597D" w:rsidRPr="007B12EE" w:rsidRDefault="00B3597D"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de-CH"/>
        </w:rPr>
      </w:pPr>
    </w:p>
    <w:p w14:paraId="7EC2F1AA" w14:textId="77777777" w:rsidR="000635EF" w:rsidRPr="007B12EE"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de-CH"/>
        </w:rPr>
      </w:pPr>
      <w:r w:rsidRPr="007B12EE">
        <w:rPr>
          <w:rFonts w:cs="Arial"/>
          <w:b/>
          <w:lang w:val="de-CH"/>
        </w:rPr>
        <w:t>ANDERE INFORMATIONEN, DIE IM INTERNET ZUGÄNGLICH SIND:</w:t>
      </w:r>
    </w:p>
    <w:p w14:paraId="17BDF4FB" w14:textId="77777777" w:rsidR="00DE7BFE" w:rsidRPr="007B12EE" w:rsidRDefault="00DE7BFE" w:rsidP="00A143B1">
      <w:pPr>
        <w:tabs>
          <w:tab w:val="left" w:pos="851"/>
          <w:tab w:val="left" w:pos="2410"/>
          <w:tab w:val="left" w:pos="2835"/>
          <w:tab w:val="left" w:pos="4395"/>
          <w:tab w:val="left" w:pos="4820"/>
          <w:tab w:val="left" w:pos="6379"/>
          <w:tab w:val="left" w:pos="6804"/>
          <w:tab w:val="left" w:pos="8222"/>
          <w:tab w:val="left" w:pos="8647"/>
        </w:tabs>
        <w:spacing w:line="280" w:lineRule="exact"/>
        <w:ind w:left="850" w:hanging="850"/>
        <w:rPr>
          <w:rFonts w:cs="Arial"/>
          <w:b/>
          <w:bCs/>
          <w:i/>
          <w:iCs/>
          <w:lang w:val="de-CH"/>
        </w:rPr>
      </w:pPr>
      <w:r w:rsidRPr="007B12EE">
        <w:rPr>
          <w:rFonts w:cs="Arial"/>
          <w:i/>
          <w:sz w:val="20"/>
          <w:lang w:val="de-CH"/>
        </w:rPr>
        <w:t>(z. B. Mustervertrag, allgemeine Ausführungsbedingungen, relevante Websites usw.)</w:t>
      </w:r>
    </w:p>
    <w:p w14:paraId="6D6BFC26" w14:textId="77777777" w:rsidR="00DE7BFE" w:rsidRPr="007B12EE" w:rsidRDefault="00DE7BFE"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www.</w:t>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r w:rsidRPr="007B12EE">
        <w:rPr>
          <w:rFonts w:cs="Arial"/>
          <w:lang w:val="de-CH"/>
        </w:rPr>
        <w:t>(</w:t>
      </w:r>
      <w:r w:rsidRPr="007B12EE">
        <w:rPr>
          <w:rFonts w:cs="Arial"/>
          <w:i/>
          <w:lang w:val="de-CH"/>
        </w:rPr>
        <w:t>kantonale Gesetzgebung über das öffentliche Beschaffungswesen)</w:t>
      </w:r>
    </w:p>
    <w:p w14:paraId="62B53C22" w14:textId="77777777" w:rsidR="00DE7BFE" w:rsidRPr="007B12EE" w:rsidRDefault="00DE7BFE"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www.</w:t>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5DD0C7C8" w14:textId="77777777" w:rsidR="00DE7BFE" w:rsidRPr="007B12EE" w:rsidRDefault="00DE7BFE" w:rsidP="00A143B1">
      <w:pPr>
        <w:tabs>
          <w:tab w:val="left" w:pos="426"/>
        </w:tabs>
        <w:spacing w:before="120" w:after="0" w:line="280" w:lineRule="exact"/>
        <w:ind w:left="426" w:hanging="426"/>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www.</w:t>
      </w:r>
      <w:r w:rsidRPr="007B12EE">
        <w:rPr>
          <w:rFonts w:cs="Arial"/>
          <w:lang w:val="de-CH"/>
        </w:rPr>
        <w:fldChar w:fldCharType="begin">
          <w:ffData>
            <w:name w:val="Texte59"/>
            <w:enabled/>
            <w:calcOnExit w:val="0"/>
            <w:textInput>
              <w:maxLength w:val="8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2D8D1EEC" w14:textId="77777777" w:rsidR="006D740F" w:rsidRPr="007B12EE" w:rsidRDefault="006D740F" w:rsidP="00A143B1">
      <w:pPr>
        <w:widowControl/>
        <w:overflowPunct/>
        <w:autoSpaceDE/>
        <w:autoSpaceDN/>
        <w:adjustRightInd/>
        <w:spacing w:after="160" w:line="280" w:lineRule="exact"/>
        <w:jc w:val="left"/>
        <w:textAlignment w:val="auto"/>
        <w:rPr>
          <w:rFonts w:cs="Arial"/>
          <w:sz w:val="20"/>
          <w:highlight w:val="yellow"/>
          <w:lang w:val="de-CH"/>
        </w:rPr>
      </w:pPr>
      <w:r w:rsidRPr="007B12EE">
        <w:rPr>
          <w:rFonts w:cs="Arial"/>
          <w:sz w:val="20"/>
          <w:highlight w:val="yellow"/>
          <w:lang w:val="de-CH"/>
        </w:rPr>
        <w:br w:type="page"/>
      </w:r>
    </w:p>
    <w:p w14:paraId="19E8005B" w14:textId="77777777" w:rsidR="006D740F" w:rsidRPr="007B12EE" w:rsidRDefault="006D740F" w:rsidP="00DB2D3C">
      <w:pPr>
        <w:pStyle w:val="Titre1"/>
        <w:rPr>
          <w:lang w:val="de-CH"/>
        </w:rPr>
      </w:pPr>
      <w:bookmarkStart w:id="8" w:name="_Toc216202014"/>
      <w:r w:rsidRPr="007B12EE">
        <w:rPr>
          <w:lang w:val="de-CH"/>
        </w:rPr>
        <w:lastRenderedPageBreak/>
        <w:t>VERGABESTELLE</w:t>
      </w:r>
      <w:bookmarkEnd w:id="8"/>
    </w:p>
    <w:p w14:paraId="74625482" w14:textId="77777777" w:rsidR="00C27BF9" w:rsidRPr="007B12EE" w:rsidRDefault="00835B36" w:rsidP="00A143B1">
      <w:pPr>
        <w:pStyle w:val="Retraitcorpsdetexte3"/>
        <w:spacing w:line="280" w:lineRule="exact"/>
        <w:ind w:left="567"/>
        <w:rPr>
          <w:rFonts w:cs="Arial"/>
          <w:i w:val="0"/>
          <w:iCs/>
          <w:vanish/>
          <w:sz w:val="20"/>
          <w:highlight w:val="yellow"/>
          <w:lang w:val="de-CH"/>
        </w:rPr>
      </w:pPr>
      <w:r w:rsidRPr="007B12EE">
        <w:rPr>
          <w:rFonts w:cs="Arial"/>
          <w:i w:val="0"/>
          <w:vanish/>
          <w:sz w:val="20"/>
          <w:highlight w:val="yellow"/>
          <w:lang w:val="de-CH"/>
        </w:rPr>
        <w:t>(</w:t>
      </w:r>
      <w:r w:rsidRPr="007B12EE">
        <w:rPr>
          <w:rFonts w:cs="Arial"/>
          <w:b/>
          <w:i w:val="0"/>
          <w:vanish/>
          <w:sz w:val="20"/>
          <w:highlight w:val="yellow"/>
          <w:lang w:val="de-CH"/>
        </w:rPr>
        <w:t>Hinweis für die Vergabestelle:</w:t>
      </w:r>
      <w:r w:rsidRPr="007B12EE">
        <w:rPr>
          <w:rFonts w:cs="Arial"/>
          <w:i w:val="0"/>
          <w:vanish/>
          <w:sz w:val="20"/>
          <w:highlight w:val="yellow"/>
          <w:lang w:val="de-CH"/>
        </w:rPr>
        <w:t xml:space="preserve"> Hier sind die genauen Kontaktdaten der Vergabestelle anzugeben, also der Stelle, die die Entscheidungen trifft.)</w:t>
      </w:r>
    </w:p>
    <w:p w14:paraId="7B50FAEE" w14:textId="77777777" w:rsidR="006D740F" w:rsidRPr="007B12EE" w:rsidRDefault="006D740F" w:rsidP="00DB2D3C">
      <w:pPr>
        <w:pStyle w:val="Titre2"/>
        <w:rPr>
          <w:lang w:val="de-CH"/>
        </w:rPr>
      </w:pPr>
      <w:bookmarkStart w:id="9" w:name="_Toc216202015"/>
      <w:r w:rsidRPr="007B12EE">
        <w:rPr>
          <w:lang w:val="de-CH"/>
        </w:rPr>
        <w:t>Name und Adresse der Vergabestelle</w:t>
      </w:r>
      <w:bookmarkEnd w:id="9"/>
    </w:p>
    <w:p w14:paraId="6CB77877" w14:textId="77777777" w:rsidR="006D740F" w:rsidRPr="007B12EE" w:rsidRDefault="006D740F" w:rsidP="00DB2D3C">
      <w:pPr>
        <w:pStyle w:val="Titre3"/>
        <w:rPr>
          <w:lang w:val="de-CH"/>
        </w:rPr>
      </w:pPr>
      <w:bookmarkStart w:id="10" w:name="_Toc216202016"/>
      <w:r w:rsidRPr="007B12EE">
        <w:rPr>
          <w:lang w:val="de-CH"/>
        </w:rPr>
        <w:t>Vergabestelle</w:t>
      </w:r>
      <w:bookmarkEnd w:id="10"/>
    </w:p>
    <w:p w14:paraId="55955EBF" w14:textId="77777777" w:rsidR="000635EF" w:rsidRPr="007B12EE" w:rsidRDefault="000635EF" w:rsidP="00A143B1">
      <w:pPr>
        <w:spacing w:after="0" w:line="280" w:lineRule="exact"/>
        <w:ind w:left="284"/>
        <w:rPr>
          <w:rFonts w:cs="Arial"/>
          <w:lang w:val="de-CH"/>
        </w:rPr>
      </w:pPr>
    </w:p>
    <w:tbl>
      <w:tblPr>
        <w:tblW w:w="8986" w:type="dxa"/>
        <w:tblInd w:w="780" w:type="dxa"/>
        <w:tblLayout w:type="fixed"/>
        <w:tblCellMar>
          <w:left w:w="71" w:type="dxa"/>
          <w:right w:w="71" w:type="dxa"/>
        </w:tblCellMar>
        <w:tblLook w:val="0000" w:firstRow="0" w:lastRow="0" w:firstColumn="0" w:lastColumn="0" w:noHBand="0" w:noVBand="0"/>
      </w:tblPr>
      <w:tblGrid>
        <w:gridCol w:w="8986"/>
      </w:tblGrid>
      <w:tr w:rsidR="005661B8" w:rsidRPr="007B12EE" w14:paraId="0DED18EC" w14:textId="77777777" w:rsidTr="005661B8">
        <w:tc>
          <w:tcPr>
            <w:tcW w:w="8986" w:type="dxa"/>
            <w:tcBorders>
              <w:top w:val="single" w:sz="12" w:space="0" w:color="auto"/>
              <w:left w:val="single" w:sz="12" w:space="0" w:color="auto"/>
              <w:bottom w:val="single" w:sz="12" w:space="0" w:color="auto"/>
              <w:right w:val="single" w:sz="12" w:space="0" w:color="auto"/>
            </w:tcBorders>
          </w:tcPr>
          <w:p w14:paraId="5E60A66B" w14:textId="77777777" w:rsidR="00C27BF9" w:rsidRPr="007B12EE" w:rsidRDefault="005661B8" w:rsidP="00A143B1">
            <w:pPr>
              <w:spacing w:before="60" w:after="200" w:line="280" w:lineRule="exact"/>
              <w:jc w:val="center"/>
              <w:rPr>
                <w:rFonts w:cs="Arial"/>
                <w:bCs/>
                <w:lang w:val="de-CH"/>
              </w:rPr>
            </w:pPr>
            <w:r w:rsidRPr="007B12EE">
              <w:rPr>
                <w:rFonts w:cs="Arial"/>
                <w:b/>
                <w:lang w:val="de-CH"/>
              </w:rPr>
              <w:fldChar w:fldCharType="begin">
                <w:ffData>
                  <w:name w:val=""/>
                  <w:enabled/>
                  <w:calcOnExit w:val="0"/>
                  <w:textInput>
                    <w:maxLength w:val="50"/>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 xml:space="preserve"> </w:t>
            </w:r>
            <w:r w:rsidRPr="007B12EE">
              <w:rPr>
                <w:rFonts w:cs="Arial"/>
                <w:lang w:val="de-CH"/>
              </w:rPr>
              <w:t>(Name)</w:t>
            </w:r>
          </w:p>
          <w:p w14:paraId="3CDD3954" w14:textId="77777777" w:rsidR="005661B8" w:rsidRPr="007B12EE" w:rsidRDefault="005661B8" w:rsidP="00A143B1">
            <w:pPr>
              <w:spacing w:before="60" w:after="200" w:line="280" w:lineRule="exact"/>
              <w:jc w:val="center"/>
              <w:rPr>
                <w:b/>
                <w:lang w:val="de-CH"/>
              </w:rPr>
            </w:pPr>
            <w:r w:rsidRPr="007B12EE">
              <w:rPr>
                <w:rFonts w:cs="Arial"/>
                <w:b/>
                <w:lang w:val="de-CH"/>
              </w:rPr>
              <w:fldChar w:fldCharType="begin">
                <w:ffData>
                  <w:name w:val=""/>
                  <w:enabled/>
                  <w:calcOnExit w:val="0"/>
                  <w:textInput>
                    <w:maxLength w:val="60"/>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 xml:space="preserve"> </w:t>
            </w:r>
            <w:r w:rsidRPr="007B12EE">
              <w:rPr>
                <w:rFonts w:cs="Arial"/>
                <w:lang w:val="de-CH"/>
              </w:rPr>
              <w:t xml:space="preserve">(Adresse und ggf. Postfach) </w:t>
            </w:r>
          </w:p>
        </w:tc>
      </w:tr>
    </w:tbl>
    <w:p w14:paraId="5BE1BB32" w14:textId="77777777" w:rsidR="005661B8" w:rsidRPr="007B12EE" w:rsidRDefault="005661B8" w:rsidP="00A143B1">
      <w:pPr>
        <w:spacing w:after="0" w:line="280" w:lineRule="exact"/>
        <w:ind w:left="284"/>
        <w:rPr>
          <w:rFonts w:cs="Arial"/>
          <w:lang w:val="de-CH"/>
        </w:rPr>
      </w:pPr>
    </w:p>
    <w:p w14:paraId="7DD76678" w14:textId="77777777" w:rsidR="005661B8" w:rsidRPr="007B12EE" w:rsidRDefault="005661B8" w:rsidP="00DB2D3C">
      <w:pPr>
        <w:pStyle w:val="Titre3"/>
        <w:rPr>
          <w:lang w:val="de-CH"/>
        </w:rPr>
      </w:pPr>
      <w:bookmarkStart w:id="11" w:name="_Toc216202017"/>
      <w:r w:rsidRPr="007B12EE">
        <w:rPr>
          <w:lang w:val="de-CH"/>
        </w:rPr>
        <w:t>Organisator des Verfahrens</w:t>
      </w:r>
      <w:bookmarkEnd w:id="11"/>
    </w:p>
    <w:p w14:paraId="4B830CB8" w14:textId="77777777" w:rsidR="005661B8" w:rsidRPr="007B12EE" w:rsidRDefault="005661B8" w:rsidP="00A143B1">
      <w:pPr>
        <w:spacing w:after="0" w:line="280" w:lineRule="exact"/>
        <w:ind w:left="284"/>
        <w:rPr>
          <w:rFonts w:cs="Arial"/>
          <w:b/>
          <w:bCs/>
          <w:lang w:val="de-CH"/>
        </w:rPr>
      </w:pPr>
    </w:p>
    <w:tbl>
      <w:tblPr>
        <w:tblW w:w="8986" w:type="dxa"/>
        <w:tblInd w:w="780"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986"/>
      </w:tblGrid>
      <w:tr w:rsidR="00A82A89" w:rsidRPr="007B12EE" w14:paraId="47DF91DB" w14:textId="77777777" w:rsidTr="005661B8">
        <w:tc>
          <w:tcPr>
            <w:tcW w:w="8986" w:type="dxa"/>
          </w:tcPr>
          <w:p w14:paraId="7D8BC3E2" w14:textId="77777777" w:rsidR="005661B8" w:rsidRPr="007B12EE" w:rsidRDefault="005661B8" w:rsidP="00A143B1">
            <w:pPr>
              <w:widowControl/>
              <w:spacing w:before="60" w:after="200" w:line="280" w:lineRule="exact"/>
              <w:jc w:val="center"/>
              <w:rPr>
                <w:rFonts w:cs="Arial"/>
                <w:bCs/>
                <w:szCs w:val="18"/>
                <w:lang w:val="de-CH"/>
              </w:rPr>
            </w:pPr>
            <w:r w:rsidRPr="007B12EE">
              <w:rPr>
                <w:rFonts w:cs="Arial"/>
                <w:lang w:val="de-CH"/>
              </w:rPr>
              <w:fldChar w:fldCharType="begin">
                <w:ffData>
                  <w:name w:val=""/>
                  <w:enabled/>
                  <w:calcOnExit w:val="0"/>
                  <w:textInput>
                    <w:maxLength w:val="5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r w:rsidRPr="007B12EE">
              <w:rPr>
                <w:rFonts w:cs="Arial"/>
                <w:lang w:val="de-CH"/>
              </w:rPr>
              <w:t xml:space="preserve"> (Name der Dienststelle oder des Beauftragten)</w:t>
            </w:r>
          </w:p>
          <w:p w14:paraId="75E6BB85" w14:textId="77777777" w:rsidR="005661B8" w:rsidRPr="007B12EE" w:rsidRDefault="005661B8" w:rsidP="00A143B1">
            <w:pPr>
              <w:widowControl/>
              <w:spacing w:before="60" w:after="200" w:line="280" w:lineRule="exact"/>
              <w:jc w:val="center"/>
              <w:rPr>
                <w:rFonts w:cs="Arial"/>
                <w:bCs/>
                <w:szCs w:val="18"/>
                <w:lang w:val="de-CH"/>
              </w:rPr>
            </w:pPr>
            <w:r w:rsidRPr="007B12EE">
              <w:rPr>
                <w:rFonts w:cs="Arial"/>
                <w:lang w:val="de-CH"/>
              </w:rPr>
              <w:fldChar w:fldCharType="begin">
                <w:ffData>
                  <w:name w:val=""/>
                  <w:enabled/>
                  <w:calcOnExit w:val="0"/>
                  <w:textInput>
                    <w:maxLength w:val="6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r w:rsidRPr="007B12EE">
              <w:rPr>
                <w:rFonts w:cs="Arial"/>
                <w:lang w:val="de-CH"/>
              </w:rPr>
              <w:t>(Adresse und ggf. Postfach)</w:t>
            </w:r>
          </w:p>
          <w:p w14:paraId="2FB4D86D" w14:textId="6D45A127" w:rsidR="005661B8" w:rsidRPr="007B12EE" w:rsidRDefault="005661B8" w:rsidP="001C21E6">
            <w:pPr>
              <w:widowControl/>
              <w:spacing w:before="60" w:after="200" w:line="280" w:lineRule="exact"/>
              <w:jc w:val="center"/>
              <w:rPr>
                <w:rFonts w:cs="Arial"/>
                <w:b/>
                <w:sz w:val="24"/>
                <w:lang w:val="de-CH"/>
              </w:rPr>
            </w:pPr>
            <w:r w:rsidRPr="007B12EE">
              <w:rPr>
                <w:rFonts w:cs="Arial"/>
                <w:lang w:val="de-CH"/>
              </w:rPr>
              <w:fldChar w:fldCharType="begin">
                <w:ffData>
                  <w:name w:val="Texte43"/>
                  <w:enabled/>
                  <w:calcOnExit w:val="0"/>
                  <w:textInput>
                    <w:maxLength w:val="5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r w:rsidRPr="007B12EE">
              <w:rPr>
                <w:rFonts w:cs="Arial"/>
                <w:lang w:val="de-CH"/>
              </w:rPr>
              <w:t xml:space="preserve"> (E-Mail Adresse für </w:t>
            </w:r>
            <w:r w:rsidR="001C21E6" w:rsidRPr="007B12EE">
              <w:rPr>
                <w:rFonts w:cs="Arial"/>
                <w:lang w:val="de-CH"/>
              </w:rPr>
              <w:t xml:space="preserve">die </w:t>
            </w:r>
            <w:r w:rsidRPr="007B12EE">
              <w:rPr>
                <w:rFonts w:cs="Arial"/>
                <w:lang w:val="de-CH"/>
              </w:rPr>
              <w:t>Einreich</w:t>
            </w:r>
            <w:r w:rsidR="001C21E6" w:rsidRPr="007B12EE">
              <w:rPr>
                <w:rFonts w:cs="Arial"/>
                <w:lang w:val="de-CH"/>
              </w:rPr>
              <w:t>ung</w:t>
            </w:r>
            <w:r w:rsidRPr="007B12EE">
              <w:rPr>
                <w:rFonts w:cs="Arial"/>
                <w:lang w:val="de-CH"/>
              </w:rPr>
              <w:t xml:space="preserve"> von Fragen)</w:t>
            </w:r>
          </w:p>
        </w:tc>
      </w:tr>
    </w:tbl>
    <w:p w14:paraId="66EB6A9A" w14:textId="77777777" w:rsidR="008B7FE9" w:rsidRPr="007B12EE" w:rsidRDefault="007F1022" w:rsidP="00DB2D3C">
      <w:pPr>
        <w:pStyle w:val="Titre1"/>
        <w:rPr>
          <w:lang w:val="de-CH"/>
        </w:rPr>
      </w:pPr>
      <w:bookmarkStart w:id="12" w:name="_Toc216202018"/>
      <w:r w:rsidRPr="007B12EE">
        <w:rPr>
          <w:lang w:val="de-CH"/>
        </w:rPr>
        <w:t>GEGENSTAND DER BESCHAFFUNG</w:t>
      </w:r>
      <w:bookmarkEnd w:id="12"/>
    </w:p>
    <w:p w14:paraId="7065934C" w14:textId="77777777" w:rsidR="00C27BF9" w:rsidRPr="007B12EE" w:rsidRDefault="00272FF6" w:rsidP="00A143B1">
      <w:pPr>
        <w:pStyle w:val="Corpsdetexte2"/>
        <w:spacing w:after="0" w:line="280" w:lineRule="exact"/>
        <w:ind w:left="851" w:hanging="283"/>
        <w:rPr>
          <w:rFonts w:cs="Arial"/>
          <w:b/>
          <w:bCs/>
          <w:vanish/>
          <w:highlight w:val="yellow"/>
          <w:lang w:val="de-CH"/>
        </w:rPr>
      </w:pPr>
      <w:r w:rsidRPr="00EC31F0">
        <w:rPr>
          <w:rFonts w:cs="Arial"/>
          <w:bCs/>
          <w:vanish/>
          <w:highlight w:val="yellow"/>
          <w:lang w:val="de-CH"/>
        </w:rPr>
        <w:t>(</w:t>
      </w:r>
      <w:r w:rsidRPr="007B12EE">
        <w:rPr>
          <w:rFonts w:cs="Arial"/>
          <w:b/>
          <w:vanish/>
          <w:highlight w:val="yellow"/>
          <w:lang w:val="de-CH"/>
        </w:rPr>
        <w:t>Hinweis für die Vergabestelle:</w:t>
      </w:r>
    </w:p>
    <w:p w14:paraId="03D0C665" w14:textId="77777777" w:rsidR="00C27BF9" w:rsidRPr="007B12EE" w:rsidRDefault="00D3685A" w:rsidP="00D41241">
      <w:pPr>
        <w:pStyle w:val="Paragraphedeliste"/>
        <w:numPr>
          <w:ilvl w:val="0"/>
          <w:numId w:val="46"/>
        </w:numPr>
        <w:spacing w:after="0" w:line="280" w:lineRule="exact"/>
        <w:ind w:left="993" w:hanging="426"/>
        <w:rPr>
          <w:vanish/>
          <w:color w:val="FF0000"/>
          <w:sz w:val="20"/>
          <w:highlight w:val="yellow"/>
          <w:lang w:val="de-CH"/>
        </w:rPr>
      </w:pPr>
      <w:r w:rsidRPr="007B12EE">
        <w:rPr>
          <w:vanish/>
          <w:color w:val="FF0000"/>
          <w:sz w:val="20"/>
          <w:highlight w:val="yellow"/>
          <w:lang w:val="de-CH"/>
        </w:rPr>
        <w:t>Hier sind Art, Gegenstand und Umfang des zu vergebenden Auftrags kurz zu beschreiben.</w:t>
      </w:r>
    </w:p>
    <w:p w14:paraId="7B57C6DC" w14:textId="77777777" w:rsidR="00272FF6" w:rsidRPr="007B12EE" w:rsidRDefault="00D3685A" w:rsidP="00D41241">
      <w:pPr>
        <w:pStyle w:val="Paragraphedeliste"/>
        <w:numPr>
          <w:ilvl w:val="0"/>
          <w:numId w:val="46"/>
        </w:numPr>
        <w:spacing w:after="0" w:line="280" w:lineRule="exact"/>
        <w:ind w:left="993" w:hanging="426"/>
        <w:rPr>
          <w:rFonts w:cs="Arial"/>
          <w:vanish/>
          <w:color w:val="FF0000"/>
          <w:sz w:val="20"/>
          <w:highlight w:val="yellow"/>
          <w:lang w:val="de-CH"/>
        </w:rPr>
      </w:pPr>
      <w:r w:rsidRPr="007B12EE">
        <w:rPr>
          <w:rFonts w:cs="Arial"/>
          <w:vanish/>
          <w:color w:val="FF0000"/>
          <w:sz w:val="20"/>
          <w:highlight w:val="yellow"/>
          <w:lang w:val="de-CH"/>
        </w:rPr>
        <w:t>Hinsichtlich des Auftragsumfangs kann auf Volumen, Mengen, Flächen und/oder zu erbringende Leistungen Bezug genommen werden.</w:t>
      </w:r>
    </w:p>
    <w:p w14:paraId="7174F2A2" w14:textId="77777777" w:rsidR="00272FF6" w:rsidRPr="007B12EE" w:rsidRDefault="00D3685A" w:rsidP="00D41241">
      <w:pPr>
        <w:pStyle w:val="Paragraphedeliste"/>
        <w:numPr>
          <w:ilvl w:val="0"/>
          <w:numId w:val="46"/>
        </w:numPr>
        <w:spacing w:after="0" w:line="280" w:lineRule="exact"/>
        <w:ind w:left="993" w:hanging="426"/>
        <w:rPr>
          <w:rFonts w:cs="Arial"/>
          <w:vanish/>
          <w:color w:val="FF0000"/>
          <w:sz w:val="20"/>
          <w:highlight w:val="yellow"/>
          <w:lang w:val="de-CH"/>
        </w:rPr>
      </w:pPr>
      <w:r w:rsidRPr="007B12EE">
        <w:rPr>
          <w:rFonts w:cs="Arial"/>
          <w:vanish/>
          <w:color w:val="FF0000"/>
          <w:sz w:val="20"/>
          <w:highlight w:val="yellow"/>
          <w:lang w:val="de-CH"/>
        </w:rPr>
        <w:t>Bei Lieferaufträgen sollte näher bestimmt werden, ob es sich um einen Kauf, ein Leasing, einen Mietkauf oder eine Miete handelt; gegebenenfalls ist auch die Dauer anzugeben.)</w:t>
      </w:r>
    </w:p>
    <w:p w14:paraId="2E8D35DA" w14:textId="77777777" w:rsidR="00942F3A" w:rsidRPr="007B12EE" w:rsidRDefault="00942F3A" w:rsidP="00DB2D3C">
      <w:pPr>
        <w:pStyle w:val="Titre2"/>
        <w:rPr>
          <w:lang w:val="de-CH"/>
        </w:rPr>
      </w:pPr>
      <w:bookmarkStart w:id="13" w:name="_Toc216202019"/>
      <w:r w:rsidRPr="007B12EE">
        <w:rPr>
          <w:lang w:val="de-CH"/>
        </w:rPr>
        <w:t>Gegenstand und Umfang der Beschaffung</w:t>
      </w:r>
      <w:bookmarkEnd w:id="13"/>
    </w:p>
    <w:p w14:paraId="7A57AF8D" w14:textId="77777777" w:rsidR="00942F3A" w:rsidRPr="007B12EE" w:rsidRDefault="00942F3A" w:rsidP="00A143B1">
      <w:pPr>
        <w:pStyle w:val="Paragraphedeliste"/>
        <w:widowControl/>
        <w:overflowPunct/>
        <w:autoSpaceDE/>
        <w:autoSpaceDN/>
        <w:adjustRightInd/>
        <w:spacing w:after="0" w:line="280" w:lineRule="exact"/>
        <w:ind w:left="567"/>
        <w:textAlignment w:val="auto"/>
        <w:rPr>
          <w:rFonts w:eastAsiaTheme="minorHAnsi" w:cs="Arial"/>
          <w:szCs w:val="22"/>
          <w:lang w:val="de-CH"/>
        </w:rPr>
      </w:pPr>
    </w:p>
    <w:p w14:paraId="10F6BFBE" w14:textId="77777777" w:rsidR="00C27BF9" w:rsidRPr="007B12EE" w:rsidRDefault="00942F3A" w:rsidP="00DB2D3C">
      <w:pPr>
        <w:pStyle w:val="Titre2"/>
        <w:rPr>
          <w:lang w:val="de-CH"/>
        </w:rPr>
      </w:pPr>
      <w:bookmarkStart w:id="14" w:name="_Toc216202020"/>
      <w:r w:rsidRPr="007B12EE">
        <w:rPr>
          <w:lang w:val="de-CH"/>
        </w:rPr>
        <w:t>Titel des Projekts</w:t>
      </w:r>
      <w:bookmarkEnd w:id="14"/>
    </w:p>
    <w:p w14:paraId="652697E4" w14:textId="77777777" w:rsidR="00942F3A" w:rsidRPr="007B12EE" w:rsidRDefault="00942F3A" w:rsidP="00A143B1">
      <w:pPr>
        <w:pStyle w:val="Paragraphedeliste"/>
        <w:widowControl/>
        <w:overflowPunct/>
        <w:autoSpaceDE/>
        <w:autoSpaceDN/>
        <w:adjustRightInd/>
        <w:spacing w:after="0" w:line="280" w:lineRule="exact"/>
        <w:ind w:left="567"/>
        <w:textAlignment w:val="auto"/>
        <w:rPr>
          <w:rFonts w:eastAsiaTheme="minorHAnsi" w:cs="Arial"/>
          <w:szCs w:val="22"/>
          <w:lang w:val="de-CH"/>
        </w:rPr>
      </w:pPr>
    </w:p>
    <w:p w14:paraId="149DE4B1" w14:textId="77777777" w:rsidR="00942F3A" w:rsidRPr="007B12EE" w:rsidRDefault="00942F3A" w:rsidP="00DB2D3C">
      <w:pPr>
        <w:pStyle w:val="Titre2"/>
        <w:rPr>
          <w:lang w:val="de-CH"/>
        </w:rPr>
      </w:pPr>
      <w:bookmarkStart w:id="15" w:name="_Toc216202021"/>
      <w:r w:rsidRPr="007B12EE">
        <w:rPr>
          <w:lang w:val="de-CH"/>
        </w:rPr>
        <w:t>Referenz/Nummer des Projekts</w:t>
      </w:r>
      <w:bookmarkEnd w:id="15"/>
    </w:p>
    <w:p w14:paraId="085B0C22" w14:textId="77777777" w:rsidR="005661B8" w:rsidRPr="007B12EE" w:rsidRDefault="005661B8" w:rsidP="00A143B1">
      <w:pPr>
        <w:pStyle w:val="Paragraphedeliste"/>
        <w:widowControl/>
        <w:overflowPunct/>
        <w:autoSpaceDE/>
        <w:autoSpaceDN/>
        <w:adjustRightInd/>
        <w:spacing w:after="0" w:line="280" w:lineRule="exact"/>
        <w:ind w:left="567"/>
        <w:textAlignment w:val="auto"/>
        <w:rPr>
          <w:rFonts w:eastAsiaTheme="minorHAnsi" w:cs="Arial"/>
          <w:szCs w:val="22"/>
          <w:lang w:val="de-CH"/>
        </w:rPr>
      </w:pPr>
    </w:p>
    <w:p w14:paraId="27ED1FD0" w14:textId="77777777" w:rsidR="00942F3A" w:rsidRPr="007B12EE" w:rsidRDefault="00942F3A" w:rsidP="00DB2D3C">
      <w:pPr>
        <w:pStyle w:val="Titre2"/>
        <w:rPr>
          <w:lang w:val="de-CH"/>
        </w:rPr>
      </w:pPr>
      <w:bookmarkStart w:id="16" w:name="_Toc216202022"/>
      <w:r w:rsidRPr="007B12EE">
        <w:rPr>
          <w:lang w:val="de-CH"/>
        </w:rPr>
        <w:t>Gemeinsames Vokabular für öffentliche Aufträge</w:t>
      </w:r>
      <w:bookmarkEnd w:id="16"/>
    </w:p>
    <w:p w14:paraId="4EEA2F86" w14:textId="77777777" w:rsidR="00942F3A" w:rsidRPr="007B12EE" w:rsidRDefault="00942F3A" w:rsidP="00A143B1">
      <w:pPr>
        <w:pStyle w:val="Paragraphedeliste"/>
        <w:widowControl/>
        <w:numPr>
          <w:ilvl w:val="1"/>
          <w:numId w:val="35"/>
        </w:numPr>
        <w:overflowPunct/>
        <w:autoSpaceDE/>
        <w:autoSpaceDN/>
        <w:adjustRightInd/>
        <w:spacing w:after="0" w:line="280" w:lineRule="exact"/>
        <w:ind w:left="1134" w:hanging="284"/>
        <w:textAlignment w:val="auto"/>
        <w:rPr>
          <w:rFonts w:eastAsiaTheme="minorHAnsi" w:cs="Arial"/>
          <w:szCs w:val="22"/>
          <w:lang w:val="de-CH"/>
        </w:rPr>
      </w:pPr>
      <w:r w:rsidRPr="007B12EE">
        <w:rPr>
          <w:rFonts w:eastAsiaTheme="minorHAnsi" w:cs="Arial"/>
          <w:lang w:val="de-CH"/>
        </w:rPr>
        <w:lastRenderedPageBreak/>
        <w:t>Gemeinsames Vokabular für öffentliche Aufträge (Common Procurement Vocabulary CPV), vgl. Art. 35 Abs. 1 Bst. b IVöB 2019.</w:t>
      </w:r>
    </w:p>
    <w:p w14:paraId="092E1408" w14:textId="77777777" w:rsidR="00942F3A" w:rsidRPr="007B12EE" w:rsidRDefault="00942F3A" w:rsidP="00DB2D3C">
      <w:pPr>
        <w:pStyle w:val="Titre2"/>
        <w:rPr>
          <w:lang w:val="de-CH"/>
        </w:rPr>
      </w:pPr>
      <w:bookmarkStart w:id="17" w:name="_Toc216202023"/>
      <w:r w:rsidRPr="007B12EE">
        <w:rPr>
          <w:lang w:val="de-CH"/>
        </w:rPr>
        <w:t>Für die Bauaufträge</w:t>
      </w:r>
      <w:bookmarkEnd w:id="17"/>
    </w:p>
    <w:p w14:paraId="47C31D0B" w14:textId="77777777" w:rsidR="00942F3A" w:rsidRPr="007B12EE" w:rsidRDefault="00942F3A" w:rsidP="00A143B1">
      <w:pPr>
        <w:pStyle w:val="Paragraphedeliste"/>
        <w:widowControl/>
        <w:numPr>
          <w:ilvl w:val="1"/>
          <w:numId w:val="35"/>
        </w:numPr>
        <w:overflowPunct/>
        <w:autoSpaceDE/>
        <w:autoSpaceDN/>
        <w:adjustRightInd/>
        <w:spacing w:after="120" w:line="280" w:lineRule="exact"/>
        <w:ind w:left="1134" w:hanging="284"/>
        <w:textAlignment w:val="auto"/>
        <w:rPr>
          <w:rFonts w:eastAsiaTheme="minorHAnsi" w:cs="Arial"/>
          <w:szCs w:val="22"/>
          <w:lang w:val="de-CH"/>
        </w:rPr>
      </w:pPr>
      <w:r w:rsidRPr="007B12EE">
        <w:rPr>
          <w:rFonts w:eastAsiaTheme="minorHAnsi" w:cs="Arial"/>
          <w:lang w:val="de-CH"/>
        </w:rPr>
        <w:t>Baukostenplan (BKP):</w:t>
      </w:r>
    </w:p>
    <w:p w14:paraId="233E1A4C" w14:textId="77777777" w:rsidR="00942F3A" w:rsidRPr="007B12EE" w:rsidRDefault="00942F3A" w:rsidP="00A143B1">
      <w:pPr>
        <w:pStyle w:val="Paragraphedeliste"/>
        <w:widowControl/>
        <w:numPr>
          <w:ilvl w:val="1"/>
          <w:numId w:val="35"/>
        </w:numPr>
        <w:overflowPunct/>
        <w:autoSpaceDE/>
        <w:autoSpaceDN/>
        <w:adjustRightInd/>
        <w:spacing w:after="0" w:line="280" w:lineRule="exact"/>
        <w:ind w:left="1134" w:hanging="284"/>
        <w:textAlignment w:val="auto"/>
        <w:rPr>
          <w:rFonts w:eastAsiaTheme="minorHAnsi" w:cs="Arial"/>
          <w:szCs w:val="22"/>
          <w:lang w:val="de-CH"/>
        </w:rPr>
      </w:pPr>
      <w:r w:rsidRPr="007B12EE">
        <w:rPr>
          <w:rFonts w:eastAsiaTheme="minorHAnsi" w:cs="Arial"/>
          <w:lang w:val="de-CH"/>
        </w:rPr>
        <w:t>Normpositionen-Katalog (NPK):</w:t>
      </w:r>
    </w:p>
    <w:p w14:paraId="20838D49" w14:textId="77777777" w:rsidR="006434B8" w:rsidRPr="007B12EE" w:rsidRDefault="00942F3A" w:rsidP="00DB2D3C">
      <w:pPr>
        <w:pStyle w:val="Titre2"/>
        <w:rPr>
          <w:caps/>
          <w:lang w:val="de-CH"/>
        </w:rPr>
      </w:pPr>
      <w:bookmarkStart w:id="18" w:name="_Toc216202024"/>
      <w:r w:rsidRPr="007B12EE">
        <w:rPr>
          <w:lang w:val="de-CH"/>
        </w:rPr>
        <w:t>Für die Dienstleistungsaufträge</w:t>
      </w:r>
      <w:bookmarkEnd w:id="18"/>
    </w:p>
    <w:p w14:paraId="71CFDB6B" w14:textId="77777777" w:rsidR="00261878" w:rsidRPr="00B24BCF" w:rsidRDefault="00942F3A" w:rsidP="00A143B1">
      <w:pPr>
        <w:pStyle w:val="Paragraphedeliste"/>
        <w:widowControl/>
        <w:numPr>
          <w:ilvl w:val="1"/>
          <w:numId w:val="35"/>
        </w:numPr>
        <w:overflowPunct/>
        <w:autoSpaceDE/>
        <w:autoSpaceDN/>
        <w:adjustRightInd/>
        <w:spacing w:after="0" w:line="280" w:lineRule="exact"/>
        <w:ind w:left="1134" w:hanging="284"/>
        <w:textAlignment w:val="auto"/>
        <w:rPr>
          <w:rFonts w:eastAsiaTheme="minorHAnsi" w:cs="Arial"/>
          <w:szCs w:val="22"/>
          <w:lang w:val="fr-CH"/>
        </w:rPr>
      </w:pPr>
      <w:r w:rsidRPr="00B24BCF">
        <w:rPr>
          <w:rFonts w:eastAsiaTheme="minorHAnsi" w:cs="Arial"/>
          <w:lang w:val="fr-CH"/>
        </w:rPr>
        <w:t>Zentrale Gütersystematik (Central Product Classification CPC):</w:t>
      </w:r>
    </w:p>
    <w:p w14:paraId="7312C913" w14:textId="196825ED" w:rsidR="00B24BCF" w:rsidRPr="00910D24" w:rsidRDefault="00B24BCF" w:rsidP="00B24BCF">
      <w:pPr>
        <w:widowControl/>
        <w:tabs>
          <w:tab w:val="right" w:pos="9354"/>
        </w:tabs>
        <w:spacing w:after="0" w:line="280" w:lineRule="exact"/>
        <w:ind w:left="851"/>
        <w:outlineLvl w:val="1"/>
        <w:rPr>
          <w:rFonts w:cs="Arial"/>
          <w:bCs/>
          <w:vanish/>
          <w:color w:val="FF0000"/>
          <w:sz w:val="20"/>
          <w:highlight w:val="yellow"/>
          <w:lang w:val="de-CH"/>
        </w:rPr>
      </w:pPr>
      <w:bookmarkStart w:id="19" w:name="_Hlk216164472"/>
      <w:r>
        <w:rPr>
          <w:rFonts w:cs="Arial"/>
          <w:bCs/>
          <w:vanish/>
          <w:color w:val="FF0000"/>
          <w:sz w:val="20"/>
          <w:highlight w:val="yellow"/>
          <w:lang w:val="de-CH"/>
        </w:rPr>
        <w:t>(</w:t>
      </w:r>
      <w:r w:rsidRPr="00910D24">
        <w:rPr>
          <w:rFonts w:cs="Arial"/>
          <w:b/>
          <w:vanish/>
          <w:color w:val="FF0000"/>
          <w:sz w:val="20"/>
          <w:highlight w:val="yellow"/>
          <w:lang w:val="de-CH"/>
        </w:rPr>
        <w:t>Hinweis für die Vergabestelle:</w:t>
      </w:r>
      <w:r w:rsidRPr="00910D24">
        <w:rPr>
          <w:rFonts w:cs="Arial"/>
          <w:vanish/>
          <w:color w:val="FF0000"/>
          <w:sz w:val="20"/>
          <w:highlight w:val="yellow"/>
          <w:lang w:val="de-CH"/>
        </w:rPr>
        <w:t xml:space="preserve"> Hierzu ist die </w:t>
      </w:r>
      <w:hyperlink r:id="rId8" w:history="1">
        <w:r w:rsidRPr="00910D24">
          <w:rPr>
            <w:rStyle w:val="Lienhypertexte"/>
            <w:rFonts w:cs="Arial"/>
            <w:vanish/>
            <w:sz w:val="20"/>
            <w:highlight w:val="yellow"/>
            <w:lang w:val="de-CH"/>
          </w:rPr>
          <w:t>Zentrale Gütersystematik</w:t>
        </w:r>
      </w:hyperlink>
      <w:r w:rsidRPr="00910D24">
        <w:rPr>
          <w:rFonts w:cs="Arial"/>
          <w:vanish/>
          <w:color w:val="FF0000"/>
          <w:sz w:val="20"/>
          <w:highlight w:val="yellow"/>
          <w:lang w:val="de-CH"/>
        </w:rPr>
        <w:t xml:space="preserve"> der Vereinten Nationen zu konsultieren.)</w:t>
      </w:r>
    </w:p>
    <w:bookmarkEnd w:id="19"/>
    <w:p w14:paraId="4E219706" w14:textId="32B8BFE9" w:rsidR="00942F3A" w:rsidRPr="00EC31F0" w:rsidRDefault="00942F3A" w:rsidP="00A143B1">
      <w:pPr>
        <w:widowControl/>
        <w:spacing w:after="0" w:line="280" w:lineRule="exact"/>
        <w:ind w:left="1134"/>
        <w:outlineLvl w:val="1"/>
        <w:rPr>
          <w:rFonts w:cs="Arial"/>
          <w:bCs/>
          <w:vanish/>
          <w:color w:val="FF0000"/>
          <w:sz w:val="20"/>
          <w:highlight w:val="yellow"/>
          <w:lang w:val="de-CH"/>
        </w:rPr>
      </w:pPr>
    </w:p>
    <w:p w14:paraId="79ABA475" w14:textId="77777777" w:rsidR="00942F3A" w:rsidRPr="007B12EE" w:rsidRDefault="00942F3A" w:rsidP="00DB2D3C">
      <w:pPr>
        <w:pStyle w:val="Titre2"/>
        <w:rPr>
          <w:lang w:val="de-CH"/>
        </w:rPr>
      </w:pPr>
      <w:bookmarkStart w:id="20" w:name="_Toc216202025"/>
      <w:r w:rsidRPr="007B12EE">
        <w:rPr>
          <w:lang w:val="de-CH"/>
        </w:rPr>
        <w:t>Beschreibung der Beschaffung</w:t>
      </w:r>
      <w:bookmarkEnd w:id="20"/>
    </w:p>
    <w:p w14:paraId="48D11031" w14:textId="77777777" w:rsidR="00261878" w:rsidRPr="007B12EE" w:rsidRDefault="00261878" w:rsidP="00A143B1">
      <w:pPr>
        <w:pStyle w:val="Paragraphedeliste"/>
        <w:widowControl/>
        <w:overflowPunct/>
        <w:autoSpaceDE/>
        <w:autoSpaceDN/>
        <w:adjustRightInd/>
        <w:spacing w:after="0" w:line="280" w:lineRule="exact"/>
        <w:ind w:left="567"/>
        <w:textAlignment w:val="auto"/>
        <w:rPr>
          <w:rFonts w:eastAsiaTheme="minorHAnsi" w:cs="Arial"/>
          <w:szCs w:val="22"/>
          <w:lang w:val="de-CH"/>
        </w:rPr>
      </w:pPr>
    </w:p>
    <w:p w14:paraId="17671307" w14:textId="77777777" w:rsidR="002E11E8" w:rsidRPr="007B12EE" w:rsidRDefault="00942F3A" w:rsidP="00DB2D3C">
      <w:pPr>
        <w:pStyle w:val="Titre3"/>
        <w:rPr>
          <w:lang w:val="de-CH"/>
        </w:rPr>
      </w:pPr>
      <w:bookmarkStart w:id="21" w:name="_Toc216202026"/>
      <w:r w:rsidRPr="007B12EE">
        <w:rPr>
          <w:lang w:val="de-CH"/>
        </w:rPr>
        <w:t>Art und Umfang</w:t>
      </w:r>
      <w:bookmarkEnd w:id="21"/>
    </w:p>
    <w:p w14:paraId="6851A43F" w14:textId="77777777" w:rsidR="002E11E8" w:rsidRPr="007B12EE" w:rsidRDefault="002E11E8" w:rsidP="00A143B1">
      <w:pPr>
        <w:pStyle w:val="Paragraphedeliste"/>
        <w:widowControl/>
        <w:overflowPunct/>
        <w:autoSpaceDE/>
        <w:autoSpaceDN/>
        <w:adjustRightInd/>
        <w:spacing w:after="0" w:line="280" w:lineRule="exact"/>
        <w:ind w:left="851"/>
        <w:textAlignment w:val="auto"/>
        <w:rPr>
          <w:rFonts w:eastAsiaTheme="minorHAnsi" w:cs="Arial"/>
          <w:szCs w:val="22"/>
          <w:lang w:val="de-CH"/>
        </w:rPr>
      </w:pPr>
    </w:p>
    <w:p w14:paraId="1F16E147" w14:textId="77777777" w:rsidR="002E11E8" w:rsidRPr="007B12EE" w:rsidRDefault="00942F3A" w:rsidP="00DB2D3C">
      <w:pPr>
        <w:pStyle w:val="Titre3"/>
        <w:rPr>
          <w:caps/>
          <w:lang w:val="de-CH"/>
        </w:rPr>
      </w:pPr>
      <w:bookmarkStart w:id="22" w:name="_Toc216202027"/>
      <w:r w:rsidRPr="007B12EE">
        <w:rPr>
          <w:lang w:val="de-CH"/>
        </w:rPr>
        <w:t>Realisierungsetappen</w:t>
      </w:r>
      <w:bookmarkEnd w:id="22"/>
    </w:p>
    <w:p w14:paraId="4BCD12D8" w14:textId="77777777" w:rsidR="002E11E8" w:rsidRPr="007B12EE" w:rsidRDefault="002E11E8" w:rsidP="00A143B1">
      <w:pPr>
        <w:pStyle w:val="Paragraphedeliste"/>
        <w:widowControl/>
        <w:overflowPunct/>
        <w:autoSpaceDE/>
        <w:autoSpaceDN/>
        <w:adjustRightInd/>
        <w:spacing w:after="0" w:line="280" w:lineRule="exact"/>
        <w:ind w:left="851"/>
        <w:textAlignment w:val="auto"/>
        <w:rPr>
          <w:rFonts w:eastAsiaTheme="minorHAnsi" w:cs="Arial"/>
          <w:szCs w:val="22"/>
          <w:lang w:val="de-CH"/>
        </w:rPr>
      </w:pPr>
    </w:p>
    <w:p w14:paraId="1558CF33" w14:textId="77777777" w:rsidR="002E11E8" w:rsidRPr="007B12EE" w:rsidRDefault="00942F3A" w:rsidP="00DB2D3C">
      <w:pPr>
        <w:pStyle w:val="Titre3"/>
        <w:rPr>
          <w:caps/>
          <w:lang w:val="de-CH"/>
        </w:rPr>
      </w:pPr>
      <w:bookmarkStart w:id="23" w:name="_Toc216202028"/>
      <w:r w:rsidRPr="007B12EE">
        <w:rPr>
          <w:lang w:val="de-CH"/>
        </w:rPr>
        <w:t>Organigramm des Projekts</w:t>
      </w:r>
      <w:bookmarkEnd w:id="23"/>
    </w:p>
    <w:p w14:paraId="0B118C21" w14:textId="77777777" w:rsidR="002E11E8" w:rsidRPr="007B12EE" w:rsidRDefault="002E11E8" w:rsidP="00A143B1">
      <w:pPr>
        <w:pStyle w:val="Paragraphedeliste"/>
        <w:widowControl/>
        <w:overflowPunct/>
        <w:autoSpaceDE/>
        <w:autoSpaceDN/>
        <w:adjustRightInd/>
        <w:spacing w:after="0" w:line="280" w:lineRule="exact"/>
        <w:ind w:left="851"/>
        <w:textAlignment w:val="auto"/>
        <w:rPr>
          <w:rFonts w:eastAsiaTheme="minorHAnsi" w:cs="Arial"/>
          <w:szCs w:val="22"/>
          <w:lang w:val="de-CH"/>
        </w:rPr>
      </w:pPr>
    </w:p>
    <w:p w14:paraId="3B399519" w14:textId="30CD061F" w:rsidR="00942F3A" w:rsidRPr="007B12EE" w:rsidRDefault="00942F3A" w:rsidP="00DB2D3C">
      <w:pPr>
        <w:pStyle w:val="Titre3"/>
        <w:rPr>
          <w:caps/>
          <w:lang w:val="de-CH"/>
        </w:rPr>
      </w:pPr>
      <w:bookmarkStart w:id="24" w:name="_Toc216202029"/>
      <w:r w:rsidRPr="007B12EE">
        <w:rPr>
          <w:lang w:val="de-CH"/>
        </w:rPr>
        <w:t>Ort der Leistungserbring</w:t>
      </w:r>
      <w:r w:rsidR="001C21E6" w:rsidRPr="007B12EE">
        <w:rPr>
          <w:lang w:val="de-CH"/>
        </w:rPr>
        <w:t>ung</w:t>
      </w:r>
      <w:bookmarkEnd w:id="24"/>
    </w:p>
    <w:p w14:paraId="2B19A205" w14:textId="77777777" w:rsidR="002D6417" w:rsidRPr="007B12EE" w:rsidRDefault="002D6417" w:rsidP="00A143B1">
      <w:pPr>
        <w:pStyle w:val="Paragraphedeliste"/>
        <w:widowControl/>
        <w:overflowPunct/>
        <w:autoSpaceDE/>
        <w:autoSpaceDN/>
        <w:adjustRightInd/>
        <w:spacing w:after="0" w:line="280" w:lineRule="exact"/>
        <w:ind w:left="851"/>
        <w:textAlignment w:val="auto"/>
        <w:rPr>
          <w:rFonts w:cs="Arial"/>
          <w:lang w:val="de-CH"/>
        </w:rPr>
      </w:pPr>
    </w:p>
    <w:p w14:paraId="11696DAA" w14:textId="234435AD" w:rsidR="006434B8" w:rsidRPr="007B12EE" w:rsidRDefault="007F1022" w:rsidP="00DB2D3C">
      <w:pPr>
        <w:pStyle w:val="Titre1"/>
        <w:rPr>
          <w:lang w:val="de-CH"/>
        </w:rPr>
      </w:pPr>
      <w:bookmarkStart w:id="25" w:name="_Ref193376267"/>
      <w:bookmarkStart w:id="26" w:name="_Ref193376315"/>
      <w:bookmarkStart w:id="27" w:name="_Toc216202030"/>
      <w:r w:rsidRPr="007B12EE">
        <w:rPr>
          <w:lang w:val="de-CH"/>
        </w:rPr>
        <w:t xml:space="preserve">VORLÄUFIGER ZEITPLAN </w:t>
      </w:r>
      <w:r w:rsidR="001C21E6" w:rsidRPr="007B12EE">
        <w:rPr>
          <w:lang w:val="de-CH"/>
        </w:rPr>
        <w:t>des</w:t>
      </w:r>
      <w:r w:rsidRPr="007B12EE">
        <w:rPr>
          <w:lang w:val="de-CH"/>
        </w:rPr>
        <w:t xml:space="preserve"> VERFAHREN</w:t>
      </w:r>
      <w:bookmarkEnd w:id="25"/>
      <w:bookmarkEnd w:id="26"/>
      <w:r w:rsidR="001C21E6" w:rsidRPr="007B12EE">
        <w:rPr>
          <w:lang w:val="de-CH"/>
        </w:rPr>
        <w:t>s</w:t>
      </w:r>
      <w:bookmarkEnd w:id="27"/>
    </w:p>
    <w:p w14:paraId="14A0D00D" w14:textId="77777777" w:rsidR="00C27BF9" w:rsidRPr="007B12EE" w:rsidRDefault="00323D04" w:rsidP="00A143B1">
      <w:pPr>
        <w:pStyle w:val="Paragraphedeliste"/>
        <w:spacing w:after="0" w:line="280" w:lineRule="exact"/>
        <w:ind w:left="851" w:hanging="284"/>
        <w:rPr>
          <w:rFonts w:cs="Arial"/>
          <w:vanish/>
          <w:color w:val="FF0000"/>
          <w:sz w:val="20"/>
          <w:highlight w:val="yellow"/>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p>
    <w:p w14:paraId="785A4C86" w14:textId="77777777" w:rsidR="00323D04" w:rsidRPr="007B12EE" w:rsidRDefault="00CC52DE" w:rsidP="00A143B1">
      <w:pPr>
        <w:pStyle w:val="Paragraphedeliste"/>
        <w:spacing w:after="0" w:line="280" w:lineRule="exact"/>
        <w:ind w:left="851" w:hanging="284"/>
        <w:rPr>
          <w:rFonts w:cs="Arial"/>
          <w:vanish/>
          <w:color w:val="FF0000"/>
          <w:sz w:val="20"/>
          <w:highlight w:val="yellow"/>
          <w:lang w:val="de-CH"/>
        </w:rPr>
      </w:pPr>
      <w:r w:rsidRPr="007B12EE">
        <w:rPr>
          <w:rFonts w:cs="Arial"/>
          <w:vanish/>
          <w:color w:val="FF0000"/>
          <w:sz w:val="20"/>
          <w:highlight w:val="yellow"/>
          <w:lang w:val="de-CH"/>
        </w:rPr>
        <w:t>a) Die Frist, die den Anbietern für die Einreichung von Fragen eingeräumt wird, sollte 7 bis 14 Tage nach der Einladung zur Angebotserstellung betragen.</w:t>
      </w:r>
    </w:p>
    <w:p w14:paraId="3B36ADA9" w14:textId="77777777" w:rsidR="00DB363E" w:rsidRPr="007B12EE" w:rsidRDefault="00A82A89" w:rsidP="00A143B1">
      <w:pPr>
        <w:pStyle w:val="Paragraphedeliste"/>
        <w:spacing w:after="0" w:line="280" w:lineRule="exact"/>
        <w:ind w:left="851" w:hanging="284"/>
        <w:rPr>
          <w:rFonts w:cs="Arial"/>
          <w:vanish/>
          <w:color w:val="FF0000"/>
          <w:sz w:val="20"/>
          <w:highlight w:val="yellow"/>
          <w:lang w:val="de-CH"/>
        </w:rPr>
      </w:pPr>
      <w:r w:rsidRPr="007B12EE">
        <w:rPr>
          <w:rFonts w:cs="Arial"/>
          <w:vanish/>
          <w:color w:val="FF0000"/>
          <w:sz w:val="20"/>
          <w:highlight w:val="yellow"/>
          <w:lang w:val="de-CH"/>
        </w:rPr>
        <w:t>b) Die Vergabestelle muss sicherstellen, dass bei der Planung der Auftragsausführung die Möglichkeit von Beschwerden und die Dauer ihrer Bearbeitung berücksichtigt werden.)</w:t>
      </w:r>
    </w:p>
    <w:p w14:paraId="3BB10556" w14:textId="77777777" w:rsidR="006434B8" w:rsidRPr="007B12EE" w:rsidRDefault="006434B8" w:rsidP="00A143B1">
      <w:pPr>
        <w:spacing w:after="0" w:line="280" w:lineRule="exact"/>
        <w:rPr>
          <w:rFonts w:cs="Arial"/>
          <w:b/>
          <w:bCs/>
          <w:lang w:val="de-CH"/>
        </w:rPr>
      </w:pPr>
    </w:p>
    <w:tbl>
      <w:tblPr>
        <w:tblW w:w="0" w:type="auto"/>
        <w:tblInd w:w="54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874"/>
        <w:gridCol w:w="2748"/>
      </w:tblGrid>
      <w:tr w:rsidR="006434B8" w:rsidRPr="007B12EE" w14:paraId="19617857" w14:textId="77777777" w:rsidTr="00E619F5">
        <w:trPr>
          <w:trHeight w:hRule="exact" w:val="567"/>
        </w:trPr>
        <w:tc>
          <w:tcPr>
            <w:tcW w:w="5874" w:type="dxa"/>
            <w:vAlign w:val="center"/>
          </w:tcPr>
          <w:p w14:paraId="11267F06" w14:textId="77777777" w:rsidR="006434B8" w:rsidRPr="007B12EE" w:rsidRDefault="006434B8" w:rsidP="00A143B1">
            <w:pPr>
              <w:spacing w:line="280" w:lineRule="exact"/>
              <w:rPr>
                <w:b/>
                <w:caps/>
                <w:lang w:val="de-CH"/>
              </w:rPr>
            </w:pPr>
            <w:r w:rsidRPr="007B12EE">
              <w:rPr>
                <w:lang w:val="de-CH"/>
              </w:rPr>
              <w:t>Datum der Einladung zur Angebotserstellung</w:t>
            </w:r>
          </w:p>
        </w:tc>
        <w:tc>
          <w:tcPr>
            <w:tcW w:w="2748" w:type="dxa"/>
            <w:vAlign w:val="center"/>
          </w:tcPr>
          <w:p w14:paraId="0CE3C74C" w14:textId="77777777" w:rsidR="006434B8" w:rsidRPr="007B12EE" w:rsidRDefault="006434B8" w:rsidP="00A143B1">
            <w:pPr>
              <w:jc w:val="center"/>
              <w:rPr>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r w:rsidR="006434B8" w:rsidRPr="007B12EE" w14:paraId="1D606241" w14:textId="77777777" w:rsidTr="00E619F5">
        <w:trPr>
          <w:trHeight w:hRule="exact" w:val="567"/>
        </w:trPr>
        <w:tc>
          <w:tcPr>
            <w:tcW w:w="5874" w:type="dxa"/>
            <w:vAlign w:val="center"/>
          </w:tcPr>
          <w:p w14:paraId="4B527141" w14:textId="39135D2C" w:rsidR="006434B8" w:rsidRPr="007B12EE" w:rsidRDefault="001C21E6" w:rsidP="00A143B1">
            <w:pPr>
              <w:spacing w:line="280" w:lineRule="exact"/>
              <w:rPr>
                <w:b/>
                <w:lang w:val="de-CH"/>
              </w:rPr>
            </w:pPr>
            <w:r w:rsidRPr="007B12EE">
              <w:rPr>
                <w:rFonts w:cs="Arial"/>
                <w:lang w:val="de-CH"/>
              </w:rPr>
              <w:t xml:space="preserve">Frist für die Einreichung der </w:t>
            </w:r>
            <w:r w:rsidR="006434B8" w:rsidRPr="007B12EE">
              <w:rPr>
                <w:lang w:val="de-CH"/>
              </w:rPr>
              <w:t xml:space="preserve">Fragen </w:t>
            </w:r>
          </w:p>
        </w:tc>
        <w:tc>
          <w:tcPr>
            <w:tcW w:w="2748" w:type="dxa"/>
            <w:vAlign w:val="center"/>
          </w:tcPr>
          <w:p w14:paraId="34CFA7AD" w14:textId="77777777" w:rsidR="006434B8" w:rsidRPr="007B12EE" w:rsidRDefault="006434B8" w:rsidP="00A143B1">
            <w:pPr>
              <w:jc w:val="center"/>
              <w:rPr>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r w:rsidR="006434B8" w:rsidRPr="007B12EE" w14:paraId="0E886A45" w14:textId="77777777" w:rsidTr="00E619F5">
        <w:trPr>
          <w:trHeight w:hRule="exact" w:val="567"/>
        </w:trPr>
        <w:tc>
          <w:tcPr>
            <w:tcW w:w="5874" w:type="dxa"/>
            <w:vAlign w:val="center"/>
          </w:tcPr>
          <w:p w14:paraId="15A61941" w14:textId="36EA3488" w:rsidR="006434B8" w:rsidRPr="007B12EE" w:rsidRDefault="001C21E6" w:rsidP="00A143B1">
            <w:pPr>
              <w:spacing w:line="280" w:lineRule="exact"/>
              <w:rPr>
                <w:b/>
                <w:caps/>
                <w:lang w:val="de-CH"/>
              </w:rPr>
            </w:pPr>
            <w:r w:rsidRPr="007B12EE">
              <w:rPr>
                <w:rFonts w:cs="Arial"/>
                <w:lang w:val="de-CH"/>
              </w:rPr>
              <w:t xml:space="preserve">Frist für die Antworten der </w:t>
            </w:r>
            <w:r w:rsidR="006434B8" w:rsidRPr="007B12EE">
              <w:rPr>
                <w:lang w:val="de-CH"/>
              </w:rPr>
              <w:t>Vergabestelle</w:t>
            </w:r>
          </w:p>
        </w:tc>
        <w:tc>
          <w:tcPr>
            <w:tcW w:w="2748" w:type="dxa"/>
            <w:vAlign w:val="center"/>
          </w:tcPr>
          <w:p w14:paraId="20238A96" w14:textId="77777777" w:rsidR="006434B8" w:rsidRPr="007B12EE" w:rsidRDefault="006434B8" w:rsidP="00A143B1">
            <w:pPr>
              <w:jc w:val="center"/>
              <w:rPr>
                <w:caps/>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r w:rsidR="006434B8" w:rsidRPr="007B12EE" w14:paraId="2C5A829E" w14:textId="77777777" w:rsidTr="00E619F5">
        <w:trPr>
          <w:trHeight w:hRule="exact" w:val="567"/>
        </w:trPr>
        <w:tc>
          <w:tcPr>
            <w:tcW w:w="5874" w:type="dxa"/>
            <w:vAlign w:val="center"/>
          </w:tcPr>
          <w:p w14:paraId="2261A160" w14:textId="51EE0D30" w:rsidR="006434B8" w:rsidRPr="007B12EE" w:rsidRDefault="001C21E6" w:rsidP="00A143B1">
            <w:pPr>
              <w:spacing w:line="280" w:lineRule="exact"/>
              <w:rPr>
                <w:caps/>
                <w:lang w:val="de-CH"/>
              </w:rPr>
            </w:pPr>
            <w:r w:rsidRPr="007B12EE">
              <w:rPr>
                <w:lang w:val="de-CH"/>
              </w:rPr>
              <w:t xml:space="preserve">Frist </w:t>
            </w:r>
            <w:r w:rsidR="006434B8" w:rsidRPr="007B12EE">
              <w:rPr>
                <w:lang w:val="de-CH"/>
              </w:rPr>
              <w:t>für die Einreichung der Angebote</w:t>
            </w:r>
          </w:p>
        </w:tc>
        <w:tc>
          <w:tcPr>
            <w:tcW w:w="2748" w:type="dxa"/>
            <w:vAlign w:val="center"/>
          </w:tcPr>
          <w:p w14:paraId="16789E38" w14:textId="77777777" w:rsidR="006434B8" w:rsidRPr="007B12EE" w:rsidRDefault="006434B8" w:rsidP="00A143B1">
            <w:pPr>
              <w:jc w:val="center"/>
              <w:rPr>
                <w:caps/>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r w:rsidR="006434B8" w:rsidRPr="007B12EE" w14:paraId="4567CDAE" w14:textId="77777777" w:rsidTr="00E619F5">
        <w:trPr>
          <w:trHeight w:hRule="exact" w:val="567"/>
        </w:trPr>
        <w:tc>
          <w:tcPr>
            <w:tcW w:w="5874" w:type="dxa"/>
            <w:vAlign w:val="center"/>
          </w:tcPr>
          <w:p w14:paraId="2751AAB0" w14:textId="77777777" w:rsidR="006434B8" w:rsidRPr="007B12EE" w:rsidRDefault="006434B8" w:rsidP="00A143B1">
            <w:pPr>
              <w:spacing w:line="280" w:lineRule="exact"/>
              <w:rPr>
                <w:caps/>
                <w:lang w:val="de-CH"/>
              </w:rPr>
            </w:pPr>
            <w:r w:rsidRPr="007B12EE">
              <w:rPr>
                <w:lang w:val="de-CH"/>
              </w:rPr>
              <w:lastRenderedPageBreak/>
              <w:t xml:space="preserve">Datum der eventuellen Abklärungssitzung </w:t>
            </w:r>
          </w:p>
        </w:tc>
        <w:tc>
          <w:tcPr>
            <w:tcW w:w="2748" w:type="dxa"/>
            <w:vAlign w:val="center"/>
          </w:tcPr>
          <w:p w14:paraId="030DD9C3" w14:textId="77777777" w:rsidR="006434B8" w:rsidRPr="007B12EE" w:rsidRDefault="006434B8" w:rsidP="00A143B1">
            <w:pPr>
              <w:jc w:val="center"/>
              <w:rPr>
                <w:caps/>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r w:rsidR="006434B8" w:rsidRPr="007B12EE" w14:paraId="05A073F1" w14:textId="77777777" w:rsidTr="00E619F5">
        <w:trPr>
          <w:trHeight w:hRule="exact" w:val="567"/>
        </w:trPr>
        <w:tc>
          <w:tcPr>
            <w:tcW w:w="5874" w:type="dxa"/>
            <w:vAlign w:val="center"/>
          </w:tcPr>
          <w:p w14:paraId="3A4A5CC3" w14:textId="77777777" w:rsidR="006434B8" w:rsidRPr="007B12EE" w:rsidRDefault="006434B8" w:rsidP="00A143B1">
            <w:pPr>
              <w:spacing w:line="280" w:lineRule="exact"/>
              <w:rPr>
                <w:b/>
                <w:caps/>
                <w:lang w:val="de-CH"/>
              </w:rPr>
            </w:pPr>
            <w:r w:rsidRPr="007B12EE">
              <w:rPr>
                <w:lang w:val="de-CH"/>
              </w:rPr>
              <w:t>Datum der Zuschlagsverfügung</w:t>
            </w:r>
          </w:p>
        </w:tc>
        <w:tc>
          <w:tcPr>
            <w:tcW w:w="2748" w:type="dxa"/>
            <w:vAlign w:val="center"/>
          </w:tcPr>
          <w:p w14:paraId="51D5796F" w14:textId="77777777" w:rsidR="006434B8" w:rsidRPr="007B12EE" w:rsidRDefault="006434B8" w:rsidP="00A143B1">
            <w:pPr>
              <w:jc w:val="center"/>
              <w:rPr>
                <w:caps/>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r w:rsidR="006434B8" w:rsidRPr="007B12EE" w14:paraId="025DD914" w14:textId="77777777" w:rsidTr="00E619F5">
        <w:trPr>
          <w:trHeight w:hRule="exact" w:val="567"/>
        </w:trPr>
        <w:tc>
          <w:tcPr>
            <w:tcW w:w="5874" w:type="dxa"/>
            <w:vAlign w:val="center"/>
          </w:tcPr>
          <w:p w14:paraId="778C8524" w14:textId="77777777" w:rsidR="006434B8" w:rsidRPr="007B12EE" w:rsidRDefault="006434B8" w:rsidP="00A143B1">
            <w:pPr>
              <w:spacing w:line="280" w:lineRule="exact"/>
              <w:rPr>
                <w:b/>
                <w:lang w:val="de-CH"/>
              </w:rPr>
            </w:pPr>
            <w:r w:rsidRPr="007B12EE">
              <w:rPr>
                <w:lang w:val="de-CH"/>
              </w:rPr>
              <w:t xml:space="preserve">Datum der Vertragsunterzeichnung </w:t>
            </w:r>
          </w:p>
        </w:tc>
        <w:tc>
          <w:tcPr>
            <w:tcW w:w="2748" w:type="dxa"/>
            <w:vAlign w:val="center"/>
          </w:tcPr>
          <w:p w14:paraId="64DCB6CE" w14:textId="77777777" w:rsidR="006434B8" w:rsidRPr="007B12EE" w:rsidRDefault="006434B8" w:rsidP="00A143B1">
            <w:pPr>
              <w:jc w:val="center"/>
              <w:rPr>
                <w:caps/>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r w:rsidR="006434B8" w:rsidRPr="007B12EE" w14:paraId="27DAB279" w14:textId="77777777" w:rsidTr="00E619F5">
        <w:trPr>
          <w:trHeight w:hRule="exact" w:val="567"/>
        </w:trPr>
        <w:tc>
          <w:tcPr>
            <w:tcW w:w="5874" w:type="dxa"/>
            <w:vAlign w:val="center"/>
          </w:tcPr>
          <w:p w14:paraId="655D7861" w14:textId="77777777" w:rsidR="006434B8" w:rsidRPr="007B12EE" w:rsidRDefault="006434B8" w:rsidP="00A143B1">
            <w:pPr>
              <w:spacing w:line="280" w:lineRule="exact"/>
              <w:rPr>
                <w:b/>
                <w:caps/>
                <w:lang w:val="de-CH"/>
              </w:rPr>
            </w:pPr>
            <w:r w:rsidRPr="007B12EE">
              <w:rPr>
                <w:lang w:val="de-CH"/>
              </w:rPr>
              <w:t>Beginn und Ende der Leistungserbringung</w:t>
            </w:r>
          </w:p>
        </w:tc>
        <w:tc>
          <w:tcPr>
            <w:tcW w:w="2748" w:type="dxa"/>
            <w:vAlign w:val="center"/>
          </w:tcPr>
          <w:p w14:paraId="4DE01035" w14:textId="77777777" w:rsidR="006434B8" w:rsidRPr="007B12EE" w:rsidRDefault="006434B8" w:rsidP="00A143B1">
            <w:pPr>
              <w:jc w:val="center"/>
              <w:rPr>
                <w:lang w:val="de-CH"/>
              </w:rPr>
            </w:pPr>
            <w:r w:rsidRPr="007B12EE">
              <w:rPr>
                <w:lang w:val="de-CH"/>
              </w:rPr>
              <w:fldChar w:fldCharType="begin">
                <w:ffData>
                  <w:name w:val=""/>
                  <w:enabled/>
                  <w:calcOnExit w:val="0"/>
                  <w:textInput>
                    <w:maxLength w:val="80"/>
                  </w:textInput>
                </w:ffData>
              </w:fldChar>
            </w:r>
            <w:r w:rsidRPr="007B12EE">
              <w:rPr>
                <w:lang w:val="de-CH"/>
              </w:rPr>
              <w:instrText xml:space="preserve"> FORMTEXT </w:instrText>
            </w:r>
            <w:r w:rsidRPr="007B12EE">
              <w:rPr>
                <w:lang w:val="de-CH"/>
              </w:rPr>
            </w:r>
            <w:r w:rsidRPr="007B12EE">
              <w:rPr>
                <w:lang w:val="de-CH"/>
              </w:rPr>
              <w:fldChar w:fldCharType="separate"/>
            </w:r>
            <w:r w:rsidRPr="007B12EE">
              <w:rPr>
                <w:lang w:val="de-CH"/>
              </w:rPr>
              <w:t>     </w:t>
            </w:r>
            <w:r w:rsidRPr="007B12EE">
              <w:rPr>
                <w:lang w:val="de-CH"/>
              </w:rPr>
              <w:fldChar w:fldCharType="end"/>
            </w:r>
          </w:p>
        </w:tc>
      </w:tr>
    </w:tbl>
    <w:p w14:paraId="0BFD910B" w14:textId="77777777" w:rsidR="006434B8" w:rsidRPr="007B12EE" w:rsidRDefault="007F1022" w:rsidP="00DB2D3C">
      <w:pPr>
        <w:pStyle w:val="Titre1"/>
        <w:rPr>
          <w:lang w:val="de-CH"/>
        </w:rPr>
      </w:pPr>
      <w:bookmarkStart w:id="28" w:name="_Toc216202031"/>
      <w:r w:rsidRPr="007B12EE">
        <w:rPr>
          <w:lang w:val="de-CH"/>
        </w:rPr>
        <w:t>RECHTLICHE GRUNDLAGEN</w:t>
      </w:r>
      <w:bookmarkEnd w:id="28"/>
    </w:p>
    <w:p w14:paraId="19B2189B" w14:textId="77777777" w:rsidR="006434B8" w:rsidRPr="007B12EE" w:rsidRDefault="006434B8" w:rsidP="00A143B1">
      <w:pPr>
        <w:pStyle w:val="Corpsdetexte2"/>
        <w:spacing w:after="0" w:line="280" w:lineRule="exact"/>
        <w:ind w:left="567"/>
        <w:rPr>
          <w:rFonts w:cs="Arial"/>
          <w:vanish/>
          <w:highlight w:val="yellow"/>
          <w:lang w:val="de-CH"/>
        </w:rPr>
      </w:pPr>
      <w:r w:rsidRPr="007B12EE">
        <w:rPr>
          <w:rFonts w:cs="Arial"/>
          <w:vanish/>
          <w:highlight w:val="yellow"/>
          <w:lang w:val="de-CH"/>
        </w:rPr>
        <w:t>(</w:t>
      </w:r>
      <w:r w:rsidRPr="007B12EE">
        <w:rPr>
          <w:rFonts w:cs="Arial"/>
          <w:b/>
          <w:vanish/>
          <w:highlight w:val="yellow"/>
          <w:lang w:val="de-CH"/>
        </w:rPr>
        <w:t>Hinweis für die Vergabestelle:</w:t>
      </w:r>
      <w:r w:rsidRPr="007B12EE">
        <w:rPr>
          <w:rFonts w:cs="Arial"/>
          <w:vanish/>
          <w:highlight w:val="yellow"/>
          <w:lang w:val="de-CH"/>
        </w:rPr>
        <w:t xml:space="preserve"> siehe Anhänge A und B des Westschweizer Leitfadens.)</w:t>
      </w:r>
    </w:p>
    <w:p w14:paraId="6066C255" w14:textId="77777777" w:rsidR="006434B8" w:rsidRPr="007B12EE" w:rsidRDefault="006434B8" w:rsidP="00A143B1">
      <w:pPr>
        <w:spacing w:after="0" w:line="280" w:lineRule="exact"/>
        <w:ind w:left="567"/>
        <w:rPr>
          <w:rFonts w:cs="Arial"/>
          <w:lang w:val="de-CH"/>
        </w:rPr>
      </w:pPr>
      <w:r w:rsidRPr="007B12EE">
        <w:rPr>
          <w:rFonts w:cs="Arial"/>
          <w:lang w:val="de-CH"/>
        </w:rPr>
        <w:t>Der Auftrag ist:</w:t>
      </w:r>
    </w:p>
    <w:p w14:paraId="613A106B" w14:textId="77777777" w:rsidR="009F0434" w:rsidRPr="007B12EE" w:rsidRDefault="009F0434" w:rsidP="00A143B1">
      <w:pPr>
        <w:spacing w:after="0" w:line="280" w:lineRule="exact"/>
        <w:ind w:left="851" w:hanging="284"/>
        <w:rPr>
          <w:rFonts w:cs="Arial"/>
          <w:lang w:val="de-CH"/>
        </w:rPr>
      </w:pPr>
    </w:p>
    <w:p w14:paraId="0B94B509" w14:textId="77777777" w:rsidR="00497305" w:rsidRPr="007B12EE" w:rsidRDefault="00497305" w:rsidP="00A143B1">
      <w:pPr>
        <w:pStyle w:val="Paragraphedeliste"/>
        <w:numPr>
          <w:ilvl w:val="0"/>
          <w:numId w:val="24"/>
        </w:numPr>
        <w:spacing w:after="120" w:line="280" w:lineRule="exact"/>
        <w:ind w:left="851" w:hanging="284"/>
        <w:rPr>
          <w:rFonts w:cs="Arial"/>
          <w:lang w:val="de-CH"/>
        </w:rPr>
      </w:pPr>
      <w:r w:rsidRPr="007B12EE">
        <w:rPr>
          <w:rFonts w:cs="Arial"/>
          <w:lang w:val="de-CH"/>
        </w:rPr>
        <w:t>dem Staatsvertragsbereich (GPA 2012 und bilaterales Abkommen zwischen der Schweizerischen Eidgenossenschaft und der Europäischen Gemeinschaft) nicht unterstellt;</w:t>
      </w:r>
    </w:p>
    <w:p w14:paraId="62F1DDC7" w14:textId="77777777" w:rsidR="006434B8" w:rsidRPr="007B12EE" w:rsidRDefault="006434B8" w:rsidP="00A143B1">
      <w:pPr>
        <w:numPr>
          <w:ilvl w:val="0"/>
          <w:numId w:val="4"/>
        </w:numPr>
        <w:tabs>
          <w:tab w:val="clear" w:pos="2422"/>
          <w:tab w:val="num" w:pos="851"/>
        </w:tabs>
        <w:spacing w:after="120" w:line="280" w:lineRule="exact"/>
        <w:ind w:left="851" w:hanging="284"/>
        <w:rPr>
          <w:rFonts w:cs="Arial"/>
          <w:lang w:val="de-CH"/>
        </w:rPr>
      </w:pPr>
      <w:r w:rsidRPr="007B12EE">
        <w:rPr>
          <w:rFonts w:cs="Arial"/>
          <w:lang w:val="de-CH"/>
        </w:rPr>
        <w:t>der Interkantonalen Vereinbarung über das öffentliche Beschaffungswesen (IVöB 2019) / der Interkantonalen Vereinbarung über das öffentliche Beschaffungswesen (IVöB 1994/2001) für den Kanton Genf unterstellt;</w:t>
      </w:r>
    </w:p>
    <w:p w14:paraId="73D60E61" w14:textId="77777777" w:rsidR="006434B8" w:rsidRPr="007B12EE" w:rsidRDefault="006434B8" w:rsidP="00A143B1">
      <w:pPr>
        <w:numPr>
          <w:ilvl w:val="0"/>
          <w:numId w:val="4"/>
        </w:numPr>
        <w:tabs>
          <w:tab w:val="clear" w:pos="2422"/>
          <w:tab w:val="num" w:pos="851"/>
        </w:tabs>
        <w:spacing w:after="120" w:line="280" w:lineRule="exact"/>
        <w:ind w:left="851" w:hanging="284"/>
        <w:rPr>
          <w:rFonts w:cs="Arial"/>
          <w:lang w:val="de-CH"/>
        </w:rPr>
      </w:pPr>
      <w:r w:rsidRPr="007B12EE">
        <w:rPr>
          <w:rFonts w:cs="Arial"/>
          <w:lang w:val="de-CH"/>
        </w:rPr>
        <w:t>der kantonalen Gesetzgebung über das öffentliche Beschaffungswesen unterstellt.</w:t>
      </w:r>
    </w:p>
    <w:p w14:paraId="75F29F70" w14:textId="77777777" w:rsidR="0083342B" w:rsidRPr="007B12EE" w:rsidRDefault="0083342B" w:rsidP="00DB2D3C">
      <w:pPr>
        <w:pStyle w:val="Titre1"/>
        <w:rPr>
          <w:lang w:val="de-CH"/>
        </w:rPr>
      </w:pPr>
      <w:bookmarkStart w:id="29" w:name="_Ref176961588"/>
      <w:bookmarkStart w:id="30" w:name="_Toc216202032"/>
      <w:r w:rsidRPr="007B12EE">
        <w:rPr>
          <w:lang w:val="de-CH"/>
        </w:rPr>
        <w:t>TEILNAHMEBEDINGUNGEN</w:t>
      </w:r>
      <w:bookmarkEnd w:id="29"/>
      <w:bookmarkEnd w:id="30"/>
    </w:p>
    <w:p w14:paraId="77DB83CB" w14:textId="77777777" w:rsidR="0083342B" w:rsidRPr="007B12EE" w:rsidRDefault="0083342B" w:rsidP="00A143B1">
      <w:pPr>
        <w:spacing w:after="0" w:line="280" w:lineRule="exact"/>
        <w:ind w:left="567"/>
        <w:rPr>
          <w:rFonts w:cs="Arial"/>
          <w:vanish/>
          <w:color w:val="FF0000"/>
          <w:sz w:val="20"/>
          <w:szCs w:val="18"/>
          <w:highlight w:val="yellow"/>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Um sicherzustellen, dass der Anbieter und seine Subunternehmer die Teilnahmebedingungen erfüllen, verlangt die Vergabestelle mindestens die Einreichung der Anhänge P1, P2 oder P3 sowie des Anhangs P6 für den Anbieter und der Anhänge P8, und P9 für jeden Subunternehmer.)</w:t>
      </w:r>
    </w:p>
    <w:p w14:paraId="3B5C098B" w14:textId="77777777" w:rsidR="00590830" w:rsidRPr="007B12EE" w:rsidRDefault="00590830" w:rsidP="00DB2D3C">
      <w:pPr>
        <w:pStyle w:val="Titre2"/>
        <w:rPr>
          <w:caps/>
          <w:lang w:val="de-CH"/>
        </w:rPr>
      </w:pPr>
      <w:bookmarkStart w:id="31" w:name="_Toc216202033"/>
      <w:r w:rsidRPr="007B12EE">
        <w:rPr>
          <w:lang w:val="de-CH"/>
        </w:rPr>
        <w:t>Erinnerung an die Pflichten und Kontrollen</w:t>
      </w:r>
      <w:bookmarkEnd w:id="31"/>
    </w:p>
    <w:p w14:paraId="54E6EAA4" w14:textId="77777777" w:rsidR="0083342B" w:rsidRPr="007B12EE" w:rsidRDefault="0083342B" w:rsidP="00A143B1">
      <w:pPr>
        <w:spacing w:after="0" w:line="280" w:lineRule="exact"/>
        <w:ind w:left="851"/>
        <w:rPr>
          <w:rFonts w:cs="Arial"/>
          <w:lang w:val="de-CH"/>
        </w:rPr>
      </w:pPr>
      <w:r w:rsidRPr="007B12EE">
        <w:rPr>
          <w:rFonts w:cs="Arial"/>
          <w:lang w:val="de-CH"/>
        </w:rPr>
        <w:t>Um am Verfahren teilnehmen zu können, muss der Anbieter nach Art. 12 IVöB 2019 folgende Anforderungen erfüllen (dasselbe gilt für die allfälligen Subunternehmer):</w:t>
      </w:r>
    </w:p>
    <w:p w14:paraId="39C48AEB" w14:textId="77777777" w:rsidR="002A3671" w:rsidRPr="007B12EE" w:rsidRDefault="002A3671" w:rsidP="00A143B1">
      <w:pPr>
        <w:spacing w:after="0" w:line="280" w:lineRule="exact"/>
        <w:ind w:left="284"/>
        <w:rPr>
          <w:rFonts w:cs="Arial"/>
          <w:lang w:val="de-CH"/>
        </w:rPr>
      </w:pPr>
    </w:p>
    <w:p w14:paraId="44121E15" w14:textId="347CC4BA" w:rsidR="0083342B" w:rsidRPr="007B12EE" w:rsidRDefault="0083342B" w:rsidP="00A143B1">
      <w:pPr>
        <w:pStyle w:val="Paragraphedeliste"/>
        <w:widowControl/>
        <w:numPr>
          <w:ilvl w:val="0"/>
          <w:numId w:val="38"/>
        </w:numPr>
        <w:overflowPunct/>
        <w:autoSpaceDE/>
        <w:autoSpaceDN/>
        <w:adjustRightInd/>
        <w:spacing w:after="120" w:line="280" w:lineRule="exact"/>
        <w:ind w:left="1134" w:hanging="284"/>
        <w:textAlignment w:val="auto"/>
        <w:rPr>
          <w:rFonts w:eastAsia="Calibri" w:cs="Arial"/>
          <w:szCs w:val="22"/>
          <w:lang w:val="de-CH"/>
        </w:rPr>
      </w:pPr>
      <w:r w:rsidRPr="007B12EE">
        <w:rPr>
          <w:rFonts w:cs="Arial"/>
          <w:lang w:val="de-CH"/>
        </w:rPr>
        <w:t xml:space="preserve">die geltenden Arbeitsschutzbestimmungen (Art. 3 Bst. e IVöB 2019) und die Arbeitsbedingungen (Art. 3 Bst. d IVöB 2019); </w:t>
      </w:r>
      <w:r w:rsidRPr="007B12EE">
        <w:rPr>
          <w:rFonts w:eastAsia="Calibri" w:cs="Arial"/>
          <w:lang w:val="de-CH"/>
        </w:rPr>
        <w:t>die einschlägigen kantonalen Bestimmungen bleiben vorbehalten (Art. 6 ÖBG-FR; Art. 10 LMP-JU; Art. 5 Abs. 2 LCMP-NE; Art. 8 LMP-VD und Art. 9 kGIVöB-VS);</w:t>
      </w:r>
    </w:p>
    <w:p w14:paraId="0618D4C3" w14:textId="77777777" w:rsidR="0083342B" w:rsidRPr="007B12EE" w:rsidRDefault="0083342B" w:rsidP="00A143B1">
      <w:pPr>
        <w:numPr>
          <w:ilvl w:val="0"/>
          <w:numId w:val="38"/>
        </w:numPr>
        <w:spacing w:after="120" w:line="280" w:lineRule="exact"/>
        <w:ind w:left="1134" w:hanging="284"/>
        <w:rPr>
          <w:rFonts w:cs="Arial"/>
          <w:lang w:val="de-CH"/>
        </w:rPr>
      </w:pPr>
      <w:r w:rsidRPr="007B12EE">
        <w:rPr>
          <w:rFonts w:cs="Arial"/>
          <w:lang w:val="de-CH"/>
        </w:rPr>
        <w:t>die Melde- und Bewilligungspflichten gemäss dem Bundesgesetz gegen die Schwarzarbeit vom 17. Juni 2005 (BGSA; SR 822.41);</w:t>
      </w:r>
    </w:p>
    <w:p w14:paraId="01A6FB1C" w14:textId="77777777" w:rsidR="0083342B" w:rsidRPr="007B12EE" w:rsidRDefault="0083342B" w:rsidP="00A143B1">
      <w:pPr>
        <w:numPr>
          <w:ilvl w:val="0"/>
          <w:numId w:val="38"/>
        </w:numPr>
        <w:spacing w:after="120" w:line="280" w:lineRule="exact"/>
        <w:ind w:left="1134" w:hanging="284"/>
        <w:rPr>
          <w:rFonts w:cs="Arial"/>
          <w:lang w:val="de-CH"/>
        </w:rPr>
      </w:pPr>
      <w:r w:rsidRPr="007B12EE">
        <w:rPr>
          <w:rFonts w:cs="Arial"/>
          <w:lang w:val="de-CH"/>
        </w:rPr>
        <w:t>die Bestimmungen zur Gleichbehandlung von Frau und Mann in Bezug auf die Lohngleichheit;</w:t>
      </w:r>
    </w:p>
    <w:p w14:paraId="7DFC1279" w14:textId="77777777" w:rsidR="0083342B" w:rsidRPr="007B12EE" w:rsidRDefault="0083342B" w:rsidP="00A143B1">
      <w:pPr>
        <w:numPr>
          <w:ilvl w:val="0"/>
          <w:numId w:val="38"/>
        </w:numPr>
        <w:spacing w:after="0" w:line="280" w:lineRule="exact"/>
        <w:ind w:left="1134" w:hanging="284"/>
        <w:rPr>
          <w:rFonts w:cs="Arial"/>
          <w:lang w:val="de-CH"/>
        </w:rPr>
      </w:pPr>
      <w:r w:rsidRPr="007B12EE">
        <w:rPr>
          <w:rFonts w:cs="Arial"/>
          <w:lang w:val="de-CH"/>
        </w:rPr>
        <w:t>die gesetzlichen Bestimmungen zum Schutz der Umwelt und zur Schonung der natürlichen Ressourcen.</w:t>
      </w:r>
    </w:p>
    <w:p w14:paraId="4A5D99BA" w14:textId="77777777" w:rsidR="002A3671" w:rsidRPr="007B12EE" w:rsidRDefault="002A3671" w:rsidP="00A143B1">
      <w:pPr>
        <w:spacing w:after="0" w:line="280" w:lineRule="exact"/>
        <w:ind w:left="992"/>
        <w:rPr>
          <w:rFonts w:cs="Arial"/>
          <w:lang w:val="de-CH"/>
        </w:rPr>
      </w:pPr>
    </w:p>
    <w:p w14:paraId="03DF5E00" w14:textId="77777777" w:rsidR="0083342B" w:rsidRPr="007B12EE" w:rsidRDefault="0083342B" w:rsidP="00A143B1">
      <w:pPr>
        <w:spacing w:after="0" w:line="280" w:lineRule="exact"/>
        <w:ind w:left="851"/>
        <w:rPr>
          <w:rFonts w:cs="Arial"/>
          <w:lang w:val="de-CH"/>
        </w:rPr>
      </w:pPr>
      <w:r w:rsidRPr="007B12EE">
        <w:rPr>
          <w:rFonts w:cs="Arial"/>
          <w:lang w:val="de-CH"/>
        </w:rPr>
        <w:lastRenderedPageBreak/>
        <w:t>Darüber hinaus muss der Anbieter die fälligen Steuern und Sozialversicherungsbeiträge bezahlt haben und auf unzulässige Wettbewerbsabreden verzichten (Art. 26 Abs. 1 IVöB 2019). Dasselbe gilt für die allfälligen Subunternehmer.</w:t>
      </w:r>
    </w:p>
    <w:p w14:paraId="2B25C8EB" w14:textId="77777777" w:rsidR="002A3671" w:rsidRPr="007B12EE" w:rsidRDefault="002A3671" w:rsidP="00A143B1">
      <w:pPr>
        <w:spacing w:after="0" w:line="280" w:lineRule="exact"/>
        <w:ind w:left="851"/>
        <w:rPr>
          <w:rFonts w:cs="Arial"/>
          <w:lang w:val="de-CH"/>
        </w:rPr>
      </w:pPr>
    </w:p>
    <w:p w14:paraId="6399AB92" w14:textId="77777777" w:rsidR="002A3671" w:rsidRPr="007B12EE" w:rsidRDefault="0083342B" w:rsidP="00A143B1">
      <w:pPr>
        <w:spacing w:after="0" w:line="280" w:lineRule="exact"/>
        <w:ind w:left="851"/>
        <w:rPr>
          <w:rFonts w:cs="Arial"/>
          <w:lang w:val="de-CH"/>
        </w:rPr>
      </w:pPr>
      <w:r w:rsidRPr="007B12EE">
        <w:rPr>
          <w:rFonts w:cs="Arial"/>
          <w:lang w:val="de-CH"/>
        </w:rPr>
        <w:t>Die Vergabestelle überprüft die Einhaltung dieser Anforderungen oder überträgt diese Aufgabe einem Dritten, einer durch ein Spezialgesetz eingesetzten Behörde oder einer anderen zuständigen Stelle (Art. 12 Abs. 5 IVöB 2019). Der Anbieter legt die für diese Kontrolle erforderlichen Nachweise vor. Dasselbe gilt für die allfälligen Subunternehmer. Die kantonale Gesetzgebung bleibt vorbehalten (Art. 6 ÖBG-FR; Art. 20 RMP-GE; Art. 9 und 10 LMP-JU, Art. 4 und Anhang 1 OMP-JU; Art. 5 und 6 LCMP-NE; Art. 8 LMP-VD, Art. 2 und Anhang 1A RLMP-VD; Art. 8 und 9 kGIVöB-VS, Art. 2 bis 4 kVöB-VS).</w:t>
      </w:r>
    </w:p>
    <w:p w14:paraId="1957F5D4" w14:textId="77777777" w:rsidR="00590830" w:rsidRPr="007B12EE" w:rsidRDefault="00590830" w:rsidP="00DB2D3C">
      <w:pPr>
        <w:pStyle w:val="Titre2"/>
        <w:rPr>
          <w:caps/>
          <w:lang w:val="de-CH"/>
        </w:rPr>
      </w:pPr>
      <w:bookmarkStart w:id="32" w:name="_Toc216202034"/>
      <w:r w:rsidRPr="007B12EE">
        <w:rPr>
          <w:lang w:val="de-CH"/>
        </w:rPr>
        <w:t>System zur Kontrolle des auf der Baustelle tätigen Betriebspersonals</w:t>
      </w:r>
      <w:bookmarkEnd w:id="32"/>
    </w:p>
    <w:p w14:paraId="5E7E8E2C" w14:textId="77777777" w:rsidR="00E619F5" w:rsidRPr="00DB2D3C" w:rsidRDefault="00590830" w:rsidP="00A143B1">
      <w:pPr>
        <w:spacing w:after="0" w:line="280" w:lineRule="exact"/>
        <w:ind w:left="851"/>
        <w:rPr>
          <w:rFonts w:cs="Arial"/>
          <w:bCs/>
          <w:vanish/>
          <w:color w:val="FF0000"/>
          <w:sz w:val="20"/>
          <w:szCs w:val="18"/>
          <w:highlight w:val="yellow"/>
          <w:lang w:val="de-CH"/>
        </w:rPr>
      </w:pPr>
      <w:r w:rsidRPr="00DB2D3C">
        <w:rPr>
          <w:rFonts w:cs="Arial"/>
          <w:vanish/>
          <w:color w:val="FF0000"/>
          <w:sz w:val="20"/>
          <w:highlight w:val="yellow"/>
          <w:lang w:val="de-CH"/>
        </w:rPr>
        <w:t>(</w:t>
      </w:r>
      <w:r w:rsidRPr="00DB2D3C">
        <w:rPr>
          <w:rFonts w:cs="Arial"/>
          <w:b/>
          <w:vanish/>
          <w:color w:val="FF0000"/>
          <w:sz w:val="20"/>
          <w:highlight w:val="yellow"/>
          <w:lang w:val="de-CH"/>
        </w:rPr>
        <w:t>Hinweis für die Vergabestelle:</w:t>
      </w:r>
      <w:r w:rsidRPr="00DB2D3C">
        <w:rPr>
          <w:rFonts w:cs="Arial"/>
          <w:vanish/>
          <w:color w:val="FF0000"/>
          <w:sz w:val="20"/>
          <w:highlight w:val="yellow"/>
          <w:lang w:val="de-CH"/>
        </w:rPr>
        <w:t xml:space="preserve"> Die Vergabestelle kann bei gewissen Beschaffungen – </w:t>
      </w:r>
      <w:r w:rsidRPr="00DB2D3C">
        <w:rPr>
          <w:rFonts w:eastAsia="Calibri" w:cs="Arial"/>
          <w:vanish/>
          <w:color w:val="FF0000"/>
          <w:sz w:val="20"/>
          <w:highlight w:val="yellow"/>
          <w:lang w:val="de-CH"/>
        </w:rPr>
        <w:t>bzw. muss in den Kantonen FR und NE bei Bauaufträgen</w:t>
      </w:r>
      <w:r w:rsidRPr="00DB2D3C">
        <w:rPr>
          <w:rFonts w:cs="Arial"/>
          <w:vanish/>
          <w:color w:val="FF0000"/>
          <w:sz w:val="20"/>
          <w:highlight w:val="yellow"/>
          <w:lang w:val="de-CH"/>
        </w:rPr>
        <w:t xml:space="preserve"> – vom Anbieter [und seinen allfälligen Subunternehmern] verlangen, dass er sich mit einem System zur Kontrolle des auf der Baustelle tätigen Betriebspersonals ausstattet [ISAB-Card*, die in Zusammenarbeit mit den Sozialpartnern ausgegeben wird]. Die Vergabestelle muss sicherstellen, dass die kantonalen Rechtsvorschriften in diesem Punkt beachtet werden [Art. 7 ÖBG-FR; Art. 4 RELCMP-NE; Art. 8 Abs. 3 LMP-VD; Art. 14 Abs. 1 Bst. b kVöB-VS]. [*] Informationssystem Allianz Bau.)</w:t>
      </w:r>
    </w:p>
    <w:p w14:paraId="382104C1" w14:textId="77777777" w:rsidR="002A3671" w:rsidRPr="00DB2D3C" w:rsidRDefault="00B70420" w:rsidP="00A143B1">
      <w:pPr>
        <w:spacing w:line="280" w:lineRule="exact"/>
        <w:ind w:left="851"/>
        <w:rPr>
          <w:rFonts w:cs="Arial"/>
          <w:bCs/>
          <w:lang w:val="de-CH"/>
        </w:rPr>
      </w:pPr>
      <w:r w:rsidRPr="00DB2D3C">
        <w:rPr>
          <w:rFonts w:cs="Arial"/>
          <w:lang w:val="de-CH"/>
        </w:rPr>
        <w:t>Die Vergabestelle verpflichtet den berücksichtigten Anbieter und seine allfälligen Subunternehmer, ein System zur Kontrolle des auf der Baustelle tätigen Betriebspersonals einzurichten:</w:t>
      </w:r>
    </w:p>
    <w:p w14:paraId="65C020A0" w14:textId="77777777" w:rsidR="00F27518" w:rsidRPr="00DB2D3C" w:rsidRDefault="00F27518" w:rsidP="00A143B1">
      <w:pPr>
        <w:spacing w:line="280" w:lineRule="exact"/>
        <w:ind w:left="1418" w:hanging="567"/>
        <w:rPr>
          <w:rFonts w:cs="Arial"/>
          <w:bCs/>
          <w:lang w:val="de-CH"/>
        </w:rPr>
      </w:pPr>
      <w:r w:rsidRPr="00DB2D3C">
        <w:rPr>
          <w:rFonts w:cs="Arial"/>
          <w:lang w:val="de-CH"/>
        </w:rPr>
        <w:fldChar w:fldCharType="begin">
          <w:ffData>
            <w:name w:val="CaseACocher24"/>
            <w:enabled/>
            <w:calcOnExit w:val="0"/>
            <w:checkBox>
              <w:sizeAuto/>
              <w:default w:val="0"/>
            </w:checkBox>
          </w:ffData>
        </w:fldChar>
      </w:r>
      <w:r w:rsidRPr="00DB2D3C">
        <w:rPr>
          <w:rFonts w:cs="Arial"/>
          <w:lang w:val="de-CH"/>
        </w:rPr>
        <w:instrText xml:space="preserve"> FORMCHECKBOX </w:instrText>
      </w:r>
      <w:r w:rsidRPr="00DB2D3C">
        <w:rPr>
          <w:rFonts w:cs="Arial"/>
          <w:lang w:val="de-CH"/>
        </w:rPr>
      </w:r>
      <w:r w:rsidRPr="00DB2D3C">
        <w:rPr>
          <w:rFonts w:cs="Arial"/>
          <w:lang w:val="de-CH"/>
        </w:rPr>
        <w:fldChar w:fldCharType="separate"/>
      </w:r>
      <w:r w:rsidRPr="00DB2D3C">
        <w:rPr>
          <w:rFonts w:cs="Arial"/>
          <w:lang w:val="de-CH"/>
        </w:rPr>
        <w:fldChar w:fldCharType="end"/>
      </w:r>
      <w:r w:rsidRPr="00DB2D3C">
        <w:rPr>
          <w:rFonts w:cs="Arial"/>
          <w:lang w:val="de-CH"/>
        </w:rPr>
        <w:tab/>
        <w:t>NEIN</w:t>
      </w:r>
    </w:p>
    <w:p w14:paraId="16B08307" w14:textId="77777777" w:rsidR="00F957F6" w:rsidRPr="00DB2D3C" w:rsidRDefault="00F957F6" w:rsidP="00DB2D3C">
      <w:pPr>
        <w:spacing w:after="0" w:line="280" w:lineRule="exact"/>
        <w:ind w:left="1418" w:hanging="567"/>
        <w:rPr>
          <w:rFonts w:cs="Arial"/>
          <w:bCs/>
          <w:lang w:val="de-CH"/>
        </w:rPr>
      </w:pPr>
      <w:r w:rsidRPr="00DB2D3C">
        <w:rPr>
          <w:rFonts w:cs="Arial"/>
          <w:lang w:val="de-CH"/>
        </w:rPr>
        <w:fldChar w:fldCharType="begin">
          <w:ffData>
            <w:name w:val="CaseACocher24"/>
            <w:enabled/>
            <w:calcOnExit w:val="0"/>
            <w:checkBox>
              <w:sizeAuto/>
              <w:default w:val="0"/>
            </w:checkBox>
          </w:ffData>
        </w:fldChar>
      </w:r>
      <w:r w:rsidRPr="00DB2D3C">
        <w:rPr>
          <w:rFonts w:cs="Arial"/>
          <w:lang w:val="de-CH"/>
        </w:rPr>
        <w:instrText xml:space="preserve"> FORMCHECKBOX </w:instrText>
      </w:r>
      <w:r w:rsidRPr="00DB2D3C">
        <w:rPr>
          <w:rFonts w:cs="Arial"/>
          <w:lang w:val="de-CH"/>
        </w:rPr>
      </w:r>
      <w:r w:rsidRPr="00DB2D3C">
        <w:rPr>
          <w:rFonts w:cs="Arial"/>
          <w:lang w:val="de-CH"/>
        </w:rPr>
        <w:fldChar w:fldCharType="separate"/>
      </w:r>
      <w:r w:rsidRPr="00DB2D3C">
        <w:rPr>
          <w:rFonts w:cs="Arial"/>
          <w:lang w:val="de-CH"/>
        </w:rPr>
        <w:fldChar w:fldCharType="end"/>
      </w:r>
      <w:r w:rsidRPr="00DB2D3C">
        <w:rPr>
          <w:rFonts w:cs="Arial"/>
          <w:lang w:val="de-CH"/>
        </w:rPr>
        <w:tab/>
        <w:t>JA</w:t>
      </w:r>
    </w:p>
    <w:p w14:paraId="0C9F6269" w14:textId="77777777" w:rsidR="00C27BF9" w:rsidRPr="00DB2D3C" w:rsidRDefault="00F957F6" w:rsidP="00A143B1">
      <w:pPr>
        <w:spacing w:line="280" w:lineRule="exact"/>
        <w:ind w:left="1134" w:hanging="284"/>
        <w:rPr>
          <w:rFonts w:cs="Arial"/>
          <w:bCs/>
          <w:vanish/>
          <w:color w:val="FF0000"/>
          <w:sz w:val="20"/>
          <w:szCs w:val="18"/>
          <w:highlight w:val="yellow"/>
          <w:lang w:val="de-CH"/>
        </w:rPr>
      </w:pPr>
      <w:r w:rsidRPr="00DB2D3C">
        <w:rPr>
          <w:rFonts w:cs="Arial"/>
          <w:vanish/>
          <w:color w:val="FF0000"/>
          <w:sz w:val="20"/>
          <w:highlight w:val="yellow"/>
          <w:lang w:val="de-CH"/>
        </w:rPr>
        <w:t>(</w:t>
      </w:r>
      <w:r w:rsidRPr="00DB2D3C">
        <w:rPr>
          <w:rFonts w:cs="Arial"/>
          <w:b/>
          <w:vanish/>
          <w:color w:val="FF0000"/>
          <w:sz w:val="20"/>
          <w:highlight w:val="yellow"/>
          <w:lang w:val="de-CH"/>
        </w:rPr>
        <w:t>Hinweis für die Vergabestelle</w:t>
      </w:r>
      <w:r w:rsidRPr="00DB2D3C">
        <w:rPr>
          <w:rFonts w:cs="Arial"/>
          <w:vanish/>
          <w:color w:val="FF0000"/>
          <w:sz w:val="20"/>
          <w:highlight w:val="yellow"/>
          <w:lang w:val="de-CH"/>
        </w:rPr>
        <w:t>:</w:t>
      </w:r>
    </w:p>
    <w:p w14:paraId="598F18D4" w14:textId="77777777" w:rsidR="00F957F6" w:rsidRPr="00DB2D3C" w:rsidRDefault="00F957F6" w:rsidP="00A143B1">
      <w:pPr>
        <w:pStyle w:val="Paragraphedeliste"/>
        <w:numPr>
          <w:ilvl w:val="0"/>
          <w:numId w:val="30"/>
        </w:numPr>
        <w:spacing w:line="280" w:lineRule="exact"/>
        <w:ind w:left="1134" w:hanging="284"/>
        <w:rPr>
          <w:rFonts w:cs="Arial"/>
          <w:bCs/>
          <w:vanish/>
          <w:color w:val="FF0000"/>
          <w:sz w:val="20"/>
          <w:szCs w:val="18"/>
          <w:highlight w:val="yellow"/>
          <w:lang w:val="de-CH"/>
        </w:rPr>
      </w:pPr>
      <w:r w:rsidRPr="00DB2D3C">
        <w:rPr>
          <w:rFonts w:cs="Arial"/>
          <w:vanish/>
          <w:color w:val="FF0000"/>
          <w:sz w:val="20"/>
          <w:highlight w:val="yellow"/>
          <w:lang w:val="de-CH"/>
        </w:rPr>
        <w:t>Die Vergabestelle muss angeben, ob das von ihr beabsichtigte System von einer paritätisch zusammengesetzten Berufsorganisation, vom Staat usw. gemäss den geltenden kantonalen Rechtsvorschriften zu erstellen ist.</w:t>
      </w:r>
    </w:p>
    <w:p w14:paraId="61B8702E" w14:textId="77777777" w:rsidR="00F957F6" w:rsidRPr="00DB2D3C" w:rsidRDefault="00F957F6" w:rsidP="00A143B1">
      <w:pPr>
        <w:pStyle w:val="Paragraphedeliste"/>
        <w:numPr>
          <w:ilvl w:val="0"/>
          <w:numId w:val="30"/>
        </w:numPr>
        <w:spacing w:line="280" w:lineRule="exact"/>
        <w:ind w:left="1134" w:hanging="284"/>
        <w:rPr>
          <w:rFonts w:cs="Arial"/>
          <w:bCs/>
          <w:vanish/>
          <w:color w:val="FF0000"/>
          <w:sz w:val="20"/>
          <w:szCs w:val="18"/>
          <w:highlight w:val="yellow"/>
          <w:lang w:val="de-CH"/>
        </w:rPr>
      </w:pPr>
      <w:r w:rsidRPr="00DB2D3C">
        <w:rPr>
          <w:rFonts w:cs="Arial"/>
          <w:vanish/>
          <w:color w:val="FF0000"/>
          <w:sz w:val="20"/>
          <w:highlight w:val="yellow"/>
          <w:lang w:val="de-CH"/>
        </w:rPr>
        <w:t xml:space="preserve">Bei Bauaufträgen kann die Vergabestelle hier zusätzlich folgende Klausel einfügen: </w:t>
      </w:r>
      <w:r w:rsidRPr="00DB2D3C">
        <w:rPr>
          <w:rFonts w:cs="Arial"/>
          <w:i/>
          <w:vanish/>
          <w:color w:val="FF0000"/>
          <w:sz w:val="20"/>
          <w:highlight w:val="yellow"/>
          <w:lang w:val="de-CH"/>
        </w:rPr>
        <w:t>Die Vergabestelle verlangt vom Unternehmen, das den Zuschlag für den vorliegenden Auftrag erhält, und von dessen Subunternehmern, dass das gesamte auf der Baustelle tätige Betriebspersonal, einschliesslich der Lernenden, mit einer Karte [ISAB*-System, Berufsausweis oder gleichwertiges System, das in Zusammenarbeit mit den Sozialpartnern ausgestellt wurde] ausgestattet ist, mit der mindestens Folgendes sichergestellt ist: − dass sie bei einer AHV-Ausgleichskasse gemeldet sind; − dass sie im Namen des Unternehmens, das sie beschäftigt, bei den Sozialversicherungen angemeldet sind; − dass die Sozialabgaben bezahlt werden; − dass das Unternehmen die geltenden Arbeitsbedingungen der Gesamtarbeitsverträge einhält. Der Vertragsabschluss ist von der Erfüllung dieser Anforderung abhängig. [*] Informationssystem Allianz Bau.</w:t>
      </w:r>
      <w:r w:rsidRPr="00DB2D3C">
        <w:rPr>
          <w:rFonts w:cs="Arial"/>
          <w:vanish/>
          <w:color w:val="FF0000"/>
          <w:sz w:val="20"/>
          <w:highlight w:val="yellow"/>
          <w:lang w:val="de-CH"/>
        </w:rPr>
        <w:t>)</w:t>
      </w:r>
    </w:p>
    <w:p w14:paraId="7BB47584" w14:textId="77777777" w:rsidR="00F957F6" w:rsidRPr="00DB2D3C" w:rsidRDefault="00F957F6" w:rsidP="00DB2D3C">
      <w:pPr>
        <w:spacing w:after="0" w:line="280" w:lineRule="exact"/>
        <w:ind w:left="851"/>
        <w:rPr>
          <w:rFonts w:cs="Arial"/>
          <w:bCs/>
          <w:lang w:val="de-CH"/>
        </w:rPr>
      </w:pPr>
    </w:p>
    <w:p w14:paraId="550D3CDE" w14:textId="3193E8B1" w:rsidR="00B70420" w:rsidRPr="00DB2D3C" w:rsidRDefault="00EB540B" w:rsidP="00A143B1">
      <w:pPr>
        <w:spacing w:line="280" w:lineRule="exact"/>
        <w:ind w:left="851"/>
        <w:rPr>
          <w:rFonts w:cs="Arial"/>
          <w:b/>
          <w:lang w:val="de-CH"/>
        </w:rPr>
      </w:pPr>
      <w:r w:rsidRPr="00DB2D3C">
        <w:rPr>
          <w:rFonts w:cs="Arial"/>
          <w:lang w:val="de-CH"/>
        </w:rPr>
        <w:t xml:space="preserve">Das System zur Kontrolle des auf der Baustelle tätigen Betriebspersonals ist </w:t>
      </w:r>
      <w:r w:rsidR="008A3033" w:rsidRPr="00DB2D3C">
        <w:rPr>
          <w:rFonts w:cs="Arial"/>
          <w:lang w:val="de-CH"/>
        </w:rPr>
        <w:t>das Folgende</w:t>
      </w:r>
      <w:r w:rsidRPr="00DB2D3C">
        <w:rPr>
          <w:rFonts w:cs="Arial"/>
          <w:lang w:val="de-CH"/>
        </w:rPr>
        <w:t xml:space="preserve">: </w:t>
      </w:r>
      <w:r w:rsidRPr="00DB2D3C">
        <w:rPr>
          <w:rFonts w:cs="Arial"/>
          <w:b/>
          <w:lang w:val="de-CH"/>
        </w:rPr>
        <w:t>[von der Vergabestelle zu ergänzen]</w:t>
      </w:r>
    </w:p>
    <w:p w14:paraId="43A961B6" w14:textId="77777777" w:rsidR="00DB2D3C" w:rsidRDefault="00DB2D3C">
      <w:pPr>
        <w:widowControl/>
        <w:overflowPunct/>
        <w:autoSpaceDE/>
        <w:autoSpaceDN/>
        <w:adjustRightInd/>
        <w:spacing w:after="160" w:line="259" w:lineRule="auto"/>
        <w:jc w:val="left"/>
        <w:textAlignment w:val="auto"/>
        <w:rPr>
          <w:b/>
          <w:sz w:val="26"/>
          <w:szCs w:val="24"/>
          <w:lang w:val="de-CH"/>
        </w:rPr>
      </w:pPr>
      <w:r>
        <w:rPr>
          <w:lang w:val="de-CH"/>
        </w:rPr>
        <w:br w:type="page"/>
      </w:r>
    </w:p>
    <w:p w14:paraId="77E4EA7C" w14:textId="150388F2" w:rsidR="00B70420" w:rsidRPr="007B12EE" w:rsidRDefault="00B70420" w:rsidP="00DB2D3C">
      <w:pPr>
        <w:pStyle w:val="Titre2"/>
        <w:rPr>
          <w:caps/>
          <w:lang w:val="de-CH"/>
        </w:rPr>
      </w:pPr>
      <w:bookmarkStart w:id="33" w:name="_Toc216202035"/>
      <w:r w:rsidRPr="007B12EE">
        <w:rPr>
          <w:lang w:val="de-CH"/>
        </w:rPr>
        <w:lastRenderedPageBreak/>
        <w:t>Konventionalstrafen</w:t>
      </w:r>
      <w:bookmarkEnd w:id="33"/>
    </w:p>
    <w:p w14:paraId="24048F16" w14:textId="77777777" w:rsidR="00B70420" w:rsidRPr="007B12EE" w:rsidRDefault="00B70420" w:rsidP="00A143B1">
      <w:pPr>
        <w:spacing w:line="280" w:lineRule="exact"/>
        <w:ind w:left="851"/>
        <w:rPr>
          <w:rFonts w:cs="Arial"/>
          <w:bCs/>
          <w:vanish/>
          <w:color w:val="FF0000"/>
          <w:sz w:val="20"/>
          <w:szCs w:val="18"/>
          <w:highlight w:val="yellow"/>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xml:space="preserve"> Die Vergabestelle kann – bzw. muss in den Kantonen FR, JU, NE und VD – im Vertrag mit dem berücksichtigten Anbieter Vertragsstrafen für den Fall vorsehen, dass dieser und seine Subunternehmer ihre Verpflichtungen nicht einhalten [Art. 5 ÖBG-FR; Art. 13 LMP-JU; Art. 7 LCMP-NE; Art. 7 LMP-VD und Art. 4 Abs. 1 Bst. c RLMP-VD; Art. 12 Abs. 6 kGIVöB-VS].)</w:t>
      </w:r>
    </w:p>
    <w:p w14:paraId="5DF1F22B" w14:textId="04436A35" w:rsidR="00B70420" w:rsidRPr="007B12EE" w:rsidRDefault="00B70420" w:rsidP="00A143B1">
      <w:pPr>
        <w:spacing w:after="0" w:line="280" w:lineRule="exact"/>
        <w:ind w:left="851"/>
        <w:rPr>
          <w:rFonts w:cs="Arial"/>
          <w:bCs/>
          <w:lang w:val="de-CH"/>
        </w:rPr>
      </w:pPr>
      <w:r w:rsidRPr="007B12EE">
        <w:rPr>
          <w:rFonts w:cs="Arial"/>
          <w:lang w:val="de-CH"/>
        </w:rPr>
        <w:t>Die Vergabestelle nimmt in den Vertrag mit dem berücksichtigten Anbieter für den Fall, dass dieser oder seine allfälligen Subunternehmer ihren Pflichten nach den Art. 12 und 26 IVöB 2019 nicht nachkommen</w:t>
      </w:r>
      <w:r w:rsidR="008A3033" w:rsidRPr="007B12EE">
        <w:rPr>
          <w:rFonts w:cs="Arial"/>
          <w:lang w:val="de-CH"/>
        </w:rPr>
        <w:t>, Vertragsstrafen auf</w:t>
      </w:r>
      <w:r w:rsidRPr="007B12EE">
        <w:rPr>
          <w:rFonts w:cs="Arial"/>
          <w:lang w:val="de-CH"/>
        </w:rPr>
        <w:t>.</w:t>
      </w:r>
    </w:p>
    <w:p w14:paraId="25E437C9" w14:textId="77777777" w:rsidR="0032171D" w:rsidRPr="007B12EE" w:rsidRDefault="0032171D" w:rsidP="00A143B1">
      <w:pPr>
        <w:spacing w:after="0" w:line="280" w:lineRule="exact"/>
        <w:ind w:left="851" w:hanging="567"/>
        <w:rPr>
          <w:rFonts w:cs="Arial"/>
          <w:bCs/>
          <w:lang w:val="de-CH"/>
        </w:rPr>
      </w:pPr>
    </w:p>
    <w:p w14:paraId="3F3CDD88" w14:textId="77777777" w:rsidR="00F27518" w:rsidRPr="007B12EE" w:rsidRDefault="00F27518" w:rsidP="00A143B1">
      <w:pPr>
        <w:spacing w:line="280" w:lineRule="exact"/>
        <w:ind w:left="1418" w:hanging="567"/>
        <w:rPr>
          <w:rFonts w:cs="Arial"/>
          <w:bCs/>
          <w:lang w:val="de-CH"/>
        </w:rPr>
      </w:pPr>
      <w:r w:rsidRPr="007B12EE">
        <w:rPr>
          <w:rFonts w:cs="Arial"/>
          <w:lang w:val="de-CH"/>
        </w:rPr>
        <w:fldChar w:fldCharType="begin">
          <w:ffData>
            <w:name w:val="CaseACocher24"/>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NEIN</w:t>
      </w:r>
    </w:p>
    <w:p w14:paraId="1D0B7723" w14:textId="77777777" w:rsidR="00B70420" w:rsidRPr="007B12EE" w:rsidRDefault="00B70420" w:rsidP="00A143B1">
      <w:pPr>
        <w:spacing w:after="120" w:line="280" w:lineRule="exact"/>
        <w:ind w:left="1418" w:hanging="567"/>
        <w:rPr>
          <w:rFonts w:cs="Arial"/>
          <w:bCs/>
          <w:lang w:val="de-CH"/>
        </w:rPr>
      </w:pPr>
      <w:r w:rsidRPr="007B12EE">
        <w:rPr>
          <w:rFonts w:cs="Arial"/>
          <w:lang w:val="de-CH"/>
        </w:rPr>
        <w:fldChar w:fldCharType="begin">
          <w:ffData>
            <w:name w:val="CaseACocher24"/>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JA</w:t>
      </w:r>
    </w:p>
    <w:p w14:paraId="5BE62D30" w14:textId="77777777" w:rsidR="0032171D" w:rsidRPr="007B12EE" w:rsidRDefault="0032171D" w:rsidP="00A143B1">
      <w:pPr>
        <w:spacing w:after="0" w:line="280" w:lineRule="exact"/>
        <w:ind w:left="851"/>
        <w:rPr>
          <w:rFonts w:cs="Arial"/>
          <w:bCs/>
          <w:lang w:val="de-CH"/>
        </w:rPr>
      </w:pPr>
    </w:p>
    <w:p w14:paraId="28608279" w14:textId="294E29E1" w:rsidR="00B70420" w:rsidRPr="007B12EE" w:rsidRDefault="00B70420" w:rsidP="00A143B1">
      <w:pPr>
        <w:spacing w:after="0" w:line="280" w:lineRule="exact"/>
        <w:ind w:left="851"/>
        <w:rPr>
          <w:rFonts w:cs="Arial"/>
          <w:lang w:val="de-CH"/>
        </w:rPr>
      </w:pPr>
      <w:r w:rsidRPr="007B12EE">
        <w:rPr>
          <w:rFonts w:cs="Arial"/>
          <w:lang w:val="de-CH"/>
        </w:rPr>
        <w:t xml:space="preserve">Die Modalitäten für die Anwendung dieser Vertragsstrafen (Bedingungen, Beträge usw.) sind </w:t>
      </w:r>
      <w:r w:rsidR="008A3033" w:rsidRPr="007B12EE">
        <w:rPr>
          <w:rFonts w:cs="Arial"/>
          <w:lang w:val="de-CH"/>
        </w:rPr>
        <w:t>die Folgenden</w:t>
      </w:r>
      <w:r w:rsidRPr="007B12EE">
        <w:rPr>
          <w:rFonts w:cs="Arial"/>
          <w:lang w:val="de-CH"/>
        </w:rPr>
        <w:t xml:space="preserve">: </w:t>
      </w:r>
      <w:r w:rsidRPr="007B12EE">
        <w:rPr>
          <w:rFonts w:cs="Arial"/>
          <w:b/>
          <w:lang w:val="de-CH"/>
        </w:rPr>
        <w:t>[von der Vergabestelle zu ergänzen]</w:t>
      </w:r>
    </w:p>
    <w:p w14:paraId="197A3559" w14:textId="77777777" w:rsidR="008E110A" w:rsidRPr="007B12EE" w:rsidRDefault="008E110A" w:rsidP="00A143B1">
      <w:pPr>
        <w:spacing w:after="0" w:line="280" w:lineRule="exact"/>
        <w:ind w:left="851"/>
        <w:rPr>
          <w:rFonts w:cs="Arial"/>
          <w:lang w:val="de-CH"/>
        </w:rPr>
      </w:pPr>
    </w:p>
    <w:p w14:paraId="005D6590" w14:textId="2DBCAD38" w:rsidR="00D7035E" w:rsidRPr="007B12EE" w:rsidRDefault="002056FA" w:rsidP="00A143B1">
      <w:pPr>
        <w:spacing w:after="0" w:line="280" w:lineRule="exact"/>
        <w:ind w:left="851"/>
        <w:rPr>
          <w:rFonts w:cs="Arial"/>
          <w:lang w:val="de-CH"/>
        </w:rPr>
      </w:pPr>
      <w:r w:rsidRPr="007B12EE">
        <w:rPr>
          <w:rFonts w:cs="Arial"/>
          <w:lang w:val="de-CH"/>
        </w:rPr>
        <w:t xml:space="preserve">Die Anwendung von Kapitel </w:t>
      </w:r>
      <w:r w:rsidR="00625671" w:rsidRPr="007B12EE">
        <w:rPr>
          <w:rFonts w:cs="Arial"/>
          <w:lang w:val="de-CH"/>
        </w:rPr>
        <w:fldChar w:fldCharType="begin"/>
      </w:r>
      <w:r w:rsidR="00625671" w:rsidRPr="007B12EE">
        <w:rPr>
          <w:rFonts w:cs="Arial"/>
          <w:lang w:val="de-CH"/>
        </w:rPr>
        <w:instrText xml:space="preserve"> REF _Ref177550453 \r \h </w:instrText>
      </w:r>
      <w:r w:rsidR="003A0030" w:rsidRPr="007B12EE">
        <w:rPr>
          <w:rFonts w:cs="Arial"/>
          <w:lang w:val="de-CH"/>
        </w:rPr>
        <w:instrText xml:space="preserve"> \* MERGEFORMAT </w:instrText>
      </w:r>
      <w:r w:rsidR="00625671" w:rsidRPr="007B12EE">
        <w:rPr>
          <w:rFonts w:cs="Arial"/>
          <w:lang w:val="de-CH"/>
        </w:rPr>
      </w:r>
      <w:r w:rsidR="00625671" w:rsidRPr="007B12EE">
        <w:rPr>
          <w:rFonts w:cs="Arial"/>
          <w:lang w:val="de-CH"/>
        </w:rPr>
        <w:fldChar w:fldCharType="separate"/>
      </w:r>
      <w:r w:rsidR="00F922AE">
        <w:rPr>
          <w:rFonts w:cs="Arial"/>
          <w:lang w:val="de-CH"/>
        </w:rPr>
        <w:t>8.8</w:t>
      </w:r>
      <w:r w:rsidR="00625671" w:rsidRPr="007B12EE">
        <w:rPr>
          <w:rFonts w:cs="Arial"/>
          <w:lang w:val="de-CH"/>
        </w:rPr>
        <w:fldChar w:fldCharType="end"/>
      </w:r>
      <w:r w:rsidRPr="007B12EE">
        <w:rPr>
          <w:rFonts w:cs="Arial"/>
          <w:lang w:val="de-CH"/>
        </w:rPr>
        <w:t xml:space="preserve"> bleibt vorbehalten.</w:t>
      </w:r>
    </w:p>
    <w:p w14:paraId="1A0DEAB4" w14:textId="77777777" w:rsidR="00276B48" w:rsidRPr="007B12EE" w:rsidRDefault="00276B48" w:rsidP="00DB2D3C">
      <w:pPr>
        <w:pStyle w:val="Titre1"/>
        <w:rPr>
          <w:lang w:val="de-CH"/>
        </w:rPr>
      </w:pPr>
      <w:bookmarkStart w:id="34" w:name="_Toc216202036"/>
      <w:r w:rsidRPr="007B12EE">
        <w:rPr>
          <w:lang w:val="de-CH"/>
        </w:rPr>
        <w:t>EIGNUNGSKRITERIEN</w:t>
      </w:r>
      <w:bookmarkEnd w:id="34"/>
    </w:p>
    <w:p w14:paraId="22F1C75F" w14:textId="77777777" w:rsidR="00947F17" w:rsidRPr="007B12EE" w:rsidRDefault="00947F17" w:rsidP="00A143B1">
      <w:pPr>
        <w:pStyle w:val="Paragraphedeliste"/>
        <w:spacing w:after="0" w:line="280" w:lineRule="exact"/>
        <w:ind w:left="567"/>
        <w:rPr>
          <w:rFonts w:cs="Arial"/>
          <w:b/>
          <w:bCs/>
          <w:vanish/>
          <w:color w:val="FF0000"/>
          <w:sz w:val="20"/>
          <w:highlight w:val="yellow"/>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 xml:space="preserve">In der Regel sieht die Vergabestelle im Einladungsverfahren keine Eignungskriterien vor, da sie Anbieter einlädt, die für die Erbringung der ausgeschriebenen Leistungen geeignet sind. Die Anwendung von Eignungskriterien kann jedoch in bestimmten Fällen trotzdem sinnvoll sein. </w:t>
      </w:r>
      <w:r w:rsidRPr="007B12EE">
        <w:rPr>
          <w:rFonts w:cs="Arial"/>
          <w:b/>
          <w:vanish/>
          <w:color w:val="FF0000"/>
          <w:sz w:val="20"/>
          <w:highlight w:val="yellow"/>
          <w:lang w:val="de-CH"/>
        </w:rPr>
        <w:t>Verzichtet die Vergabestelle auf Eignungskriterien, muss sie die Kapitel 6.1 bis 6.3 aus den Ausschreibungsunterlagen streichen</w:t>
      </w:r>
      <w:r w:rsidRPr="007B12EE">
        <w:rPr>
          <w:rFonts w:cs="Arial"/>
          <w:vanish/>
          <w:color w:val="FF0000"/>
          <w:sz w:val="20"/>
          <w:highlight w:val="yellow"/>
          <w:lang w:val="de-CH"/>
        </w:rPr>
        <w:t>.)</w:t>
      </w:r>
    </w:p>
    <w:p w14:paraId="5F6B30A5" w14:textId="77777777" w:rsidR="00947F17" w:rsidRPr="007B12EE" w:rsidRDefault="00A82A89" w:rsidP="00A143B1">
      <w:pPr>
        <w:spacing w:before="60" w:after="0" w:line="280" w:lineRule="exact"/>
        <w:ind w:left="1134" w:hanging="567"/>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Die Vergabestelle legt für diesen Auftrag keine Eignungskriterien fest.</w:t>
      </w:r>
    </w:p>
    <w:p w14:paraId="2E3610BF" w14:textId="77777777" w:rsidR="00A82A89" w:rsidRPr="007B12EE" w:rsidRDefault="00A82A89" w:rsidP="00A143B1">
      <w:pPr>
        <w:spacing w:before="60" w:after="0" w:line="280" w:lineRule="exact"/>
        <w:ind w:left="1134" w:hanging="567"/>
        <w:rPr>
          <w:rFonts w:cs="Arial"/>
          <w:lang w:val="de-CH"/>
        </w:rPr>
      </w:pPr>
    </w:p>
    <w:p w14:paraId="6B2D2AF4" w14:textId="77777777" w:rsidR="0084714E" w:rsidRPr="007B12EE" w:rsidRDefault="00A82A89" w:rsidP="00A143B1">
      <w:pPr>
        <w:spacing w:before="60" w:after="0" w:line="280" w:lineRule="exact"/>
        <w:ind w:left="1134" w:hanging="567"/>
        <w:rPr>
          <w:rFonts w:cs="Arial"/>
          <w:lang w:val="de-CH"/>
        </w:rPr>
      </w:pPr>
      <w:r w:rsidRPr="007B12EE">
        <w:rPr>
          <w:rFonts w:cs="Arial"/>
          <w:lang w:val="de-CH"/>
        </w:rPr>
        <w:fldChar w:fldCharType="begin">
          <w:ffData>
            <w:name w:val="CaseACocher4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Die Vergabestelle legt für diesen Auftrag Eignungskriterien fest.</w:t>
      </w:r>
    </w:p>
    <w:p w14:paraId="3ED5BBFD" w14:textId="77777777" w:rsidR="00C27BF9" w:rsidRPr="007B12EE" w:rsidRDefault="00276B48" w:rsidP="00DB2D3C">
      <w:pPr>
        <w:pStyle w:val="Titre2"/>
        <w:rPr>
          <w:lang w:val="de-CH"/>
        </w:rPr>
      </w:pPr>
      <w:bookmarkStart w:id="35" w:name="_Toc216202037"/>
      <w:r w:rsidRPr="007B12EE">
        <w:rPr>
          <w:lang w:val="de-CH"/>
        </w:rPr>
        <w:t>Eignungskriterien, Unterkriterien und Bewertungselemente</w:t>
      </w:r>
      <w:bookmarkEnd w:id="35"/>
    </w:p>
    <w:p w14:paraId="2899C1BD" w14:textId="77777777" w:rsidR="00276B48" w:rsidRPr="007B12EE" w:rsidRDefault="00276B48" w:rsidP="00A143B1">
      <w:pPr>
        <w:spacing w:after="0" w:line="280" w:lineRule="exact"/>
        <w:ind w:left="1134" w:hanging="284"/>
        <w:rPr>
          <w:rFonts w:cs="Arial"/>
          <w:b/>
          <w:bCs/>
          <w:vanish/>
          <w:color w:val="FF0000"/>
          <w:sz w:val="20"/>
          <w:highlight w:val="yellow"/>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Hinweis für die Vergabestelle:</w:t>
      </w:r>
    </w:p>
    <w:p w14:paraId="2DAA278F" w14:textId="77777777" w:rsidR="00276B48" w:rsidRPr="007B12EE" w:rsidRDefault="001367A9" w:rsidP="00A143B1">
      <w:pPr>
        <w:pStyle w:val="Paragraphedeliste"/>
        <w:numPr>
          <w:ilvl w:val="0"/>
          <w:numId w:val="25"/>
        </w:numPr>
        <w:spacing w:after="0"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 xml:space="preserve">Für die Eignungskriterien wird auf die Liste in Anhang Q </w:t>
      </w:r>
      <w:r w:rsidRPr="007B12EE">
        <w:rPr>
          <w:rFonts w:eastAsia="Calibri" w:cs="Arial"/>
          <w:vanish/>
          <w:color w:val="FF0000"/>
          <w:sz w:val="20"/>
          <w:highlight w:val="yellow"/>
          <w:lang w:val="de-CH"/>
        </w:rPr>
        <w:t>und die Empfehlungen in den Anhängen G und N</w:t>
      </w:r>
      <w:r w:rsidRPr="007B12EE">
        <w:rPr>
          <w:rFonts w:cs="Arial"/>
          <w:vanish/>
          <w:color w:val="FF0000"/>
          <w:sz w:val="20"/>
          <w:highlight w:val="yellow"/>
          <w:lang w:val="de-CH"/>
        </w:rPr>
        <w:t xml:space="preserve"> des Westschweizer Leitfadens verwiesen.</w:t>
      </w:r>
    </w:p>
    <w:p w14:paraId="73BC5FC1" w14:textId="77777777" w:rsidR="00C27BF9" w:rsidRPr="007B12EE" w:rsidRDefault="001367A9" w:rsidP="00A143B1">
      <w:pPr>
        <w:pStyle w:val="Paragraphedeliste"/>
        <w:numPr>
          <w:ilvl w:val="0"/>
          <w:numId w:val="25"/>
        </w:numPr>
        <w:spacing w:after="0"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Bezüglich der Nachweise, Bescheinigungen und Referenzen sind auch die kantonalen Vorschriften zu beachten [Anhang 1 ÖBR-FR; Art. 32 und 33 RMP-GE; Art. 4 und Anhang 1 OMP-JU; Art. 2 und Anhang 1B RLMP-VD; Art. 6 und 7 sowie Anhang 1 kVöB-VS].</w:t>
      </w:r>
    </w:p>
    <w:p w14:paraId="1CB261E8" w14:textId="42321E47" w:rsidR="00276B48" w:rsidRPr="007B12EE" w:rsidRDefault="00851251" w:rsidP="00A143B1">
      <w:pPr>
        <w:pStyle w:val="Paragraphedeliste"/>
        <w:numPr>
          <w:ilvl w:val="0"/>
          <w:numId w:val="25"/>
        </w:numPr>
        <w:spacing w:after="0" w:line="280" w:lineRule="exact"/>
        <w:ind w:left="1134" w:hanging="284"/>
        <w:rPr>
          <w:vanish/>
          <w:color w:val="FF0000"/>
          <w:sz w:val="20"/>
          <w:highlight w:val="yellow"/>
          <w:lang w:val="de-CH"/>
        </w:rPr>
      </w:pPr>
      <w:r w:rsidRPr="007B12EE">
        <w:rPr>
          <w:vanish/>
          <w:color w:val="FF0000"/>
          <w:sz w:val="20"/>
          <w:highlight w:val="yellow"/>
          <w:lang w:val="de-CH"/>
        </w:rPr>
        <w:t>Die Vergabestelle achtet darauf, die Eignungskriterien entsprechend den Besonderheiten des Auftrags festzulegen. Die Eignungskriterien und ‑unterkriterien dürfen nicht diskriminierend sein und müssen einen wirksamen Wettbewerb gewährleisten. Die bekannt gegebenen Eignungskriterien und ‑unterkriterien sind endgültig. Die Vergabestelle kann mehrere Eignungskriterien vorsehen, die in Unterkriterien und Bewertungselemente unterteilt werden können [in der Regel nicht mehr als vier Unterkriterien pro Kriterium].</w:t>
      </w:r>
      <w:r w:rsidR="00EC31F0">
        <w:rPr>
          <w:vanish/>
          <w:color w:val="FF0000"/>
          <w:sz w:val="20"/>
          <w:highlight w:val="yellow"/>
          <w:lang w:val="de-CH"/>
        </w:rPr>
        <w:t>)</w:t>
      </w:r>
    </w:p>
    <w:p w14:paraId="0262BF40" w14:textId="77777777" w:rsidR="001F57BE" w:rsidRPr="007B12EE" w:rsidRDefault="001F57BE" w:rsidP="00B722FF">
      <w:pPr>
        <w:tabs>
          <w:tab w:val="right" w:pos="9354"/>
        </w:tabs>
        <w:spacing w:after="0" w:line="280" w:lineRule="exact"/>
        <w:ind w:left="851"/>
        <w:rPr>
          <w:rFonts w:cs="Arial"/>
          <w:lang w:val="de-CH"/>
        </w:rPr>
      </w:pPr>
      <w:r w:rsidRPr="007B12EE">
        <w:rPr>
          <w:rFonts w:cs="Arial"/>
          <w:lang w:val="de-CH"/>
        </w:rPr>
        <w:t>Die in der nachstehenden Tabelle aufgeführten Eignungskriterien werden binär bewertet (Kriterium erfüllt oder nicht erfüllt).</w:t>
      </w:r>
    </w:p>
    <w:p w14:paraId="214FB60C" w14:textId="77777777" w:rsidR="00276B48" w:rsidRPr="007B12EE" w:rsidRDefault="00276B48" w:rsidP="00A143B1">
      <w:pPr>
        <w:spacing w:after="0" w:line="280" w:lineRule="exact"/>
        <w:ind w:left="1418"/>
        <w:rPr>
          <w:rFonts w:cs="Arial"/>
          <w:b/>
          <w:bCs/>
          <w:lang w:val="de-CH"/>
        </w:rPr>
      </w:pPr>
    </w:p>
    <w:tbl>
      <w:tblPr>
        <w:tblStyle w:val="Grilledutableau"/>
        <w:tblW w:w="8506" w:type="dxa"/>
        <w:jc w:val="right"/>
        <w:tblLook w:val="04A0" w:firstRow="1" w:lastRow="0" w:firstColumn="1" w:lastColumn="0" w:noHBand="0" w:noVBand="1"/>
      </w:tblPr>
      <w:tblGrid>
        <w:gridCol w:w="5098"/>
        <w:gridCol w:w="3408"/>
      </w:tblGrid>
      <w:tr w:rsidR="00A467FE" w:rsidRPr="007B12EE" w14:paraId="164C2F0A" w14:textId="77777777" w:rsidTr="00B722FF">
        <w:trPr>
          <w:trHeight w:val="269"/>
          <w:jc w:val="right"/>
        </w:trPr>
        <w:tc>
          <w:tcPr>
            <w:tcW w:w="5098" w:type="dxa"/>
          </w:tcPr>
          <w:p w14:paraId="0A079BE5" w14:textId="77777777" w:rsidR="00A467FE" w:rsidRPr="007B12EE" w:rsidRDefault="00A467FE" w:rsidP="00A143B1">
            <w:pPr>
              <w:spacing w:line="280" w:lineRule="exact"/>
              <w:jc w:val="center"/>
              <w:rPr>
                <w:rFonts w:cs="Arial"/>
                <w:b/>
                <w:caps/>
                <w:lang w:val="de-CH"/>
              </w:rPr>
            </w:pPr>
            <w:r w:rsidRPr="007B12EE">
              <w:rPr>
                <w:rFonts w:cs="Arial"/>
                <w:b/>
                <w:caps/>
                <w:lang w:val="de-CH"/>
              </w:rPr>
              <w:lastRenderedPageBreak/>
              <w:t>Kriterien</w:t>
            </w:r>
          </w:p>
        </w:tc>
        <w:tc>
          <w:tcPr>
            <w:tcW w:w="3408" w:type="dxa"/>
          </w:tcPr>
          <w:p w14:paraId="60F446C7" w14:textId="77777777" w:rsidR="00A467FE" w:rsidRPr="007B12EE" w:rsidRDefault="00A467FE" w:rsidP="00A143B1">
            <w:pPr>
              <w:spacing w:line="280" w:lineRule="exact"/>
              <w:jc w:val="center"/>
              <w:rPr>
                <w:rFonts w:cs="Arial"/>
                <w:b/>
                <w:caps/>
                <w:lang w:val="de-CH"/>
              </w:rPr>
            </w:pPr>
            <w:r w:rsidRPr="007B12EE">
              <w:rPr>
                <w:rFonts w:cs="Arial"/>
                <w:b/>
                <w:caps/>
                <w:lang w:val="de-CH"/>
              </w:rPr>
              <w:t>Bewertungsmittel</w:t>
            </w:r>
          </w:p>
        </w:tc>
      </w:tr>
      <w:tr w:rsidR="00A467FE" w:rsidRPr="007B12EE" w14:paraId="31840A68" w14:textId="77777777" w:rsidTr="00B722FF">
        <w:trPr>
          <w:trHeight w:val="1280"/>
          <w:jc w:val="right"/>
        </w:trPr>
        <w:tc>
          <w:tcPr>
            <w:tcW w:w="5098" w:type="dxa"/>
          </w:tcPr>
          <w:p w14:paraId="03B557F2" w14:textId="77777777" w:rsidR="00A467FE" w:rsidRPr="007B12EE" w:rsidRDefault="00A467FE" w:rsidP="001F57BE">
            <w:pPr>
              <w:pStyle w:val="Paragraphedeliste"/>
              <w:numPr>
                <w:ilvl w:val="0"/>
                <w:numId w:val="23"/>
              </w:numPr>
              <w:spacing w:after="0" w:line="280" w:lineRule="exact"/>
              <w:ind w:left="313" w:hanging="313"/>
              <w:jc w:val="left"/>
              <w:rPr>
                <w:rFonts w:cs="Arial"/>
                <w:u w:val="single"/>
                <w:lang w:val="de-CH"/>
              </w:rPr>
            </w:pPr>
            <w:r w:rsidRPr="007B12EE">
              <w:rPr>
                <w:rFonts w:cs="Arial"/>
                <w:u w:val="single"/>
                <w:lang w:val="de-CH"/>
              </w:rPr>
              <w:t>Referenzen des Anbieters</w:t>
            </w:r>
          </w:p>
          <w:p w14:paraId="5EFB9310" w14:textId="36A9602D" w:rsidR="00A467FE" w:rsidRPr="007B12EE" w:rsidRDefault="00A467FE" w:rsidP="00093CC4">
            <w:pPr>
              <w:spacing w:line="280" w:lineRule="exact"/>
              <w:ind w:left="313"/>
              <w:jc w:val="left"/>
              <w:rPr>
                <w:rFonts w:cs="Arial"/>
                <w:lang w:val="de-CH"/>
              </w:rPr>
            </w:pPr>
            <w:r w:rsidRPr="007B12EE">
              <w:rPr>
                <w:rFonts w:cs="Arial"/>
                <w:lang w:val="de-CH"/>
              </w:rPr>
              <w:t>(z. B. Durchführung von y Projekten, die mit dem Beschaffungsgegenstand vergleichbar sind</w:t>
            </w:r>
            <w:r w:rsidR="00093CC4" w:rsidRPr="007B12EE">
              <w:rPr>
                <w:rFonts w:cs="Arial"/>
                <w:lang w:val="de-CH"/>
              </w:rPr>
              <w:t>, in den letzten x Jahren</w:t>
            </w:r>
            <w:r w:rsidRPr="007B12EE">
              <w:rPr>
                <w:rFonts w:cs="Arial"/>
                <w:lang w:val="de-CH"/>
              </w:rPr>
              <w:t>)</w:t>
            </w:r>
          </w:p>
        </w:tc>
        <w:tc>
          <w:tcPr>
            <w:tcW w:w="3408" w:type="dxa"/>
          </w:tcPr>
          <w:p w14:paraId="7445B6D5" w14:textId="77777777" w:rsidR="00A467FE" w:rsidRPr="007B12EE" w:rsidRDefault="001F57BE" w:rsidP="00A467FE">
            <w:pPr>
              <w:rPr>
                <w:lang w:val="de-CH"/>
              </w:rPr>
            </w:pPr>
            <w:r w:rsidRPr="007B12EE">
              <w:rPr>
                <w:lang w:val="de-CH"/>
              </w:rPr>
              <w:t>Zum Beispiel Anhang Q6</w:t>
            </w:r>
          </w:p>
        </w:tc>
      </w:tr>
      <w:tr w:rsidR="00A467FE" w:rsidRPr="007B12EE" w14:paraId="719CF5E1" w14:textId="77777777" w:rsidTr="00B722FF">
        <w:trPr>
          <w:trHeight w:val="913"/>
          <w:jc w:val="right"/>
        </w:trPr>
        <w:tc>
          <w:tcPr>
            <w:tcW w:w="5098" w:type="dxa"/>
          </w:tcPr>
          <w:p w14:paraId="31900987" w14:textId="77777777" w:rsidR="00A467FE" w:rsidRPr="007B12EE" w:rsidRDefault="00A467FE" w:rsidP="001F57BE">
            <w:pPr>
              <w:pStyle w:val="Paragraphedeliste"/>
              <w:numPr>
                <w:ilvl w:val="0"/>
                <w:numId w:val="23"/>
              </w:numPr>
              <w:spacing w:after="0" w:line="280" w:lineRule="exact"/>
              <w:ind w:left="313" w:hanging="313"/>
              <w:jc w:val="left"/>
              <w:rPr>
                <w:rFonts w:cs="Arial"/>
                <w:u w:val="single"/>
                <w:lang w:val="de-CH"/>
              </w:rPr>
            </w:pPr>
            <w:r w:rsidRPr="007B12EE">
              <w:rPr>
                <w:rFonts w:cs="Arial"/>
                <w:u w:val="single"/>
                <w:lang w:val="de-CH"/>
              </w:rPr>
              <w:t>Berufliche Eignung des Anbieters</w:t>
            </w:r>
          </w:p>
          <w:p w14:paraId="7DCA6066" w14:textId="77777777" w:rsidR="00A467FE" w:rsidRPr="007B12EE" w:rsidRDefault="00A467FE" w:rsidP="00A143B1">
            <w:pPr>
              <w:spacing w:line="280" w:lineRule="exact"/>
              <w:ind w:left="313"/>
              <w:rPr>
                <w:rFonts w:cs="Arial"/>
                <w:lang w:val="de-CH"/>
              </w:rPr>
            </w:pPr>
            <w:r w:rsidRPr="007B12EE">
              <w:rPr>
                <w:rFonts w:cs="Arial"/>
                <w:lang w:val="de-CH"/>
              </w:rPr>
              <w:t>(z. B. Bewilligung für die entsprechende Tätigkeit, Diplom)</w:t>
            </w:r>
          </w:p>
        </w:tc>
        <w:tc>
          <w:tcPr>
            <w:tcW w:w="3408" w:type="dxa"/>
          </w:tcPr>
          <w:p w14:paraId="57E11985" w14:textId="77777777" w:rsidR="00A467FE" w:rsidRPr="007B12EE" w:rsidRDefault="00A467FE" w:rsidP="00A467FE">
            <w:pPr>
              <w:rPr>
                <w:lang w:val="de-CH"/>
              </w:rPr>
            </w:pPr>
          </w:p>
        </w:tc>
      </w:tr>
      <w:tr w:rsidR="00A467FE" w:rsidRPr="007B12EE" w14:paraId="02B59420" w14:textId="77777777" w:rsidTr="00B722FF">
        <w:trPr>
          <w:trHeight w:val="1026"/>
          <w:jc w:val="right"/>
        </w:trPr>
        <w:tc>
          <w:tcPr>
            <w:tcW w:w="5098" w:type="dxa"/>
          </w:tcPr>
          <w:p w14:paraId="2D91AE87" w14:textId="77777777" w:rsidR="00A467FE" w:rsidRPr="007B12EE" w:rsidRDefault="00A467FE" w:rsidP="00B722FF">
            <w:pPr>
              <w:pStyle w:val="Paragraphedeliste"/>
              <w:numPr>
                <w:ilvl w:val="0"/>
                <w:numId w:val="23"/>
              </w:numPr>
              <w:spacing w:after="0" w:line="280" w:lineRule="exact"/>
              <w:ind w:left="313" w:hanging="313"/>
              <w:jc w:val="left"/>
              <w:rPr>
                <w:rFonts w:cs="Arial"/>
                <w:u w:val="single"/>
                <w:lang w:val="de-CH"/>
              </w:rPr>
            </w:pPr>
            <w:r w:rsidRPr="007B12EE">
              <w:rPr>
                <w:rFonts w:cs="Arial"/>
                <w:u w:val="single"/>
                <w:lang w:val="de-CH"/>
              </w:rPr>
              <w:t>Organisatorische Eignung des Anbieters</w:t>
            </w:r>
          </w:p>
          <w:p w14:paraId="48E13933" w14:textId="77777777" w:rsidR="00A467FE" w:rsidRPr="007B12EE" w:rsidRDefault="00A467FE" w:rsidP="00A143B1">
            <w:pPr>
              <w:spacing w:line="280" w:lineRule="exact"/>
              <w:ind w:left="313"/>
              <w:rPr>
                <w:rFonts w:cs="Arial"/>
                <w:lang w:val="de-CH"/>
              </w:rPr>
            </w:pPr>
            <w:r w:rsidRPr="007B12EE">
              <w:rPr>
                <w:rFonts w:cs="Arial"/>
                <w:lang w:val="de-CH"/>
              </w:rPr>
              <w:t>(z. B. ausreichende qualifizierte Personalressourcen für die Ausführung des Projekts)</w:t>
            </w:r>
          </w:p>
        </w:tc>
        <w:tc>
          <w:tcPr>
            <w:tcW w:w="3408" w:type="dxa"/>
          </w:tcPr>
          <w:p w14:paraId="035C304C" w14:textId="77777777" w:rsidR="00A467FE" w:rsidRPr="007B12EE" w:rsidRDefault="00A467FE" w:rsidP="00A467FE">
            <w:pPr>
              <w:rPr>
                <w:lang w:val="de-CH"/>
              </w:rPr>
            </w:pPr>
          </w:p>
        </w:tc>
      </w:tr>
      <w:tr w:rsidR="00B722FF" w:rsidRPr="007B12EE" w14:paraId="5242A94E" w14:textId="77777777" w:rsidTr="00B722FF">
        <w:trPr>
          <w:trHeight w:val="402"/>
          <w:jc w:val="right"/>
        </w:trPr>
        <w:tc>
          <w:tcPr>
            <w:tcW w:w="5098" w:type="dxa"/>
          </w:tcPr>
          <w:p w14:paraId="0B00522A" w14:textId="77777777" w:rsidR="00B722FF" w:rsidRPr="007B12EE" w:rsidRDefault="00B722FF" w:rsidP="00B722FF">
            <w:pPr>
              <w:pStyle w:val="Paragraphedeliste"/>
              <w:numPr>
                <w:ilvl w:val="0"/>
                <w:numId w:val="23"/>
              </w:numPr>
              <w:spacing w:after="0" w:line="280" w:lineRule="exact"/>
              <w:ind w:left="313" w:hanging="313"/>
              <w:jc w:val="left"/>
              <w:rPr>
                <w:rFonts w:cs="Arial"/>
                <w:u w:val="single"/>
                <w:lang w:val="de-CH"/>
              </w:rPr>
            </w:pPr>
            <w:r w:rsidRPr="007B12EE">
              <w:rPr>
                <w:rFonts w:cs="Arial"/>
                <w:u w:val="single"/>
                <w:lang w:val="de-CH"/>
              </w:rPr>
              <w:t>…</w:t>
            </w:r>
          </w:p>
        </w:tc>
        <w:tc>
          <w:tcPr>
            <w:tcW w:w="3408" w:type="dxa"/>
          </w:tcPr>
          <w:p w14:paraId="265CD420" w14:textId="77777777" w:rsidR="00B722FF" w:rsidRPr="007B12EE" w:rsidRDefault="00B722FF" w:rsidP="00A467FE">
            <w:pPr>
              <w:rPr>
                <w:lang w:val="de-CH"/>
              </w:rPr>
            </w:pPr>
          </w:p>
        </w:tc>
      </w:tr>
    </w:tbl>
    <w:p w14:paraId="6265F02F" w14:textId="77777777" w:rsidR="00276B48" w:rsidRPr="007B12EE" w:rsidRDefault="00276B48" w:rsidP="00A143B1">
      <w:pPr>
        <w:spacing w:after="0" w:line="280" w:lineRule="exact"/>
        <w:rPr>
          <w:rFonts w:cs="Arial"/>
          <w:lang w:val="de-CH"/>
        </w:rPr>
      </w:pPr>
    </w:p>
    <w:p w14:paraId="7BBC314F" w14:textId="1ADB641C" w:rsidR="00276B48" w:rsidRPr="007B12EE" w:rsidRDefault="00E346DD" w:rsidP="00A143B1">
      <w:pPr>
        <w:spacing w:after="0" w:line="280" w:lineRule="exact"/>
        <w:ind w:left="851"/>
        <w:rPr>
          <w:rFonts w:cs="Arial"/>
          <w:b/>
          <w:bCs/>
          <w:lang w:val="de-CH"/>
        </w:rPr>
      </w:pPr>
      <w:r w:rsidRPr="007B12EE">
        <w:rPr>
          <w:rFonts w:cs="Arial"/>
          <w:b/>
          <w:lang w:val="de-CH"/>
        </w:rPr>
        <w:t>Zur Bewertung der Zuschlagskriterien werden die Anbieter, die alle Eignungskriterien erfüllen</w:t>
      </w:r>
      <w:r w:rsidR="00093CC4" w:rsidRPr="007B12EE">
        <w:rPr>
          <w:rFonts w:cs="Arial"/>
          <w:b/>
          <w:lang w:val="de-CH"/>
        </w:rPr>
        <w:t>, zugelassen</w:t>
      </w:r>
      <w:r w:rsidRPr="007B12EE">
        <w:rPr>
          <w:rFonts w:cs="Arial"/>
          <w:b/>
          <w:lang w:val="de-CH"/>
        </w:rPr>
        <w:t>.</w:t>
      </w:r>
    </w:p>
    <w:p w14:paraId="38EF37C4" w14:textId="77777777" w:rsidR="00DB2D3C" w:rsidRDefault="00DB2D3C">
      <w:pPr>
        <w:widowControl/>
        <w:overflowPunct/>
        <w:autoSpaceDE/>
        <w:autoSpaceDN/>
        <w:adjustRightInd/>
        <w:spacing w:after="160" w:line="259" w:lineRule="auto"/>
        <w:jc w:val="left"/>
        <w:textAlignment w:val="auto"/>
        <w:rPr>
          <w:b/>
          <w:caps/>
          <w:sz w:val="28"/>
          <w:lang w:val="de-CH"/>
        </w:rPr>
      </w:pPr>
      <w:r>
        <w:rPr>
          <w:lang w:val="de-CH"/>
        </w:rPr>
        <w:br w:type="page"/>
      </w:r>
    </w:p>
    <w:p w14:paraId="7DBC95A9" w14:textId="7CBB4FBE" w:rsidR="004B71CF" w:rsidRPr="007B12EE" w:rsidRDefault="007F1022" w:rsidP="00DB2D3C">
      <w:pPr>
        <w:pStyle w:val="Titre1"/>
        <w:rPr>
          <w:lang w:val="de-CH"/>
        </w:rPr>
      </w:pPr>
      <w:bookmarkStart w:id="36" w:name="_Toc216202038"/>
      <w:r w:rsidRPr="007B12EE">
        <w:rPr>
          <w:lang w:val="de-CH"/>
        </w:rPr>
        <w:lastRenderedPageBreak/>
        <w:t>ZUSCHLAGSKRITERIEN</w:t>
      </w:r>
      <w:bookmarkEnd w:id="36"/>
    </w:p>
    <w:p w14:paraId="46C67F3D" w14:textId="77777777" w:rsidR="006D0054" w:rsidRPr="007B12EE" w:rsidRDefault="004B71CF" w:rsidP="00DB2D3C">
      <w:pPr>
        <w:pStyle w:val="Titre2"/>
        <w:rPr>
          <w:caps/>
          <w:lang w:val="de-CH"/>
        </w:rPr>
      </w:pPr>
      <w:bookmarkStart w:id="37" w:name="_Toc216202039"/>
      <w:r w:rsidRPr="007B12EE">
        <w:rPr>
          <w:lang w:val="de-CH"/>
        </w:rPr>
        <w:t>Zuschlagskriterien, Unterkriterien und Bewertungselemente</w:t>
      </w:r>
      <w:bookmarkEnd w:id="37"/>
    </w:p>
    <w:p w14:paraId="480C10F7" w14:textId="77777777" w:rsidR="00C27BF9" w:rsidRPr="007B12EE" w:rsidRDefault="006D0054" w:rsidP="00A143B1">
      <w:pPr>
        <w:pStyle w:val="Retraitcorpsdetexte"/>
        <w:spacing w:line="280" w:lineRule="exact"/>
        <w:ind w:left="1134" w:hanging="284"/>
        <w:rPr>
          <w:rFonts w:cs="Arial"/>
          <w:b/>
          <w:bCs/>
          <w:vanish/>
          <w:color w:val="FF0000"/>
          <w:sz w:val="20"/>
          <w:highlight w:val="yellow"/>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Hinweis für die Vergabestelle:</w:t>
      </w:r>
    </w:p>
    <w:p w14:paraId="11F3AA5A" w14:textId="77777777" w:rsidR="00167D07" w:rsidRPr="007B12EE" w:rsidRDefault="00D3685A"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Für die Zuschlagskriterien bezieht sich die Vergabestelle auf Anhang R und die Empfehlungen in den Anhängen G und N des Westschweizer Leitfadens.</w:t>
      </w:r>
    </w:p>
    <w:p w14:paraId="4BDAF146" w14:textId="77777777" w:rsidR="00167D07" w:rsidRPr="007B12EE" w:rsidRDefault="00167D07"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Vergabestelle kann das Kriterium der Referenzen in der Vergabephase wieder aufnehmen, sofern diese Bewertung unter einem anderen Gesichtspunkt und mit einer Abstufung erfolgt; beispielsweise kann die Vergabestelle als Eignungskriterium Anforderungen an die Referenzen stellen und dann das Kriterium der Referenzen in die Zuschlagskriterien aufnehmen, jedoch unter Bewertung der Relevanz der vorgelegten Referenzen anhand einer Notenskala.</w:t>
      </w:r>
    </w:p>
    <w:p w14:paraId="2966D536" w14:textId="77777777" w:rsidR="006D0054" w:rsidRPr="007B12EE" w:rsidRDefault="00D3685A"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Um das vorteilhafteste Angebot [Art. 41 IVöB 2019] zu bestimmen, muss die Vergabestelle mindestens zwei Vergabekriterien [der Preis und die Qualität sind gemäss Art. 29 Abs. 1 IVöB 2019 Musskriterien] berücksichtigen.</w:t>
      </w:r>
    </w:p>
    <w:p w14:paraId="690E36BB" w14:textId="77777777" w:rsidR="00C27BF9" w:rsidRPr="007B12EE" w:rsidRDefault="00D3685A"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Kriterien, Unterkriterien und Bewertungselemente müssen entsprechend dem zu vergebenden Auftrag ausgewählt werden, mit den Leistungen des Auftrags in Zusammenhang stehen, nicht diskriminierend sein und einen wirksamen Wettbewerb gewährleisten.</w:t>
      </w:r>
    </w:p>
    <w:p w14:paraId="61569406" w14:textId="77777777" w:rsidR="00C27BF9" w:rsidRPr="007B12EE" w:rsidRDefault="00D3685A"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bekannt gegebenen Kriterien und Unterkriterien sind endgültig.</w:t>
      </w:r>
    </w:p>
    <w:p w14:paraId="5179A031" w14:textId="77777777" w:rsidR="008B1C14" w:rsidRPr="007B12EE" w:rsidRDefault="00D3685A"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Pro Kriterium sollten nicht mehr als vier Unterkriterien oder Bewertungselemente vorgesehen werden.</w:t>
      </w:r>
    </w:p>
    <w:p w14:paraId="420354DD" w14:textId="77777777" w:rsidR="00D3685A" w:rsidRPr="007B12EE" w:rsidRDefault="00D3685A"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Vergabestelle kann die Unterkriterien gegeneinander abwiegen, je nachdem, welche Bedeutung sie ihnen beimisst.</w:t>
      </w:r>
    </w:p>
    <w:p w14:paraId="14DB6CB1" w14:textId="77777777" w:rsidR="00DE045B" w:rsidRPr="007B12EE" w:rsidRDefault="00D3685A"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Unterkriterien, die nicht gegeneinander abgewogen sind, haben das gleiche Gewicht.</w:t>
      </w:r>
    </w:p>
    <w:p w14:paraId="40E583F0" w14:textId="77777777" w:rsidR="00161D03" w:rsidRPr="007B12EE" w:rsidRDefault="00DE045B" w:rsidP="00A143B1">
      <w:pPr>
        <w:pStyle w:val="Retraitcorpsdetexte"/>
        <w:numPr>
          <w:ilvl w:val="0"/>
          <w:numId w:val="11"/>
        </w:numPr>
        <w:tabs>
          <w:tab w:val="left" w:pos="851"/>
        </w:tabs>
        <w:spacing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Es wird empfohlen, die Kriterien nach abnehmender Bedeutung anzugeben.)</w:t>
      </w:r>
    </w:p>
    <w:p w14:paraId="5E671E74" w14:textId="6D9C3DC4" w:rsidR="006D0054" w:rsidRPr="007B12EE" w:rsidRDefault="004B71CF" w:rsidP="00A143B1">
      <w:pPr>
        <w:spacing w:after="0" w:line="280" w:lineRule="exact"/>
        <w:ind w:left="851"/>
        <w:rPr>
          <w:rFonts w:cs="Arial"/>
          <w:bCs/>
          <w:lang w:val="de-CH"/>
        </w:rPr>
      </w:pPr>
      <w:r w:rsidRPr="007B12EE">
        <w:rPr>
          <w:rFonts w:cs="Arial"/>
          <w:lang w:val="de-CH"/>
        </w:rPr>
        <w:t xml:space="preserve">Die Vergabekriterien sind </w:t>
      </w:r>
      <w:r w:rsidR="00CB1027" w:rsidRPr="007B12EE">
        <w:rPr>
          <w:rFonts w:cs="Arial"/>
          <w:lang w:val="de-CH"/>
        </w:rPr>
        <w:t>die Folgenden</w:t>
      </w:r>
      <w:r w:rsidRPr="007B12EE">
        <w:rPr>
          <w:rFonts w:cs="Arial"/>
          <w:lang w:val="de-CH"/>
        </w:rPr>
        <w:t>:</w:t>
      </w:r>
    </w:p>
    <w:p w14:paraId="350836D0" w14:textId="77777777" w:rsidR="0032171D" w:rsidRPr="007B12EE" w:rsidRDefault="0032171D" w:rsidP="00A143B1">
      <w:pPr>
        <w:spacing w:after="0" w:line="280" w:lineRule="exact"/>
        <w:ind w:left="851"/>
        <w:rPr>
          <w:rFonts w:cs="Arial"/>
          <w:bCs/>
          <w:lang w:val="de-CH"/>
        </w:rPr>
      </w:pPr>
    </w:p>
    <w:tbl>
      <w:tblPr>
        <w:tblW w:w="85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1776"/>
        <w:gridCol w:w="2977"/>
      </w:tblGrid>
      <w:tr w:rsidR="003E4F4F" w:rsidRPr="007B12EE" w14:paraId="292DEA59" w14:textId="77777777" w:rsidTr="00A143B1">
        <w:trPr>
          <w:trHeight w:val="517"/>
        </w:trPr>
        <w:tc>
          <w:tcPr>
            <w:tcW w:w="3827" w:type="dxa"/>
            <w:vAlign w:val="center"/>
          </w:tcPr>
          <w:p w14:paraId="172B87E8" w14:textId="77777777" w:rsidR="003E4F4F" w:rsidRPr="007B12EE" w:rsidRDefault="003E4F4F" w:rsidP="00A143B1">
            <w:pPr>
              <w:spacing w:after="0" w:line="280" w:lineRule="exact"/>
              <w:jc w:val="center"/>
              <w:rPr>
                <w:rFonts w:cs="Arial"/>
                <w:b/>
                <w:lang w:val="de-CH"/>
              </w:rPr>
            </w:pPr>
            <w:r w:rsidRPr="007B12EE">
              <w:rPr>
                <w:rFonts w:cs="Arial"/>
                <w:b/>
                <w:lang w:val="de-CH"/>
              </w:rPr>
              <w:t>KRITERIEN &amp; UNTERKRITERIEN</w:t>
            </w:r>
          </w:p>
        </w:tc>
        <w:tc>
          <w:tcPr>
            <w:tcW w:w="1776" w:type="dxa"/>
            <w:vAlign w:val="center"/>
          </w:tcPr>
          <w:p w14:paraId="7C09878D" w14:textId="77777777" w:rsidR="003E4F4F" w:rsidRPr="007B12EE" w:rsidRDefault="003E4F4F" w:rsidP="00A143B1">
            <w:pPr>
              <w:spacing w:after="0" w:line="280" w:lineRule="exact"/>
              <w:jc w:val="center"/>
              <w:rPr>
                <w:rFonts w:cs="Arial"/>
                <w:b/>
                <w:lang w:val="de-CH"/>
              </w:rPr>
            </w:pPr>
            <w:r w:rsidRPr="007B12EE">
              <w:rPr>
                <w:rFonts w:cs="Arial"/>
                <w:b/>
                <w:lang w:val="de-CH"/>
              </w:rPr>
              <w:t>GEWICHTUNG</w:t>
            </w:r>
          </w:p>
        </w:tc>
        <w:tc>
          <w:tcPr>
            <w:tcW w:w="2977" w:type="dxa"/>
            <w:vAlign w:val="center"/>
          </w:tcPr>
          <w:p w14:paraId="14A215E0" w14:textId="77777777" w:rsidR="003E4F4F" w:rsidRPr="007B12EE" w:rsidRDefault="003E4F4F" w:rsidP="00A143B1">
            <w:pPr>
              <w:spacing w:after="0" w:line="280" w:lineRule="exact"/>
              <w:jc w:val="center"/>
              <w:rPr>
                <w:rFonts w:cs="Arial"/>
                <w:b/>
                <w:lang w:val="de-CH"/>
              </w:rPr>
            </w:pPr>
            <w:r w:rsidRPr="007B12EE">
              <w:rPr>
                <w:rFonts w:cs="Arial"/>
                <w:b/>
                <w:lang w:val="de-CH"/>
              </w:rPr>
              <w:t>BEWERTUNGSMITTEL</w:t>
            </w:r>
          </w:p>
        </w:tc>
      </w:tr>
      <w:tr w:rsidR="003E4F4F" w:rsidRPr="007B12EE" w14:paraId="5C3A25D0" w14:textId="77777777" w:rsidTr="00A143B1">
        <w:trPr>
          <w:trHeight w:hRule="exact" w:val="120"/>
        </w:trPr>
        <w:tc>
          <w:tcPr>
            <w:tcW w:w="3827" w:type="dxa"/>
          </w:tcPr>
          <w:p w14:paraId="6184261B" w14:textId="77777777" w:rsidR="003E4F4F" w:rsidRPr="007B12EE" w:rsidRDefault="003E4F4F" w:rsidP="00A143B1">
            <w:pPr>
              <w:spacing w:after="0" w:line="280" w:lineRule="exact"/>
              <w:rPr>
                <w:rFonts w:cs="Arial"/>
                <w:lang w:val="de-CH"/>
              </w:rPr>
            </w:pPr>
          </w:p>
        </w:tc>
        <w:tc>
          <w:tcPr>
            <w:tcW w:w="1776" w:type="dxa"/>
          </w:tcPr>
          <w:p w14:paraId="25B6C87B" w14:textId="77777777" w:rsidR="003E4F4F" w:rsidRPr="007B12EE" w:rsidRDefault="003E4F4F" w:rsidP="00A143B1">
            <w:pPr>
              <w:spacing w:after="0" w:line="280" w:lineRule="exact"/>
              <w:rPr>
                <w:rFonts w:cs="Arial"/>
                <w:lang w:val="de-CH"/>
              </w:rPr>
            </w:pPr>
          </w:p>
        </w:tc>
        <w:tc>
          <w:tcPr>
            <w:tcW w:w="2977" w:type="dxa"/>
          </w:tcPr>
          <w:p w14:paraId="7035D505" w14:textId="77777777" w:rsidR="003E4F4F" w:rsidRPr="007B12EE" w:rsidRDefault="003E4F4F" w:rsidP="00A143B1">
            <w:pPr>
              <w:spacing w:after="0" w:line="280" w:lineRule="exact"/>
              <w:rPr>
                <w:rFonts w:cs="Arial"/>
                <w:lang w:val="de-CH"/>
              </w:rPr>
            </w:pPr>
          </w:p>
        </w:tc>
      </w:tr>
      <w:tr w:rsidR="003E4F4F" w:rsidRPr="007B12EE" w14:paraId="6CB1B940" w14:textId="77777777" w:rsidTr="00A143B1">
        <w:tc>
          <w:tcPr>
            <w:tcW w:w="3827" w:type="dxa"/>
          </w:tcPr>
          <w:p w14:paraId="3DC98649" w14:textId="77777777" w:rsidR="003E4F4F" w:rsidRPr="007B12EE" w:rsidRDefault="003E4F4F" w:rsidP="00A143B1">
            <w:pPr>
              <w:tabs>
                <w:tab w:val="left" w:pos="497"/>
              </w:tabs>
              <w:spacing w:after="0" w:line="280" w:lineRule="exact"/>
              <w:ind w:left="499" w:hanging="425"/>
              <w:rPr>
                <w:rFonts w:cs="Arial"/>
                <w:b/>
                <w:lang w:val="de-CH"/>
              </w:rPr>
            </w:pPr>
            <w:r w:rsidRPr="007B12EE">
              <w:rPr>
                <w:rFonts w:cs="Arial"/>
                <w:b/>
                <w:lang w:val="de-CH"/>
              </w:rPr>
              <w:t>1.</w:t>
            </w:r>
            <w:r w:rsidRPr="007B12EE">
              <w:rPr>
                <w:rFonts w:cs="Arial"/>
                <w:b/>
                <w:lang w:val="de-CH"/>
              </w:rPr>
              <w:tab/>
              <w:t xml:space="preserve">Qualität des Angebots </w:t>
            </w:r>
            <w:r w:rsidRPr="007B12EE">
              <w:rPr>
                <w:rFonts w:cs="Arial"/>
                <w:b/>
                <w:lang w:val="de-CH"/>
              </w:rPr>
              <w:fldChar w:fldCharType="begin">
                <w:ffData>
                  <w:name w:val="Texte51"/>
                  <w:enabled/>
                  <w:calcOnExit w:val="0"/>
                  <w:textInput>
                    <w:maxLength w:val="42"/>
                  </w:textInput>
                </w:ffData>
              </w:fldChar>
            </w:r>
            <w:bookmarkStart w:id="38" w:name="Texte51"/>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bookmarkEnd w:id="38"/>
          </w:p>
          <w:p w14:paraId="773183AB" w14:textId="77777777" w:rsidR="003E4F4F" w:rsidRPr="007B12EE" w:rsidRDefault="003E4F4F" w:rsidP="00A143B1">
            <w:pPr>
              <w:spacing w:after="0" w:line="280" w:lineRule="exact"/>
              <w:ind w:left="922" w:hanging="425"/>
              <w:rPr>
                <w:rFonts w:cs="Arial"/>
                <w:bCs/>
                <w:sz w:val="20"/>
                <w:lang w:val="de-CH"/>
              </w:rPr>
            </w:pPr>
            <w:r w:rsidRPr="007B12EE">
              <w:rPr>
                <w:rFonts w:cs="Arial"/>
                <w:sz w:val="20"/>
                <w:lang w:val="de-CH"/>
              </w:rPr>
              <w:t>1.1</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p w14:paraId="41953F91" w14:textId="77777777" w:rsidR="003E4F4F" w:rsidRPr="007B12EE" w:rsidRDefault="003E4F4F" w:rsidP="00A143B1">
            <w:pPr>
              <w:spacing w:after="0" w:line="280" w:lineRule="exact"/>
              <w:ind w:left="922" w:hanging="425"/>
              <w:rPr>
                <w:rFonts w:cs="Arial"/>
                <w:bCs/>
                <w:sz w:val="20"/>
                <w:lang w:val="de-CH"/>
              </w:rPr>
            </w:pPr>
            <w:r w:rsidRPr="007B12EE">
              <w:rPr>
                <w:rFonts w:cs="Arial"/>
                <w:sz w:val="20"/>
                <w:lang w:val="de-CH"/>
              </w:rPr>
              <w:t>1.2</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p w14:paraId="15B46EAD" w14:textId="77777777" w:rsidR="003E4F4F" w:rsidRPr="007B12EE" w:rsidRDefault="003E4F4F" w:rsidP="00A143B1">
            <w:pPr>
              <w:spacing w:after="0" w:line="280" w:lineRule="exact"/>
              <w:ind w:left="922" w:hanging="425"/>
              <w:rPr>
                <w:rFonts w:cs="Arial"/>
                <w:b/>
                <w:lang w:val="de-CH"/>
              </w:rPr>
            </w:pPr>
            <w:r w:rsidRPr="007B12EE">
              <w:rPr>
                <w:rFonts w:cs="Arial"/>
                <w:sz w:val="20"/>
                <w:lang w:val="de-CH"/>
              </w:rPr>
              <w:t>1.3</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tc>
        <w:tc>
          <w:tcPr>
            <w:tcW w:w="1776" w:type="dxa"/>
          </w:tcPr>
          <w:p w14:paraId="4606A3E3" w14:textId="77777777" w:rsidR="003E4F4F" w:rsidRPr="007B12EE" w:rsidRDefault="003E4F4F" w:rsidP="00A143B1">
            <w:pPr>
              <w:spacing w:after="0" w:line="280" w:lineRule="exact"/>
              <w:jc w:val="right"/>
              <w:rPr>
                <w:rFonts w:cs="Arial"/>
                <w:i/>
                <w:iCs/>
                <w:sz w:val="20"/>
                <w:lang w:val="de-CH"/>
              </w:rPr>
            </w:pP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 xml:space="preserve"> %</w:t>
            </w:r>
          </w:p>
        </w:tc>
        <w:tc>
          <w:tcPr>
            <w:tcW w:w="2977" w:type="dxa"/>
          </w:tcPr>
          <w:p w14:paraId="07CA086C" w14:textId="77777777" w:rsidR="003E4F4F" w:rsidRPr="007B12EE" w:rsidRDefault="003E4F4F" w:rsidP="00A143B1">
            <w:pPr>
              <w:spacing w:after="0" w:line="280" w:lineRule="exact"/>
              <w:jc w:val="right"/>
              <w:rPr>
                <w:rFonts w:cs="Arial"/>
                <w:b/>
                <w:bCs/>
                <w:lang w:val="de-CH"/>
              </w:rPr>
            </w:pPr>
          </w:p>
        </w:tc>
      </w:tr>
      <w:tr w:rsidR="003E4F4F" w:rsidRPr="007B12EE" w14:paraId="20D6AF88" w14:textId="77777777" w:rsidTr="00A143B1">
        <w:tc>
          <w:tcPr>
            <w:tcW w:w="3827" w:type="dxa"/>
          </w:tcPr>
          <w:p w14:paraId="791CB7EB" w14:textId="77777777" w:rsidR="003E4F4F" w:rsidRPr="007B12EE" w:rsidRDefault="003E4F4F" w:rsidP="00A143B1">
            <w:pPr>
              <w:tabs>
                <w:tab w:val="left" w:pos="497"/>
              </w:tabs>
              <w:spacing w:after="0" w:line="280" w:lineRule="exact"/>
              <w:ind w:left="499" w:hanging="425"/>
              <w:rPr>
                <w:rFonts w:cs="Arial"/>
                <w:b/>
                <w:lang w:val="de-CH"/>
              </w:rPr>
            </w:pPr>
            <w:r w:rsidRPr="007B12EE">
              <w:rPr>
                <w:rFonts w:cs="Arial"/>
                <w:b/>
                <w:lang w:val="de-CH"/>
              </w:rPr>
              <w:t>2.</w:t>
            </w:r>
            <w:r w:rsidRPr="007B12EE">
              <w:rPr>
                <w:rFonts w:cs="Arial"/>
                <w:b/>
                <w:lang w:val="de-CH"/>
              </w:rPr>
              <w:tab/>
              <w:t xml:space="preserve">Preis </w:t>
            </w:r>
            <w:r w:rsidRPr="007B12EE">
              <w:rPr>
                <w:rFonts w:cs="Arial"/>
                <w:b/>
                <w:lang w:val="de-CH"/>
              </w:rPr>
              <w:fldChar w:fldCharType="begin">
                <w:ffData>
                  <w:name w:val=""/>
                  <w:enabled/>
                  <w:calcOnExit w:val="0"/>
                  <w:textInput>
                    <w:maxLength w:val="42"/>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p>
          <w:p w14:paraId="5DC8B352" w14:textId="77777777" w:rsidR="003E4F4F" w:rsidRPr="007B12EE" w:rsidRDefault="003E4F4F" w:rsidP="00A143B1">
            <w:pPr>
              <w:spacing w:after="0" w:line="280" w:lineRule="exact"/>
              <w:ind w:left="922" w:hanging="425"/>
              <w:rPr>
                <w:rFonts w:cs="Arial"/>
                <w:bCs/>
                <w:sz w:val="20"/>
                <w:lang w:val="de-CH"/>
              </w:rPr>
            </w:pPr>
            <w:r w:rsidRPr="007B12EE">
              <w:rPr>
                <w:rFonts w:cs="Arial"/>
                <w:sz w:val="20"/>
                <w:lang w:val="de-CH"/>
              </w:rPr>
              <w:t>2.1</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p w14:paraId="779441DA" w14:textId="77777777" w:rsidR="003E4F4F" w:rsidRPr="007B12EE" w:rsidRDefault="003E4F4F" w:rsidP="00A143B1">
            <w:pPr>
              <w:spacing w:after="0" w:line="280" w:lineRule="exact"/>
              <w:ind w:left="922" w:hanging="425"/>
              <w:rPr>
                <w:rFonts w:cs="Arial"/>
                <w:bCs/>
                <w:sz w:val="20"/>
                <w:lang w:val="de-CH"/>
              </w:rPr>
            </w:pPr>
            <w:r w:rsidRPr="007B12EE">
              <w:rPr>
                <w:rFonts w:cs="Arial"/>
                <w:sz w:val="20"/>
                <w:lang w:val="de-CH"/>
              </w:rPr>
              <w:t>2.2</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p w14:paraId="0DAF4C13" w14:textId="77777777" w:rsidR="003E4F4F" w:rsidRPr="007B12EE" w:rsidRDefault="003E4F4F" w:rsidP="00A143B1">
            <w:pPr>
              <w:spacing w:after="0" w:line="280" w:lineRule="exact"/>
              <w:ind w:left="922" w:hanging="425"/>
              <w:rPr>
                <w:rFonts w:cs="Arial"/>
                <w:b/>
                <w:lang w:val="de-CH"/>
              </w:rPr>
            </w:pPr>
            <w:r w:rsidRPr="007B12EE">
              <w:rPr>
                <w:rFonts w:cs="Arial"/>
                <w:sz w:val="20"/>
                <w:lang w:val="de-CH"/>
              </w:rPr>
              <w:t>2.3</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tc>
        <w:tc>
          <w:tcPr>
            <w:tcW w:w="1776" w:type="dxa"/>
          </w:tcPr>
          <w:p w14:paraId="19061C64" w14:textId="77777777" w:rsidR="003E4F4F" w:rsidRPr="007B12EE" w:rsidRDefault="003E4F4F" w:rsidP="00A143B1">
            <w:pPr>
              <w:spacing w:after="0" w:line="280" w:lineRule="exact"/>
              <w:jc w:val="right"/>
              <w:rPr>
                <w:rFonts w:cs="Arial"/>
                <w:i/>
                <w:iCs/>
                <w:sz w:val="20"/>
                <w:lang w:val="de-CH"/>
              </w:rPr>
            </w:pP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 xml:space="preserve"> %</w:t>
            </w:r>
          </w:p>
        </w:tc>
        <w:tc>
          <w:tcPr>
            <w:tcW w:w="2977" w:type="dxa"/>
          </w:tcPr>
          <w:p w14:paraId="1A7BF79B" w14:textId="77777777" w:rsidR="003E4F4F" w:rsidRPr="007B12EE" w:rsidRDefault="003E4F4F" w:rsidP="00A143B1">
            <w:pPr>
              <w:spacing w:after="0" w:line="280" w:lineRule="exact"/>
              <w:jc w:val="center"/>
              <w:rPr>
                <w:rFonts w:cs="Arial"/>
                <w:b/>
                <w:bCs/>
                <w:lang w:val="de-CH"/>
              </w:rPr>
            </w:pPr>
            <w:r w:rsidRPr="007B12EE">
              <w:rPr>
                <w:rFonts w:cs="Arial"/>
                <w:b/>
                <w:lang w:val="de-CH"/>
              </w:rPr>
              <w:t>Zum Beispiel Anhang R1</w:t>
            </w:r>
          </w:p>
        </w:tc>
      </w:tr>
      <w:tr w:rsidR="003E4F4F" w:rsidRPr="007B12EE" w14:paraId="42A4D7F9" w14:textId="77777777" w:rsidTr="00A143B1">
        <w:tc>
          <w:tcPr>
            <w:tcW w:w="3827" w:type="dxa"/>
          </w:tcPr>
          <w:p w14:paraId="6718AD0D" w14:textId="77777777" w:rsidR="003E4F4F" w:rsidRPr="007B12EE" w:rsidRDefault="003E4F4F" w:rsidP="00A143B1">
            <w:pPr>
              <w:tabs>
                <w:tab w:val="left" w:pos="497"/>
              </w:tabs>
              <w:spacing w:after="0" w:line="280" w:lineRule="exact"/>
              <w:ind w:left="499" w:hanging="425"/>
              <w:rPr>
                <w:rFonts w:cs="Arial"/>
                <w:b/>
                <w:lang w:val="de-CH"/>
              </w:rPr>
            </w:pPr>
            <w:r w:rsidRPr="007B12EE">
              <w:rPr>
                <w:rFonts w:cs="Arial"/>
                <w:b/>
                <w:lang w:val="de-CH"/>
              </w:rPr>
              <w:t>3.</w:t>
            </w:r>
            <w:r w:rsidRPr="007B12EE">
              <w:rPr>
                <w:rFonts w:cs="Arial"/>
                <w:b/>
                <w:lang w:val="de-CH"/>
              </w:rPr>
              <w:tab/>
            </w:r>
            <w:r w:rsidRPr="007B12EE">
              <w:rPr>
                <w:rFonts w:cs="Arial"/>
                <w:b/>
                <w:lang w:val="de-CH"/>
              </w:rPr>
              <w:fldChar w:fldCharType="begin">
                <w:ffData>
                  <w:name w:val=""/>
                  <w:enabled/>
                  <w:calcOnExit w:val="0"/>
                  <w:textInput>
                    <w:maxLength w:val="42"/>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p>
          <w:p w14:paraId="38B3B1DA" w14:textId="77777777" w:rsidR="003E4F4F" w:rsidRPr="007B12EE" w:rsidRDefault="003E4F4F" w:rsidP="00A143B1">
            <w:pPr>
              <w:spacing w:after="0" w:line="280" w:lineRule="exact"/>
              <w:ind w:left="922" w:hanging="425"/>
              <w:rPr>
                <w:rFonts w:cs="Arial"/>
                <w:bCs/>
                <w:sz w:val="20"/>
                <w:lang w:val="de-CH"/>
              </w:rPr>
            </w:pPr>
            <w:r w:rsidRPr="007B12EE">
              <w:rPr>
                <w:rFonts w:cs="Arial"/>
                <w:sz w:val="20"/>
                <w:lang w:val="de-CH"/>
              </w:rPr>
              <w:t>3.1</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p w14:paraId="60BAC1C6" w14:textId="77777777" w:rsidR="003E4F4F" w:rsidRPr="007B12EE" w:rsidRDefault="003E4F4F" w:rsidP="00A143B1">
            <w:pPr>
              <w:spacing w:after="0" w:line="280" w:lineRule="exact"/>
              <w:ind w:left="922" w:hanging="425"/>
              <w:rPr>
                <w:rFonts w:cs="Arial"/>
                <w:bCs/>
                <w:sz w:val="20"/>
                <w:lang w:val="de-CH"/>
              </w:rPr>
            </w:pPr>
            <w:r w:rsidRPr="007B12EE">
              <w:rPr>
                <w:rFonts w:cs="Arial"/>
                <w:sz w:val="20"/>
                <w:lang w:val="de-CH"/>
              </w:rPr>
              <w:t>3.2</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p w14:paraId="77A8B101" w14:textId="77777777" w:rsidR="003E4F4F" w:rsidRPr="007B12EE" w:rsidRDefault="003E4F4F" w:rsidP="00A143B1">
            <w:pPr>
              <w:spacing w:after="0" w:line="280" w:lineRule="exact"/>
              <w:ind w:left="922" w:hanging="425"/>
              <w:rPr>
                <w:rFonts w:cs="Arial"/>
                <w:b/>
                <w:lang w:val="de-CH"/>
              </w:rPr>
            </w:pPr>
            <w:r w:rsidRPr="007B12EE">
              <w:rPr>
                <w:rFonts w:cs="Arial"/>
                <w:sz w:val="20"/>
                <w:lang w:val="de-CH"/>
              </w:rPr>
              <w:t>3.3</w:t>
            </w:r>
            <w:r w:rsidRPr="007B12EE">
              <w:rPr>
                <w:rFonts w:cs="Arial"/>
                <w:sz w:val="20"/>
                <w:lang w:val="de-CH"/>
              </w:rPr>
              <w:tab/>
            </w:r>
            <w:r w:rsidRPr="007B12EE">
              <w:rPr>
                <w:rFonts w:cs="Arial"/>
                <w:sz w:val="20"/>
                <w:lang w:val="de-CH"/>
              </w:rPr>
              <w:fldChar w:fldCharType="begin">
                <w:ffData>
                  <w:name w:val="Texte53"/>
                  <w:enabled/>
                  <w:calcOnExit w:val="0"/>
                  <w:textInput>
                    <w:maxLength w:val="100"/>
                  </w:textInput>
                </w:ffData>
              </w:fldChar>
            </w:r>
            <w:r w:rsidRPr="007B12EE">
              <w:rPr>
                <w:rFonts w:cs="Arial"/>
                <w:sz w:val="20"/>
                <w:lang w:val="de-CH"/>
              </w:rPr>
              <w:instrText xml:space="preserve"> FORMTEXT </w:instrText>
            </w:r>
            <w:r w:rsidRPr="007B12EE">
              <w:rPr>
                <w:rFonts w:cs="Arial"/>
                <w:sz w:val="20"/>
                <w:lang w:val="de-CH"/>
              </w:rPr>
            </w:r>
            <w:r w:rsidRPr="007B12EE">
              <w:rPr>
                <w:rFonts w:cs="Arial"/>
                <w:sz w:val="20"/>
                <w:lang w:val="de-CH"/>
              </w:rPr>
              <w:fldChar w:fldCharType="separate"/>
            </w:r>
            <w:r w:rsidRPr="007B12EE">
              <w:rPr>
                <w:rFonts w:cs="Arial"/>
                <w:sz w:val="20"/>
                <w:lang w:val="de-CH"/>
              </w:rPr>
              <w:t>     </w:t>
            </w:r>
            <w:r w:rsidRPr="007B12EE">
              <w:rPr>
                <w:rFonts w:cs="Arial"/>
                <w:sz w:val="20"/>
                <w:lang w:val="de-CH"/>
              </w:rPr>
              <w:fldChar w:fldCharType="end"/>
            </w:r>
            <w:r w:rsidRPr="007B12EE">
              <w:rPr>
                <w:rFonts w:cs="Arial"/>
                <w:sz w:val="20"/>
                <w:lang w:val="de-CH"/>
              </w:rPr>
              <w:t xml:space="preserve"> </w:t>
            </w: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w:t>
            </w:r>
          </w:p>
        </w:tc>
        <w:tc>
          <w:tcPr>
            <w:tcW w:w="1776" w:type="dxa"/>
          </w:tcPr>
          <w:p w14:paraId="1D9B58AB" w14:textId="77777777" w:rsidR="003E4F4F" w:rsidRPr="007B12EE" w:rsidRDefault="003E4F4F" w:rsidP="00A143B1">
            <w:pPr>
              <w:spacing w:after="0" w:line="280" w:lineRule="exact"/>
              <w:jc w:val="right"/>
              <w:rPr>
                <w:rFonts w:cs="Arial"/>
                <w:i/>
                <w:iCs/>
                <w:sz w:val="20"/>
                <w:lang w:val="de-CH"/>
              </w:rPr>
            </w:pPr>
            <w:r w:rsidRPr="007B12EE">
              <w:rPr>
                <w:rFonts w:cs="Arial"/>
                <w:b/>
                <w:lang w:val="de-CH"/>
              </w:rPr>
              <w:fldChar w:fldCharType="begin">
                <w:ffData>
                  <w:name w:val="Texte58"/>
                  <w:enabled/>
                  <w:calcOnExit w:val="0"/>
                  <w:textInput>
                    <w:type w:val="number"/>
                    <w:maxLength w:val="3"/>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 xml:space="preserve"> %</w:t>
            </w:r>
          </w:p>
        </w:tc>
        <w:tc>
          <w:tcPr>
            <w:tcW w:w="2977" w:type="dxa"/>
          </w:tcPr>
          <w:p w14:paraId="6BA561C6" w14:textId="77777777" w:rsidR="003E4F4F" w:rsidRPr="007B12EE" w:rsidRDefault="003E4F4F" w:rsidP="00A143B1">
            <w:pPr>
              <w:spacing w:after="0" w:line="280" w:lineRule="exact"/>
              <w:jc w:val="right"/>
              <w:rPr>
                <w:rFonts w:cs="Arial"/>
                <w:b/>
                <w:bCs/>
                <w:lang w:val="de-CH"/>
              </w:rPr>
            </w:pPr>
          </w:p>
        </w:tc>
      </w:tr>
      <w:tr w:rsidR="003E4F4F" w:rsidRPr="007B12EE" w14:paraId="60BB4A5C" w14:textId="77777777" w:rsidTr="00A143B1">
        <w:tc>
          <w:tcPr>
            <w:tcW w:w="3827" w:type="dxa"/>
          </w:tcPr>
          <w:p w14:paraId="48FE4CCA" w14:textId="77777777" w:rsidR="003E4F4F" w:rsidRPr="007B12EE" w:rsidRDefault="003E4F4F" w:rsidP="00A143B1">
            <w:pPr>
              <w:tabs>
                <w:tab w:val="left" w:pos="497"/>
              </w:tabs>
              <w:spacing w:after="0" w:line="280" w:lineRule="exact"/>
              <w:ind w:left="497" w:hanging="423"/>
              <w:rPr>
                <w:rFonts w:cs="Arial"/>
                <w:b/>
                <w:lang w:val="de-CH"/>
              </w:rPr>
            </w:pPr>
            <w:r w:rsidRPr="007B12EE">
              <w:rPr>
                <w:rFonts w:cs="Arial"/>
                <w:b/>
                <w:lang w:val="de-CH"/>
              </w:rPr>
              <w:t>Total</w:t>
            </w:r>
          </w:p>
        </w:tc>
        <w:tc>
          <w:tcPr>
            <w:tcW w:w="1776" w:type="dxa"/>
          </w:tcPr>
          <w:p w14:paraId="5ED4B959" w14:textId="77777777" w:rsidR="003E4F4F" w:rsidRPr="007B12EE" w:rsidRDefault="003E4F4F" w:rsidP="00A143B1">
            <w:pPr>
              <w:spacing w:after="0" w:line="280" w:lineRule="exact"/>
              <w:jc w:val="right"/>
              <w:rPr>
                <w:rFonts w:cs="Arial"/>
                <w:b/>
                <w:bCs/>
                <w:lang w:val="de-CH"/>
              </w:rPr>
            </w:pPr>
            <w:r w:rsidRPr="007B12EE">
              <w:rPr>
                <w:rFonts w:cs="Arial"/>
                <w:b/>
                <w:lang w:val="de-CH"/>
              </w:rPr>
              <w:t>100 %</w:t>
            </w:r>
          </w:p>
        </w:tc>
        <w:tc>
          <w:tcPr>
            <w:tcW w:w="2977" w:type="dxa"/>
          </w:tcPr>
          <w:p w14:paraId="21D76E9D" w14:textId="77777777" w:rsidR="003E4F4F" w:rsidRPr="007B12EE" w:rsidRDefault="003E4F4F" w:rsidP="00A143B1">
            <w:pPr>
              <w:spacing w:after="0" w:line="280" w:lineRule="exact"/>
              <w:jc w:val="right"/>
              <w:rPr>
                <w:rFonts w:cs="Arial"/>
                <w:b/>
                <w:bCs/>
                <w:lang w:val="de-CH"/>
              </w:rPr>
            </w:pPr>
          </w:p>
        </w:tc>
      </w:tr>
    </w:tbl>
    <w:p w14:paraId="0C2096A6" w14:textId="77777777" w:rsidR="003E4F4F" w:rsidRPr="007B12EE" w:rsidRDefault="003E4F4F" w:rsidP="00A143B1">
      <w:pPr>
        <w:pStyle w:val="Normal-retait0"/>
        <w:spacing w:after="0" w:line="280" w:lineRule="exact"/>
        <w:ind w:left="851"/>
        <w:rPr>
          <w:rFonts w:cs="Arial"/>
          <w:lang w:val="de-CH"/>
        </w:rPr>
      </w:pPr>
    </w:p>
    <w:p w14:paraId="59400F02" w14:textId="1DFA7FDE" w:rsidR="006D0054" w:rsidRDefault="006D0054" w:rsidP="00A143B1">
      <w:pPr>
        <w:pStyle w:val="Normal-retait0"/>
        <w:spacing w:after="0" w:line="280" w:lineRule="exact"/>
        <w:ind w:left="851"/>
        <w:rPr>
          <w:rFonts w:cs="Arial"/>
          <w:lang w:val="de-CH"/>
        </w:rPr>
      </w:pPr>
      <w:r w:rsidRPr="007B12EE">
        <w:rPr>
          <w:rFonts w:cs="Arial"/>
          <w:lang w:val="de-CH"/>
        </w:rPr>
        <w:t xml:space="preserve">Ein Zuschlagskriterium kann in Unterkriterien unterteilt werden. Hat die Vergabestelle Unterkriterien, denen sie besondere Bedeutung zumisst oder die sich von dem unterscheiden, was für die Definition des Hauptkriteriums üblich ist, </w:t>
      </w:r>
      <w:r w:rsidR="00CB1027" w:rsidRPr="007B12EE">
        <w:rPr>
          <w:rFonts w:cs="Arial"/>
          <w:lang w:val="de-CH"/>
        </w:rPr>
        <w:t xml:space="preserve">bestimmt, </w:t>
      </w:r>
      <w:r w:rsidRPr="007B12EE">
        <w:rPr>
          <w:rFonts w:cs="Arial"/>
          <w:lang w:val="de-CH"/>
        </w:rPr>
        <w:t xml:space="preserve">muss sie dies im Vornherein mitteilen und die Gewichtung der entsprechenden Unterkriterien angeben. Eine Ausnahme von dieser Regel wird dann gemacht, wenn die Unterkriterien </w:t>
      </w:r>
      <w:r w:rsidRPr="007B12EE">
        <w:rPr>
          <w:rFonts w:cs="Arial"/>
          <w:lang w:val="de-CH"/>
        </w:rPr>
        <w:lastRenderedPageBreak/>
        <w:t>lediglich das publizierte Zuschlagskriterium konkretisieren, dem Hauptkriterium also bereits inhärent sind.</w:t>
      </w:r>
    </w:p>
    <w:p w14:paraId="1C3DF95F" w14:textId="77777777" w:rsidR="00DB2D3C" w:rsidRPr="007B12EE" w:rsidRDefault="00DB2D3C" w:rsidP="00A143B1">
      <w:pPr>
        <w:pStyle w:val="Normal-retait0"/>
        <w:spacing w:after="0" w:line="280" w:lineRule="exact"/>
        <w:ind w:left="851"/>
        <w:rPr>
          <w:rFonts w:cs="Arial"/>
          <w:lang w:val="de-CH"/>
        </w:rPr>
      </w:pPr>
    </w:p>
    <w:p w14:paraId="724DDCF3" w14:textId="77777777" w:rsidR="004B71CF" w:rsidRPr="007B12EE" w:rsidRDefault="004B71CF" w:rsidP="00DB2D3C">
      <w:pPr>
        <w:pStyle w:val="Titre2"/>
        <w:rPr>
          <w:caps/>
          <w:lang w:val="de-CH"/>
        </w:rPr>
      </w:pPr>
      <w:bookmarkStart w:id="39" w:name="_Toc216202040"/>
      <w:r w:rsidRPr="007B12EE">
        <w:rPr>
          <w:lang w:val="de-CH"/>
        </w:rPr>
        <w:t>Notenskala</w:t>
      </w:r>
      <w:bookmarkEnd w:id="39"/>
    </w:p>
    <w:p w14:paraId="30223D01" w14:textId="77777777" w:rsidR="004B71CF" w:rsidRPr="007B12EE" w:rsidRDefault="004B71CF" w:rsidP="00A143B1">
      <w:pPr>
        <w:widowControl/>
        <w:spacing w:after="0" w:line="280" w:lineRule="exact"/>
        <w:ind w:left="851"/>
        <w:rPr>
          <w:rFonts w:cs="Arial"/>
          <w:lang w:val="de-CH"/>
        </w:rPr>
      </w:pPr>
      <w:r w:rsidRPr="007B12EE">
        <w:rPr>
          <w:rFonts w:cs="Arial"/>
          <w:lang w:val="de-CH"/>
        </w:rPr>
        <w:t>Die Notenskala reicht von 0 bis 5, wobei 0 die schlechteste und 5 die beste Note ist. Mit Ausnahme des Preises, der auf einen Hundertstel genau benotet wird (z. B. 3,46), wird ein qualitatives Kriterium oder Unterkriterium auf eine halbe Note genau bewertet (z. B. 3,5). Die Bewertung eines Kriteriums oder eines Unterkriteriums kann sich ebenso auf die Anforderungen des Auftrags wie auf einen Vergleich zwischen den Anbietern stützen.</w:t>
      </w:r>
    </w:p>
    <w:p w14:paraId="2C8B2A67" w14:textId="77777777" w:rsidR="0069798D" w:rsidRPr="007B12EE" w:rsidRDefault="0069798D" w:rsidP="00A143B1">
      <w:pPr>
        <w:widowControl/>
        <w:spacing w:after="0" w:line="280" w:lineRule="exact"/>
        <w:ind w:left="851"/>
        <w:rPr>
          <w:rFonts w:cs="Arial"/>
          <w:lang w:val="de-CH"/>
        </w:rPr>
      </w:pPr>
    </w:p>
    <w:p w14:paraId="71E67F7E" w14:textId="2E081E46" w:rsidR="00C27BF9" w:rsidRPr="007B12EE" w:rsidRDefault="00802522" w:rsidP="0069798D">
      <w:pPr>
        <w:widowControl/>
        <w:spacing w:after="0" w:line="280" w:lineRule="exact"/>
        <w:ind w:left="851"/>
        <w:rPr>
          <w:rFonts w:cs="Arial"/>
          <w:lang w:val="de-CH"/>
        </w:rPr>
      </w:pPr>
      <w:r w:rsidRPr="007B12EE">
        <w:rPr>
          <w:rFonts w:cs="Arial"/>
          <w:lang w:val="de-CH"/>
        </w:rPr>
        <w:t xml:space="preserve">Die Notenskala ist </w:t>
      </w:r>
      <w:r w:rsidR="00CB1027" w:rsidRPr="007B12EE">
        <w:rPr>
          <w:rFonts w:cs="Arial"/>
          <w:lang w:val="de-CH"/>
        </w:rPr>
        <w:t>die Folgende</w:t>
      </w:r>
      <w:r w:rsidRPr="007B12EE">
        <w:rPr>
          <w:rFonts w:cs="Arial"/>
          <w:lang w:val="de-CH"/>
        </w:rPr>
        <w:t>:</w:t>
      </w:r>
    </w:p>
    <w:p w14:paraId="6170BED0" w14:textId="77777777" w:rsidR="00DB2D3C" w:rsidRDefault="00A143B1" w:rsidP="00DB2D3C">
      <w:pPr>
        <w:widowControl/>
        <w:spacing w:after="0" w:line="280" w:lineRule="exact"/>
        <w:ind w:left="567"/>
        <w:rPr>
          <w:rFonts w:cs="Arial"/>
          <w:lang w:val="de-CH"/>
        </w:rPr>
      </w:pPr>
      <w:r w:rsidRPr="007B12EE">
        <w:rPr>
          <w:rFonts w:cs="Arial"/>
          <w:noProof/>
          <w:lang w:val="de-CH" w:eastAsia="de-CH"/>
        </w:rPr>
        <w:drawing>
          <wp:anchor distT="0" distB="0" distL="114300" distR="114300" simplePos="0" relativeHeight="251658240" behindDoc="0" locked="0" layoutInCell="1" allowOverlap="1" wp14:anchorId="5C5451C7" wp14:editId="0F96C2D9">
            <wp:simplePos x="0" y="0"/>
            <wp:positionH relativeFrom="margin">
              <wp:posOffset>420370</wp:posOffset>
            </wp:positionH>
            <wp:positionV relativeFrom="page">
              <wp:posOffset>1310640</wp:posOffset>
            </wp:positionV>
            <wp:extent cx="5457825" cy="4064000"/>
            <wp:effectExtent l="0" t="0" r="9525" b="0"/>
            <wp:wrapTopAndBottom/>
            <wp:docPr id="13359671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67129"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57825" cy="40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533EE" w14:textId="6AE4AA93" w:rsidR="00C27BF9" w:rsidRPr="007B12EE" w:rsidRDefault="004B71CF" w:rsidP="00DB2D3C">
      <w:pPr>
        <w:widowControl/>
        <w:spacing w:after="0" w:line="280" w:lineRule="exact"/>
        <w:ind w:left="567"/>
        <w:rPr>
          <w:rFonts w:cs="Arial"/>
          <w:lang w:val="de-CH"/>
        </w:rPr>
      </w:pPr>
      <w:r w:rsidRPr="007B12EE">
        <w:rPr>
          <w:rFonts w:cs="Arial"/>
          <w:lang w:val="de-CH"/>
        </w:rPr>
        <w:t>Die für ein Kriterium erteilte Note basiert auf einer Gesamtanalyse aller für ein Kriterium angeforderten Unterlagen. Fehlen Informationen oder Unterlagen, die mit dem Angebot hätten eingereicht werden sollen, behält sich die Vergabestelle das Recht vor, das Angebot wegen Unvollständigkeit vom Verfahren auszuschliessen.</w:t>
      </w:r>
    </w:p>
    <w:p w14:paraId="7675E289" w14:textId="77777777" w:rsidR="004B71CF" w:rsidRPr="007B12EE" w:rsidRDefault="004B71CF" w:rsidP="00DB2D3C">
      <w:pPr>
        <w:pStyle w:val="Titre2"/>
        <w:rPr>
          <w:caps/>
          <w:lang w:val="de-CH"/>
        </w:rPr>
      </w:pPr>
      <w:bookmarkStart w:id="40" w:name="_Toc216202041"/>
      <w:r w:rsidRPr="007B12EE">
        <w:rPr>
          <w:lang w:val="de-CH"/>
        </w:rPr>
        <w:t>Benotung der Vergabekriterien</w:t>
      </w:r>
      <w:bookmarkEnd w:id="40"/>
    </w:p>
    <w:p w14:paraId="18AD40F6" w14:textId="2E74F1F4" w:rsidR="00D305DE" w:rsidRPr="007B12EE" w:rsidRDefault="00D305DE" w:rsidP="00DB2D3C">
      <w:pPr>
        <w:pStyle w:val="Titre3"/>
        <w:rPr>
          <w:lang w:val="de-CH"/>
        </w:rPr>
      </w:pPr>
      <w:bookmarkStart w:id="41" w:name="_Toc216202042"/>
      <w:r w:rsidRPr="007B12EE">
        <w:rPr>
          <w:lang w:val="de-CH"/>
        </w:rPr>
        <w:t>Benotung des Qualität</w:t>
      </w:r>
      <w:r w:rsidR="00CB1027" w:rsidRPr="007B12EE">
        <w:rPr>
          <w:lang w:val="de-CH"/>
        </w:rPr>
        <w:t>s</w:t>
      </w:r>
      <w:r w:rsidRPr="007B12EE">
        <w:rPr>
          <w:lang w:val="de-CH"/>
        </w:rPr>
        <w:t>kriteriums</w:t>
      </w:r>
      <w:bookmarkEnd w:id="41"/>
    </w:p>
    <w:p w14:paraId="49A1ED8A" w14:textId="77777777" w:rsidR="00F81A9D" w:rsidRDefault="00F81A9D" w:rsidP="0069798D">
      <w:pPr>
        <w:spacing w:after="120" w:line="280" w:lineRule="exact"/>
        <w:ind w:left="851"/>
        <w:rPr>
          <w:b/>
          <w:lang w:val="de-CH"/>
        </w:rPr>
      </w:pPr>
      <w:r w:rsidRPr="007B12EE">
        <w:rPr>
          <w:b/>
          <w:lang w:val="de-CH"/>
        </w:rPr>
        <w:t>[von der Vergabestelle zu ergänzen]</w:t>
      </w:r>
    </w:p>
    <w:p w14:paraId="6422AE9B" w14:textId="77777777" w:rsidR="00C27BF9" w:rsidRPr="007B12EE" w:rsidRDefault="00F81A9D" w:rsidP="00DB2D3C">
      <w:pPr>
        <w:pStyle w:val="Titre3"/>
        <w:rPr>
          <w:bCs/>
          <w:lang w:val="de-CH"/>
        </w:rPr>
      </w:pPr>
      <w:bookmarkStart w:id="42" w:name="_Toc216202043"/>
      <w:r w:rsidRPr="007B12EE">
        <w:rPr>
          <w:lang w:val="de-CH"/>
        </w:rPr>
        <w:t>Benotung des Preiskriteriums</w:t>
      </w:r>
      <w:bookmarkEnd w:id="42"/>
    </w:p>
    <w:p w14:paraId="21916A98" w14:textId="77777777" w:rsidR="00C27BF9" w:rsidRPr="007B12EE" w:rsidRDefault="00167D07" w:rsidP="00A143B1">
      <w:pPr>
        <w:pStyle w:val="Normal-retait"/>
        <w:spacing w:after="0" w:line="280" w:lineRule="exact"/>
        <w:ind w:left="1134" w:hanging="283"/>
        <w:rPr>
          <w:b/>
          <w:bCs/>
          <w:vanish/>
          <w:color w:val="FF0000"/>
          <w:sz w:val="20"/>
          <w:highlight w:val="yellow"/>
          <w:lang w:val="de-CH"/>
        </w:rPr>
      </w:pPr>
      <w:r w:rsidRPr="00EC31F0">
        <w:rPr>
          <w:bCs/>
          <w:vanish/>
          <w:color w:val="FF0000"/>
          <w:sz w:val="20"/>
          <w:highlight w:val="yellow"/>
          <w:lang w:val="de-CH"/>
        </w:rPr>
        <w:t>(</w:t>
      </w:r>
      <w:r w:rsidRPr="007B12EE">
        <w:rPr>
          <w:b/>
          <w:vanish/>
          <w:color w:val="FF0000"/>
          <w:sz w:val="20"/>
          <w:highlight w:val="yellow"/>
          <w:lang w:val="de-CH"/>
        </w:rPr>
        <w:t>Hinweis für die Vergabestelle:</w:t>
      </w:r>
    </w:p>
    <w:p w14:paraId="62B30D7A" w14:textId="77777777" w:rsidR="00167D07" w:rsidRPr="007B12EE" w:rsidRDefault="005D4311" w:rsidP="00A143B1">
      <w:pPr>
        <w:pStyle w:val="Normal-retait"/>
        <w:numPr>
          <w:ilvl w:val="0"/>
          <w:numId w:val="32"/>
        </w:numPr>
        <w:spacing w:after="0" w:line="280" w:lineRule="exact"/>
        <w:ind w:left="1134" w:hanging="283"/>
        <w:rPr>
          <w:vanish/>
          <w:color w:val="FF0000"/>
          <w:sz w:val="20"/>
          <w:highlight w:val="yellow"/>
          <w:lang w:val="de-CH"/>
        </w:rPr>
      </w:pPr>
      <w:r w:rsidRPr="007B12EE">
        <w:rPr>
          <w:vanish/>
          <w:color w:val="FF0000"/>
          <w:sz w:val="20"/>
          <w:highlight w:val="yellow"/>
          <w:lang w:val="de-CH"/>
        </w:rPr>
        <w:lastRenderedPageBreak/>
        <w:t>Die Methoden zur Preisbenotung mit der entsprechenden Formel finden sich in Anhang T2 des Westschweizer Leitfadens.</w:t>
      </w:r>
    </w:p>
    <w:p w14:paraId="0A18ED5F" w14:textId="6E859058" w:rsidR="00167D07" w:rsidRPr="007B12EE" w:rsidRDefault="005D4311" w:rsidP="00A143B1">
      <w:pPr>
        <w:pStyle w:val="Paragraphedeliste"/>
        <w:numPr>
          <w:ilvl w:val="0"/>
          <w:numId w:val="32"/>
        </w:numPr>
        <w:spacing w:after="0" w:line="280" w:lineRule="exact"/>
        <w:ind w:left="1134" w:hanging="283"/>
        <w:rPr>
          <w:rFonts w:cs="Arial"/>
          <w:vanish/>
          <w:color w:val="FF0000"/>
          <w:sz w:val="20"/>
          <w:highlight w:val="yellow"/>
          <w:lang w:val="de-CH"/>
        </w:rPr>
      </w:pPr>
      <w:r w:rsidRPr="007B12EE">
        <w:rPr>
          <w:rFonts w:cs="Arial"/>
          <w:vanish/>
          <w:color w:val="FF0000"/>
          <w:sz w:val="20"/>
          <w:highlight w:val="yellow"/>
          <w:lang w:val="de-CH"/>
        </w:rPr>
        <w:t>Die Vergabestelle wählt die für den betreffenden Auftrag geeignete Bewertungsmethode aus und gibt sie in diesem Abschnitt mit der entsprechenden Formel bekannt</w:t>
      </w:r>
      <w:r w:rsidR="00EC31F0">
        <w:rPr>
          <w:rFonts w:cs="Arial"/>
          <w:vanish/>
          <w:color w:val="FF0000"/>
          <w:sz w:val="20"/>
          <w:highlight w:val="yellow"/>
          <w:lang w:val="de-CH"/>
        </w:rPr>
        <w:t>.)</w:t>
      </w:r>
    </w:p>
    <w:p w14:paraId="79570623" w14:textId="77777777" w:rsidR="00167D07" w:rsidRPr="007B12EE" w:rsidRDefault="00167D07" w:rsidP="0069798D">
      <w:pPr>
        <w:pStyle w:val="Normal-retait0"/>
        <w:spacing w:line="280" w:lineRule="exact"/>
        <w:ind w:left="851"/>
        <w:rPr>
          <w:rFonts w:cs="Arial"/>
          <w:lang w:val="de-CH"/>
        </w:rPr>
      </w:pPr>
      <w:r w:rsidRPr="007B12EE">
        <w:rPr>
          <w:rFonts w:cs="Arial"/>
          <w:lang w:val="de-CH"/>
        </w:rPr>
        <w:t xml:space="preserve">Die Preisbenotung erfolgt nach der folgenden Bewertungsmethode: </w:t>
      </w:r>
      <w:r w:rsidRPr="007B12EE">
        <w:rPr>
          <w:rFonts w:cs="Arial"/>
          <w:b/>
          <w:lang w:val="de-CH"/>
        </w:rPr>
        <w:t>[von der Vergabestelle zu ergänzen]</w:t>
      </w:r>
    </w:p>
    <w:p w14:paraId="1A936880" w14:textId="77777777" w:rsidR="00D7035E" w:rsidRPr="007B12EE" w:rsidRDefault="002B7CBA" w:rsidP="00DB2D3C">
      <w:pPr>
        <w:pStyle w:val="Titre3"/>
        <w:rPr>
          <w:caps/>
          <w:lang w:val="de-CH"/>
        </w:rPr>
      </w:pPr>
      <w:bookmarkStart w:id="43" w:name="_Toc216202044"/>
      <w:r w:rsidRPr="007B12EE">
        <w:rPr>
          <w:lang w:val="de-CH"/>
        </w:rPr>
        <w:t>Benotung des Kriteriums der beruflichen Grundbildung (Lernende)</w:t>
      </w:r>
      <w:bookmarkEnd w:id="43"/>
    </w:p>
    <w:p w14:paraId="241CACAD" w14:textId="77777777" w:rsidR="00020C6A" w:rsidRPr="007B12EE" w:rsidRDefault="00020C6A" w:rsidP="00A143B1">
      <w:pPr>
        <w:pStyle w:val="Normal-retait0"/>
        <w:spacing w:before="120" w:after="0" w:line="280" w:lineRule="exact"/>
        <w:ind w:left="851"/>
        <w:rPr>
          <w:rFonts w:cs="Arial"/>
          <w:lang w:val="de-CH"/>
        </w:rPr>
      </w:pPr>
      <w:r w:rsidRPr="007B12EE">
        <w:rPr>
          <w:rFonts w:cs="Arial"/>
          <w:lang w:val="de-CH"/>
        </w:rPr>
        <w:t>Das Kriterium wird anhand der Informationen aus Anhang Q4 und der Skala in Anhang T6 des Westschweizer Leitfadens bewertet.</w:t>
      </w:r>
    </w:p>
    <w:p w14:paraId="7B1928D5" w14:textId="24449F04" w:rsidR="007C53D6" w:rsidRPr="007B12EE" w:rsidRDefault="00020C6A" w:rsidP="00A143B1">
      <w:pPr>
        <w:pStyle w:val="Normal-retait0"/>
        <w:spacing w:after="0" w:line="280" w:lineRule="exact"/>
        <w:ind w:left="851"/>
        <w:rPr>
          <w:rFonts w:cs="Arial"/>
          <w:vanish/>
          <w:color w:val="FF0000"/>
          <w:sz w:val="20"/>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Die Vergabestelle stellt sicher, dass die Anhänge Q4 und T6 des Westschweizer Leitfadens den Ausschreibungsunterlagen beigefügt werden</w:t>
      </w:r>
      <w:r w:rsidR="00EC31F0">
        <w:rPr>
          <w:rFonts w:cs="Arial"/>
          <w:vanish/>
          <w:color w:val="FF0000"/>
          <w:sz w:val="20"/>
          <w:highlight w:val="yellow"/>
          <w:lang w:val="de-CH"/>
        </w:rPr>
        <w:t>.</w:t>
      </w:r>
      <w:r w:rsidRPr="007B12EE">
        <w:rPr>
          <w:rFonts w:cs="Arial"/>
          <w:vanish/>
          <w:color w:val="FF0000"/>
          <w:sz w:val="20"/>
          <w:highlight w:val="yellow"/>
          <w:lang w:val="de-CH"/>
        </w:rPr>
        <w:t>)</w:t>
      </w:r>
    </w:p>
    <w:p w14:paraId="0F40783B" w14:textId="77777777" w:rsidR="007C53D6" w:rsidRPr="007B12EE" w:rsidRDefault="00D03987" w:rsidP="00DB2D3C">
      <w:pPr>
        <w:pStyle w:val="Titre3"/>
        <w:rPr>
          <w:caps/>
          <w:lang w:val="de-CH"/>
        </w:rPr>
      </w:pPr>
      <w:bookmarkStart w:id="44" w:name="_Toc216202045"/>
      <w:r w:rsidRPr="007B12EE">
        <w:rPr>
          <w:lang w:val="de-CH"/>
        </w:rPr>
        <w:t>Benotung des …kriteriums</w:t>
      </w:r>
      <w:bookmarkEnd w:id="44"/>
    </w:p>
    <w:p w14:paraId="375124DC" w14:textId="77777777" w:rsidR="00020C6A" w:rsidRPr="007B12EE" w:rsidRDefault="00C64C59" w:rsidP="00A143B1">
      <w:pPr>
        <w:pStyle w:val="Normal-retait0"/>
        <w:spacing w:before="120" w:after="0" w:line="280" w:lineRule="exact"/>
        <w:ind w:left="851"/>
        <w:rPr>
          <w:rFonts w:cs="Arial"/>
          <w:b/>
          <w:bCs/>
          <w:lang w:val="de-CH"/>
        </w:rPr>
      </w:pPr>
      <w:r w:rsidRPr="007B12EE">
        <w:rPr>
          <w:rFonts w:cs="Arial"/>
          <w:b/>
          <w:lang w:val="de-CH"/>
        </w:rPr>
        <w:t>[von der Vergabestelle zu ergänzen]</w:t>
      </w:r>
    </w:p>
    <w:p w14:paraId="3EFFD2F4" w14:textId="77777777" w:rsidR="00B94704" w:rsidRPr="007B12EE" w:rsidRDefault="00B94704" w:rsidP="00DB2D3C">
      <w:pPr>
        <w:pStyle w:val="Titre2"/>
        <w:rPr>
          <w:caps/>
          <w:lang w:val="de-CH"/>
        </w:rPr>
      </w:pPr>
      <w:bookmarkStart w:id="45" w:name="_Toc216202046"/>
      <w:r w:rsidRPr="007B12EE">
        <w:rPr>
          <w:lang w:val="de-CH"/>
        </w:rPr>
        <w:t>Gleichwertige Angebote</w:t>
      </w:r>
      <w:bookmarkEnd w:id="45"/>
    </w:p>
    <w:p w14:paraId="774CBBF8" w14:textId="77952056" w:rsidR="00D305DE" w:rsidRPr="007B12EE" w:rsidRDefault="00D305DE" w:rsidP="00A143B1">
      <w:pPr>
        <w:pStyle w:val="Normal-retait"/>
        <w:spacing w:line="280" w:lineRule="exact"/>
        <w:ind w:left="851"/>
        <w:rPr>
          <w:vanish/>
          <w:color w:val="FF0000"/>
          <w:sz w:val="20"/>
          <w:lang w:val="de-CH"/>
        </w:rPr>
      </w:pPr>
      <w:r w:rsidRPr="007B12EE">
        <w:rPr>
          <w:vanish/>
          <w:color w:val="FF0000"/>
          <w:sz w:val="20"/>
          <w:highlight w:val="yellow"/>
          <w:lang w:val="de-CH"/>
        </w:rPr>
        <w:t>(</w:t>
      </w:r>
      <w:r w:rsidRPr="007B12EE">
        <w:rPr>
          <w:b/>
          <w:vanish/>
          <w:color w:val="FF0000"/>
          <w:sz w:val="20"/>
          <w:highlight w:val="yellow"/>
          <w:lang w:val="de-CH"/>
        </w:rPr>
        <w:t>Hinweis für die Vergabestelle:</w:t>
      </w:r>
      <w:r w:rsidRPr="007B12EE">
        <w:rPr>
          <w:vanish/>
          <w:color w:val="FF0000"/>
          <w:sz w:val="20"/>
          <w:highlight w:val="yellow"/>
          <w:lang w:val="de-CH"/>
        </w:rPr>
        <w:t xml:space="preserve"> Im Kanton Neuenburg kann die Vergabestelle bei gleichwertigen Angeboten den Zuschlagsempfänger frei wählen [Art. 4 Abs. 4 LCMP-NE].</w:t>
      </w:r>
      <w:r w:rsidR="00EC31F0" w:rsidRPr="00EC31F0">
        <w:rPr>
          <w:vanish/>
          <w:color w:val="FF0000"/>
          <w:sz w:val="20"/>
          <w:highlight w:val="yellow"/>
          <w:lang w:val="de-CH"/>
        </w:rPr>
        <w:t>)</w:t>
      </w:r>
    </w:p>
    <w:p w14:paraId="55D4176C" w14:textId="09B214BC" w:rsidR="00B94704" w:rsidRPr="007B12EE" w:rsidRDefault="00B94704" w:rsidP="00A143B1">
      <w:pPr>
        <w:spacing w:after="0" w:line="280" w:lineRule="exact"/>
        <w:ind w:left="851"/>
        <w:rPr>
          <w:rFonts w:cs="Arial"/>
          <w:b/>
          <w:bCs/>
          <w:szCs w:val="22"/>
          <w:lang w:val="de-CH"/>
        </w:rPr>
      </w:pPr>
      <w:r w:rsidRPr="007B12EE">
        <w:rPr>
          <w:rFonts w:cs="Arial"/>
          <w:lang w:val="de-CH"/>
        </w:rPr>
        <w:t xml:space="preserve">Erhalten Angebote genau die gleiche Punktzahl, so gibt die Vergabestelle demjenigen Anbieter, </w:t>
      </w:r>
      <w:r w:rsidR="00CB1027" w:rsidRPr="007B12EE">
        <w:rPr>
          <w:rFonts w:cs="Arial"/>
          <w:lang w:val="de-CH"/>
        </w:rPr>
        <w:t xml:space="preserve">der </w:t>
      </w:r>
      <w:r w:rsidRPr="007B12EE">
        <w:rPr>
          <w:rFonts w:cs="Arial"/>
          <w:lang w:val="de-CH"/>
        </w:rPr>
        <w:t>für das am stärksten gewichtete Kriterium die beste Note erhalten hat</w:t>
      </w:r>
      <w:r w:rsidR="00CB1027" w:rsidRPr="007B12EE">
        <w:rPr>
          <w:rFonts w:cs="Arial"/>
          <w:lang w:val="de-CH"/>
        </w:rPr>
        <w:t>, den Vorzug</w:t>
      </w:r>
      <w:r w:rsidRPr="007B12EE">
        <w:rPr>
          <w:rFonts w:cs="Arial"/>
          <w:lang w:val="de-CH"/>
        </w:rPr>
        <w:t>; falls die betreffenden Anbieter für dieses Kriterium die gleiche Note erhalten haben, werden die Noten für die übrigen Kriterien in der Reihenfolge ihrer abnehmenden Bedeutung für die Entscheidung herangezogen</w:t>
      </w:r>
      <w:r w:rsidR="00CB1027" w:rsidRPr="007B12EE">
        <w:rPr>
          <w:rFonts w:cs="Arial"/>
          <w:lang w:val="de-CH"/>
        </w:rPr>
        <w:t>.</w:t>
      </w:r>
    </w:p>
    <w:p w14:paraId="44936DAA" w14:textId="77777777" w:rsidR="000635EF" w:rsidRPr="00EC31F0" w:rsidRDefault="00681B56" w:rsidP="00DB2D3C">
      <w:pPr>
        <w:pStyle w:val="Titre1"/>
        <w:rPr>
          <w:lang w:val="de-CH"/>
        </w:rPr>
      </w:pPr>
      <w:bookmarkStart w:id="46" w:name="_Toc216202047"/>
      <w:r w:rsidRPr="00EC31F0">
        <w:rPr>
          <w:lang w:val="de-CH"/>
        </w:rPr>
        <w:t>VORAUSSETZUNGEN FÜR DIE TEILNAHME AM VERGABEVERFAHREN</w:t>
      </w:r>
      <w:bookmarkEnd w:id="46"/>
    </w:p>
    <w:p w14:paraId="66E2EE05" w14:textId="77777777" w:rsidR="000635EF" w:rsidRPr="007B12EE" w:rsidRDefault="000635EF" w:rsidP="00DB2D3C">
      <w:pPr>
        <w:pStyle w:val="Titre2"/>
        <w:rPr>
          <w:caps/>
          <w:lang w:val="de-CH"/>
        </w:rPr>
      </w:pPr>
      <w:bookmarkStart w:id="47" w:name="_Toc216202048"/>
      <w:r w:rsidRPr="007B12EE">
        <w:rPr>
          <w:lang w:val="de-CH"/>
        </w:rPr>
        <w:t>Frist für die Einreichung der Angebote</w:t>
      </w:r>
      <w:bookmarkEnd w:id="47"/>
    </w:p>
    <w:p w14:paraId="2AD218CC" w14:textId="77777777" w:rsidR="00C27BF9" w:rsidRPr="007B12EE" w:rsidRDefault="00B6050C" w:rsidP="00A143B1">
      <w:pPr>
        <w:pStyle w:val="Normal-retait0"/>
        <w:widowControl/>
        <w:spacing w:after="0" w:line="280" w:lineRule="exact"/>
        <w:ind w:left="1134" w:hanging="284"/>
        <w:rPr>
          <w:rFonts w:cs="Arial"/>
          <w:b/>
          <w:bCs/>
          <w:vanish/>
          <w:color w:val="FF0000"/>
          <w:sz w:val="20"/>
          <w:highlight w:val="yellow"/>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Hinweis für die Vergabestelle:</w:t>
      </w:r>
    </w:p>
    <w:p w14:paraId="590E21ED" w14:textId="77777777" w:rsidR="002F383C" w:rsidRPr="007B12EE" w:rsidRDefault="002F6847" w:rsidP="00A143B1">
      <w:pPr>
        <w:pStyle w:val="Paragraphedeliste"/>
        <w:numPr>
          <w:ilvl w:val="0"/>
          <w:numId w:val="9"/>
        </w:numPr>
        <w:spacing w:after="0"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Frist für die Einreichung der Angebote beginnt am Tag, nach dem der Anbieter von der Vergabestelle die Aufforderung zur Abgabe eines Angebots erhalten hat.</w:t>
      </w:r>
    </w:p>
    <w:p w14:paraId="0E385672" w14:textId="77777777" w:rsidR="0035146D" w:rsidRPr="007B12EE" w:rsidRDefault="0035146D" w:rsidP="00A143B1">
      <w:pPr>
        <w:pStyle w:val="Paragraphedeliste"/>
        <w:numPr>
          <w:ilvl w:val="0"/>
          <w:numId w:val="9"/>
        </w:numPr>
        <w:spacing w:after="0"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Vergabestelle achtet darauf, eine Frist festzulegen, die den Merkmalen und der Komplexität des Auftrags Rechnung trägt.</w:t>
      </w:r>
    </w:p>
    <w:p w14:paraId="2259029F" w14:textId="77777777" w:rsidR="00C27BF9" w:rsidRPr="007B12EE" w:rsidRDefault="002F6847" w:rsidP="00A143B1">
      <w:pPr>
        <w:pStyle w:val="Normal-retait0"/>
        <w:widowControl/>
        <w:numPr>
          <w:ilvl w:val="0"/>
          <w:numId w:val="9"/>
        </w:numPr>
        <w:spacing w:after="0"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Minimalfrist für die Einreichung der Angebote beträgt 20 Tage ab der Einladung zur Angebotserstellung [Art. 46 Abs. 4 IVöB 2019]; diese Frist kann verkürzt werden:</w:t>
      </w:r>
    </w:p>
    <w:p w14:paraId="4BC651DF" w14:textId="77777777" w:rsidR="00C27BF9" w:rsidRPr="007B12EE" w:rsidRDefault="00B6050C" w:rsidP="00A143B1">
      <w:pPr>
        <w:pStyle w:val="Normal-retait0"/>
        <w:widowControl/>
        <w:numPr>
          <w:ilvl w:val="0"/>
          <w:numId w:val="39"/>
        </w:numPr>
        <w:spacing w:after="0" w:line="280" w:lineRule="exact"/>
        <w:ind w:left="1418" w:hanging="283"/>
        <w:rPr>
          <w:rFonts w:cs="Arial"/>
          <w:vanish/>
          <w:color w:val="FF0000"/>
          <w:sz w:val="20"/>
          <w:highlight w:val="yellow"/>
          <w:lang w:val="de-CH"/>
        </w:rPr>
      </w:pPr>
      <w:r w:rsidRPr="007B12EE">
        <w:rPr>
          <w:rFonts w:cs="Arial"/>
          <w:vanish/>
          <w:color w:val="FF0000"/>
          <w:sz w:val="20"/>
          <w:highlight w:val="yellow"/>
          <w:lang w:val="de-CH"/>
        </w:rPr>
        <w:t>auf 10 Tage in Fällen nachgewiesener Dringlichkeit [Art. 17 ÖBG-FR; Art. 21 RLMP-VD; Art. 17 Abs. 2 kGIVöB-VS] oder in begründeten Fällen [Art. 7 LMP-JU];</w:t>
      </w:r>
    </w:p>
    <w:p w14:paraId="123FB620" w14:textId="77777777" w:rsidR="002F383C" w:rsidRPr="007B12EE" w:rsidRDefault="002F383C" w:rsidP="00A143B1">
      <w:pPr>
        <w:pStyle w:val="Normal-retait0"/>
        <w:widowControl/>
        <w:numPr>
          <w:ilvl w:val="0"/>
          <w:numId w:val="39"/>
        </w:numPr>
        <w:spacing w:after="0" w:line="280" w:lineRule="exact"/>
        <w:ind w:left="1418" w:hanging="283"/>
        <w:rPr>
          <w:rFonts w:cs="Arial"/>
          <w:vanish/>
          <w:color w:val="FF0000"/>
          <w:sz w:val="20"/>
          <w:highlight w:val="yellow"/>
          <w:lang w:val="de-CH"/>
        </w:rPr>
      </w:pPr>
      <w:r w:rsidRPr="007B12EE">
        <w:rPr>
          <w:rFonts w:cs="Arial"/>
          <w:vanish/>
          <w:color w:val="FF0000"/>
          <w:sz w:val="20"/>
          <w:highlight w:val="yellow"/>
          <w:lang w:val="de-CH"/>
        </w:rPr>
        <w:t>auf 5 Tage bei weitgehend standardisierten Leistungen [Art. 46 Abs. 4. 2. Satz IVöB 2019].</w:t>
      </w:r>
    </w:p>
    <w:p w14:paraId="313AA27F" w14:textId="77777777" w:rsidR="00C27BF9" w:rsidRPr="007B12EE" w:rsidRDefault="002F6847" w:rsidP="00A143B1">
      <w:pPr>
        <w:pStyle w:val="Normal-retait0"/>
        <w:widowControl/>
        <w:numPr>
          <w:ilvl w:val="0"/>
          <w:numId w:val="9"/>
        </w:numPr>
        <w:spacing w:after="0"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Eine Verlängerung dieser Fristen ist allen Anbietern rechtzeitig anzuzeigen.</w:t>
      </w:r>
    </w:p>
    <w:p w14:paraId="3178B6CF" w14:textId="79E3951F" w:rsidR="00966F39" w:rsidRPr="007B12EE" w:rsidRDefault="00966F39" w:rsidP="00A143B1">
      <w:pPr>
        <w:pStyle w:val="Normal-retait0"/>
        <w:numPr>
          <w:ilvl w:val="0"/>
          <w:numId w:val="9"/>
        </w:numPr>
        <w:spacing w:after="0" w:line="280" w:lineRule="exact"/>
        <w:ind w:left="1134" w:hanging="284"/>
        <w:rPr>
          <w:rFonts w:cs="Arial"/>
          <w:vanish/>
          <w:color w:val="FF0000"/>
          <w:sz w:val="20"/>
          <w:highlight w:val="yellow"/>
          <w:lang w:val="de-CH"/>
        </w:rPr>
      </w:pPr>
      <w:r w:rsidRPr="007B12EE">
        <w:rPr>
          <w:rFonts w:cs="Arial"/>
          <w:vanish/>
          <w:color w:val="FF0000"/>
          <w:sz w:val="20"/>
          <w:highlight w:val="yellow"/>
          <w:lang w:val="de-CH"/>
        </w:rPr>
        <w:t>Die Vergabestelle stellt sicher, dass die in diesem Abschnitt angegebene Frist für die Einreichung der Angebote mit der im vorläufigen Zeitplan des Verfahrens [Kapitel 3] angegebenen Frist übereinstimmt.</w:t>
      </w:r>
      <w:r w:rsidR="00EC31F0">
        <w:rPr>
          <w:rFonts w:cs="Arial"/>
          <w:vanish/>
          <w:color w:val="FF0000"/>
          <w:sz w:val="20"/>
          <w:highlight w:val="yellow"/>
          <w:lang w:val="de-CH"/>
        </w:rPr>
        <w:t>)</w:t>
      </w:r>
    </w:p>
    <w:p w14:paraId="7F09E06A" w14:textId="77777777" w:rsidR="000635EF" w:rsidRPr="00DB2D3C" w:rsidRDefault="000635EF" w:rsidP="00A143B1">
      <w:pPr>
        <w:pStyle w:val="Normal-retait0"/>
        <w:widowControl/>
        <w:spacing w:line="280" w:lineRule="exact"/>
        <w:ind w:hanging="566"/>
        <w:rPr>
          <w:rFonts w:cs="Arial"/>
          <w:lang w:val="de-CH"/>
        </w:rPr>
      </w:pPr>
      <w:r w:rsidRPr="00DB2D3C">
        <w:rPr>
          <w:rFonts w:cs="Arial"/>
          <w:lang w:val="de-CH"/>
        </w:rPr>
        <w:fldChar w:fldCharType="begin">
          <w:ffData>
            <w:name w:val="CaseACocher83"/>
            <w:enabled/>
            <w:calcOnExit w:val="0"/>
            <w:checkBox>
              <w:sizeAuto/>
              <w:default w:val="0"/>
            </w:checkBox>
          </w:ffData>
        </w:fldChar>
      </w:r>
      <w:r w:rsidRPr="00DB2D3C">
        <w:rPr>
          <w:rFonts w:cs="Arial"/>
          <w:lang w:val="de-CH"/>
        </w:rPr>
        <w:instrText xml:space="preserve"> FORMCHECKBOX </w:instrText>
      </w:r>
      <w:r w:rsidRPr="00DB2D3C">
        <w:rPr>
          <w:rFonts w:cs="Arial"/>
          <w:lang w:val="de-CH"/>
        </w:rPr>
      </w:r>
      <w:r w:rsidRPr="00DB2D3C">
        <w:rPr>
          <w:rFonts w:cs="Arial"/>
          <w:lang w:val="de-CH"/>
        </w:rPr>
        <w:fldChar w:fldCharType="separate"/>
      </w:r>
      <w:r w:rsidRPr="00DB2D3C">
        <w:rPr>
          <w:rFonts w:cs="Arial"/>
          <w:lang w:val="de-CH"/>
        </w:rPr>
        <w:fldChar w:fldCharType="end"/>
      </w:r>
      <w:r w:rsidRPr="00DB2D3C">
        <w:rPr>
          <w:rFonts w:cs="Arial"/>
          <w:lang w:val="de-CH"/>
        </w:rPr>
        <w:tab/>
        <w:t xml:space="preserve">Das Angebot muss spätestens am …… (Datum, Uhrzeit) </w:t>
      </w:r>
      <w:r w:rsidRPr="00DB2D3C">
        <w:rPr>
          <w:rFonts w:cs="Arial"/>
          <w:b/>
          <w:lang w:val="de-CH"/>
        </w:rPr>
        <w:t>[von der Vergabestelle zu ergänzen]</w:t>
      </w:r>
      <w:r w:rsidRPr="00DB2D3C">
        <w:rPr>
          <w:rFonts w:cs="Arial"/>
          <w:lang w:val="de-CH"/>
        </w:rPr>
        <w:t xml:space="preserve"> bei folgender Stelle eingegangen sein </w:t>
      </w:r>
      <w:r w:rsidRPr="00DB2D3C">
        <w:rPr>
          <w:rFonts w:cs="Arial"/>
          <w:b/>
          <w:lang w:val="de-CH"/>
        </w:rPr>
        <w:t>(der Poststempel ist nicht massgebend)</w:t>
      </w:r>
      <w:r w:rsidRPr="00DB2D3C">
        <w:rPr>
          <w:rFonts w:cs="Arial"/>
          <w:lang w:val="de-CH"/>
        </w:rPr>
        <w:t>:</w:t>
      </w:r>
    </w:p>
    <w:p w14:paraId="38F32BB5" w14:textId="77777777" w:rsidR="009D7FAF" w:rsidRPr="00DB2D3C" w:rsidRDefault="000635EF" w:rsidP="00A143B1">
      <w:pPr>
        <w:pStyle w:val="Normal-retait0"/>
        <w:widowControl/>
        <w:spacing w:after="0" w:line="280" w:lineRule="exact"/>
        <w:ind w:hanging="566"/>
        <w:rPr>
          <w:rFonts w:cs="Arial"/>
          <w:b/>
          <w:bCs/>
          <w:sz w:val="20"/>
          <w:lang w:val="de-CH"/>
        </w:rPr>
      </w:pPr>
      <w:r w:rsidRPr="00DB2D3C">
        <w:rPr>
          <w:rFonts w:cs="Arial"/>
          <w:lang w:val="de-CH"/>
        </w:rPr>
        <w:lastRenderedPageBreak/>
        <w:fldChar w:fldCharType="begin">
          <w:ffData>
            <w:name w:val="CaseACocher83"/>
            <w:enabled/>
            <w:calcOnExit w:val="0"/>
            <w:checkBox>
              <w:sizeAuto/>
              <w:default w:val="0"/>
            </w:checkBox>
          </w:ffData>
        </w:fldChar>
      </w:r>
      <w:r w:rsidRPr="00DB2D3C">
        <w:rPr>
          <w:rFonts w:cs="Arial"/>
          <w:lang w:val="de-CH"/>
        </w:rPr>
        <w:instrText xml:space="preserve"> FORMCHECKBOX </w:instrText>
      </w:r>
      <w:r w:rsidRPr="00DB2D3C">
        <w:rPr>
          <w:rFonts w:cs="Arial"/>
          <w:lang w:val="de-CH"/>
        </w:rPr>
      </w:r>
      <w:r w:rsidRPr="00DB2D3C">
        <w:rPr>
          <w:rFonts w:cs="Arial"/>
          <w:lang w:val="de-CH"/>
        </w:rPr>
        <w:fldChar w:fldCharType="separate"/>
      </w:r>
      <w:r w:rsidRPr="00DB2D3C">
        <w:rPr>
          <w:rFonts w:cs="Arial"/>
          <w:lang w:val="de-CH"/>
        </w:rPr>
        <w:fldChar w:fldCharType="end"/>
      </w:r>
      <w:r w:rsidRPr="00DB2D3C">
        <w:rPr>
          <w:rFonts w:cs="Arial"/>
          <w:lang w:val="de-CH"/>
        </w:rPr>
        <w:tab/>
        <w:t xml:space="preserve">Das Angebot muss spätestens am …… (Datum, Uhrzeit) </w:t>
      </w:r>
      <w:r w:rsidRPr="00DB2D3C">
        <w:rPr>
          <w:rFonts w:cs="Arial"/>
          <w:b/>
          <w:lang w:val="de-CH"/>
        </w:rPr>
        <w:t>[von der Vergabestelle zu ergänzen]</w:t>
      </w:r>
      <w:r w:rsidRPr="00DB2D3C">
        <w:rPr>
          <w:rFonts w:cs="Arial"/>
          <w:lang w:val="de-CH"/>
        </w:rPr>
        <w:t xml:space="preserve"> per Post an folgende Stelle geschickt werden (</w:t>
      </w:r>
      <w:r w:rsidRPr="00DB2D3C">
        <w:rPr>
          <w:rFonts w:cs="Arial"/>
          <w:b/>
          <w:lang w:val="de-CH"/>
        </w:rPr>
        <w:t>der Poststempel ist massgebend</w:t>
      </w:r>
      <w:r w:rsidRPr="00DB2D3C">
        <w:rPr>
          <w:rFonts w:cs="Arial"/>
          <w:lang w:val="de-CH"/>
        </w:rPr>
        <w:t>):</w:t>
      </w:r>
    </w:p>
    <w:p w14:paraId="63E0997D" w14:textId="77777777" w:rsidR="009D7FAF" w:rsidRPr="00DB2D3C" w:rsidRDefault="009D7FAF" w:rsidP="00A143B1">
      <w:pPr>
        <w:pStyle w:val="Normal-retait0"/>
        <w:widowControl/>
        <w:spacing w:before="60" w:after="0" w:line="280" w:lineRule="exact"/>
        <w:rPr>
          <w:rFonts w:cs="Arial"/>
          <w:vanish/>
          <w:color w:val="FF0000"/>
          <w:sz w:val="20"/>
          <w:highlight w:val="yellow"/>
          <w:lang w:val="de-CH"/>
        </w:rPr>
      </w:pPr>
      <w:r w:rsidRPr="00DB2D3C">
        <w:rPr>
          <w:rFonts w:cs="Arial"/>
          <w:bCs/>
          <w:vanish/>
          <w:color w:val="FF0000"/>
          <w:sz w:val="20"/>
          <w:highlight w:val="yellow"/>
          <w:lang w:val="de-CH"/>
        </w:rPr>
        <w:t>(</w:t>
      </w:r>
      <w:r w:rsidRPr="00DB2D3C">
        <w:rPr>
          <w:rFonts w:cs="Arial"/>
          <w:b/>
          <w:vanish/>
          <w:color w:val="FF0000"/>
          <w:sz w:val="20"/>
          <w:highlight w:val="yellow"/>
          <w:lang w:val="de-CH"/>
        </w:rPr>
        <w:t>Hinweis für die Vergabestelle:</w:t>
      </w:r>
      <w:r w:rsidRPr="00DB2D3C">
        <w:rPr>
          <w:rFonts w:cs="Arial"/>
          <w:vanish/>
          <w:color w:val="FF0000"/>
          <w:sz w:val="20"/>
          <w:highlight w:val="yellow"/>
          <w:lang w:val="de-CH"/>
        </w:rPr>
        <w:t xml:space="preserve"> Der Poststempel ist im Kanton Wallis immer massgebend, Art. 17 kVöB-VS.)</w:t>
      </w:r>
    </w:p>
    <w:p w14:paraId="3A6D4F57" w14:textId="77777777" w:rsidR="000635EF" w:rsidRPr="00DB2D3C" w:rsidRDefault="000635EF" w:rsidP="00A143B1">
      <w:pPr>
        <w:pStyle w:val="Normal-retait0"/>
        <w:widowControl/>
        <w:spacing w:after="0" w:line="280" w:lineRule="exact"/>
        <w:rPr>
          <w:rFonts w:cs="Arial"/>
          <w:szCs w:val="22"/>
          <w:highlight w:val="yellow"/>
          <w:lang w:val="de-CH"/>
        </w:rPr>
      </w:pPr>
    </w:p>
    <w:tbl>
      <w:tblPr>
        <w:tblW w:w="7945"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45"/>
      </w:tblGrid>
      <w:tr w:rsidR="00596252" w:rsidRPr="007B12EE" w14:paraId="7873FC99" w14:textId="77777777" w:rsidTr="00A143B1">
        <w:tc>
          <w:tcPr>
            <w:tcW w:w="7945" w:type="dxa"/>
          </w:tcPr>
          <w:p w14:paraId="0E898AE9" w14:textId="77777777" w:rsidR="00C27BF9" w:rsidRPr="007B12EE" w:rsidRDefault="000635EF" w:rsidP="00A143B1">
            <w:pPr>
              <w:widowControl/>
              <w:spacing w:after="120" w:line="280" w:lineRule="exact"/>
              <w:jc w:val="center"/>
              <w:rPr>
                <w:rFonts w:cs="Arial"/>
                <w:bCs/>
                <w:szCs w:val="22"/>
                <w:lang w:val="de-CH"/>
              </w:rPr>
            </w:pPr>
            <w:r w:rsidRPr="007B12EE">
              <w:rPr>
                <w:rFonts w:cs="Arial"/>
                <w:b/>
                <w:lang w:val="de-CH"/>
              </w:rPr>
              <w:fldChar w:fldCharType="begin">
                <w:ffData>
                  <w:name w:val=""/>
                  <w:enabled/>
                  <w:calcOnExit w:val="0"/>
                  <w:textInput>
                    <w:maxLength w:val="50"/>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 xml:space="preserve"> </w:t>
            </w:r>
            <w:r w:rsidRPr="007B12EE">
              <w:rPr>
                <w:rFonts w:cs="Arial"/>
                <w:lang w:val="de-CH"/>
              </w:rPr>
              <w:t>(Name des Empfängers)</w:t>
            </w:r>
          </w:p>
          <w:p w14:paraId="4DA2B900" w14:textId="77777777" w:rsidR="00C27BF9" w:rsidRPr="007B12EE" w:rsidRDefault="000635EF" w:rsidP="00A143B1">
            <w:pPr>
              <w:widowControl/>
              <w:spacing w:after="120" w:line="280" w:lineRule="exact"/>
              <w:jc w:val="center"/>
              <w:rPr>
                <w:rFonts w:cs="Arial"/>
                <w:bCs/>
                <w:szCs w:val="22"/>
                <w:lang w:val="de-CH"/>
              </w:rPr>
            </w:pPr>
            <w:r w:rsidRPr="007B12EE">
              <w:rPr>
                <w:rFonts w:cs="Arial"/>
                <w:b/>
                <w:lang w:val="de-CH"/>
              </w:rPr>
              <w:fldChar w:fldCharType="begin">
                <w:ffData>
                  <w:name w:val=""/>
                  <w:enabled/>
                  <w:calcOnExit w:val="0"/>
                  <w:textInput>
                    <w:maxLength w:val="60"/>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b/>
                <w:lang w:val="de-CH"/>
              </w:rPr>
              <w:t xml:space="preserve"> </w:t>
            </w:r>
            <w:r w:rsidRPr="007B12EE">
              <w:rPr>
                <w:rFonts w:cs="Arial"/>
                <w:lang w:val="de-CH"/>
              </w:rPr>
              <w:t>(Adresse und ggf. Postfach)</w:t>
            </w:r>
          </w:p>
          <w:p w14:paraId="76A02337" w14:textId="77777777" w:rsidR="000635EF" w:rsidRPr="007B12EE" w:rsidRDefault="000635EF" w:rsidP="00A143B1">
            <w:pPr>
              <w:widowControl/>
              <w:spacing w:after="120" w:line="280" w:lineRule="exact"/>
              <w:jc w:val="center"/>
              <w:rPr>
                <w:rFonts w:cs="Arial"/>
                <w:b/>
                <w:lang w:val="de-CH"/>
              </w:rPr>
            </w:pPr>
            <w:r w:rsidRPr="007B12EE">
              <w:rPr>
                <w:rFonts w:cs="Arial"/>
                <w:b/>
                <w:lang w:val="de-CH"/>
              </w:rPr>
              <w:fldChar w:fldCharType="begin">
                <w:ffData>
                  <w:name w:val=""/>
                  <w:enabled/>
                  <w:calcOnExit w:val="0"/>
                  <w:textInput>
                    <w:maxLength w:val="50"/>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lang w:val="de-CH"/>
              </w:rPr>
              <w:t xml:space="preserve"> (ggf. E-Mail-Adresse)</w:t>
            </w:r>
          </w:p>
        </w:tc>
      </w:tr>
    </w:tbl>
    <w:p w14:paraId="14AE7118" w14:textId="77777777" w:rsidR="00BB2B64" w:rsidRPr="007B12EE" w:rsidRDefault="00BB2B64" w:rsidP="00A143B1">
      <w:pPr>
        <w:pStyle w:val="Normal-retait0"/>
        <w:spacing w:after="0" w:line="280" w:lineRule="exact"/>
        <w:ind w:left="567"/>
        <w:rPr>
          <w:rFonts w:cs="Arial"/>
          <w:lang w:val="de-CH"/>
        </w:rPr>
      </w:pPr>
    </w:p>
    <w:p w14:paraId="033574C6" w14:textId="079A8EA7" w:rsidR="000635EF" w:rsidRPr="007B12EE" w:rsidRDefault="008D3724" w:rsidP="00A143B1">
      <w:pPr>
        <w:pStyle w:val="Normal-retait0"/>
        <w:spacing w:after="0" w:line="280" w:lineRule="exact"/>
        <w:ind w:left="851"/>
        <w:rPr>
          <w:rFonts w:cs="Arial"/>
          <w:lang w:val="de-CH"/>
        </w:rPr>
      </w:pPr>
      <w:r w:rsidRPr="007B12EE">
        <w:rPr>
          <w:rFonts w:cs="Arial"/>
          <w:lang w:val="de-CH"/>
        </w:rPr>
        <w:t xml:space="preserve">Der </w:t>
      </w:r>
      <w:r w:rsidR="000635EF" w:rsidRPr="007B12EE">
        <w:rPr>
          <w:rFonts w:cs="Arial"/>
          <w:lang w:val="de-CH"/>
        </w:rPr>
        <w:t xml:space="preserve">Anbieter </w:t>
      </w:r>
      <w:r w:rsidRPr="007B12EE">
        <w:rPr>
          <w:rFonts w:cs="Arial"/>
          <w:lang w:val="de-CH"/>
        </w:rPr>
        <w:t xml:space="preserve">muss </w:t>
      </w:r>
      <w:r w:rsidR="000635EF" w:rsidRPr="007B12EE">
        <w:rPr>
          <w:rFonts w:cs="Arial"/>
          <w:lang w:val="de-CH"/>
        </w:rPr>
        <w:t>diese Frist unbedingt einhalten. Angebote, die nach Ablauf der Frist eingehen, werden vom Verfahren ausgeschlossen.</w:t>
      </w:r>
    </w:p>
    <w:p w14:paraId="34CD753F" w14:textId="77777777" w:rsidR="005E4B42" w:rsidRPr="007B12EE" w:rsidRDefault="000635EF" w:rsidP="00DB2D3C">
      <w:pPr>
        <w:pStyle w:val="Titre2"/>
        <w:rPr>
          <w:lang w:val="de-CH"/>
        </w:rPr>
      </w:pPr>
      <w:bookmarkStart w:id="48" w:name="_Ref176960519"/>
      <w:bookmarkStart w:id="49" w:name="_Toc216202049"/>
      <w:r w:rsidRPr="007B12EE">
        <w:rPr>
          <w:lang w:val="de-CH"/>
        </w:rPr>
        <w:t>Präsentation des Angebots</w:t>
      </w:r>
      <w:bookmarkEnd w:id="48"/>
      <w:bookmarkEnd w:id="49"/>
    </w:p>
    <w:p w14:paraId="4917B6E6" w14:textId="77777777" w:rsidR="005E4B42" w:rsidRPr="007B12EE" w:rsidRDefault="005E4B42" w:rsidP="00DB2D3C">
      <w:pPr>
        <w:pStyle w:val="Titre3"/>
        <w:rPr>
          <w:lang w:val="de-CH"/>
        </w:rPr>
      </w:pPr>
      <w:bookmarkStart w:id="50" w:name="_Ref195599582"/>
      <w:bookmarkStart w:id="51" w:name="_Toc216202050"/>
      <w:r w:rsidRPr="007B12EE">
        <w:rPr>
          <w:lang w:val="de-CH"/>
        </w:rPr>
        <w:t>Formale und inhaltliche Erfordernisse</w:t>
      </w:r>
      <w:bookmarkEnd w:id="50"/>
      <w:bookmarkEnd w:id="51"/>
    </w:p>
    <w:p w14:paraId="2DD06B33" w14:textId="6126160E" w:rsidR="000635EF" w:rsidRPr="007B12EE" w:rsidRDefault="008D3724" w:rsidP="00A143B1">
      <w:pPr>
        <w:pStyle w:val="Normal-retait0"/>
        <w:spacing w:after="0" w:line="280" w:lineRule="exact"/>
        <w:ind w:left="851"/>
        <w:rPr>
          <w:rFonts w:cs="Arial"/>
          <w:lang w:val="de-CH"/>
        </w:rPr>
      </w:pPr>
      <w:r w:rsidRPr="007B12EE">
        <w:rPr>
          <w:rFonts w:cs="Arial"/>
          <w:lang w:val="de-CH"/>
        </w:rPr>
        <w:t xml:space="preserve">Der </w:t>
      </w:r>
      <w:r w:rsidR="000635EF" w:rsidRPr="007B12EE">
        <w:rPr>
          <w:rFonts w:cs="Arial"/>
          <w:lang w:val="de-CH"/>
        </w:rPr>
        <w:t xml:space="preserve">Anbieter </w:t>
      </w:r>
      <w:r w:rsidRPr="007B12EE">
        <w:rPr>
          <w:rFonts w:cs="Arial"/>
          <w:lang w:val="de-CH"/>
        </w:rPr>
        <w:t>muss sein</w:t>
      </w:r>
      <w:r w:rsidR="000635EF" w:rsidRPr="007B12EE">
        <w:rPr>
          <w:rFonts w:cs="Arial"/>
          <w:lang w:val="de-CH"/>
        </w:rPr>
        <w:t xml:space="preserve"> vollständig</w:t>
      </w:r>
      <w:r w:rsidRPr="007B12EE">
        <w:rPr>
          <w:rFonts w:cs="Arial"/>
          <w:lang w:val="de-CH"/>
        </w:rPr>
        <w:t>es</w:t>
      </w:r>
      <w:r w:rsidR="000635EF" w:rsidRPr="007B12EE">
        <w:rPr>
          <w:rFonts w:cs="Arial"/>
          <w:lang w:val="de-CH"/>
        </w:rPr>
        <w:t>, datiert</w:t>
      </w:r>
      <w:r w:rsidRPr="007B12EE">
        <w:rPr>
          <w:rFonts w:cs="Arial"/>
          <w:lang w:val="de-CH"/>
        </w:rPr>
        <w:t>es</w:t>
      </w:r>
      <w:r w:rsidR="000635EF" w:rsidRPr="007B12EE">
        <w:rPr>
          <w:rFonts w:cs="Arial"/>
          <w:lang w:val="de-CH"/>
        </w:rPr>
        <w:t xml:space="preserve"> und unterzeichnet</w:t>
      </w:r>
      <w:r w:rsidRPr="007B12EE">
        <w:rPr>
          <w:rFonts w:cs="Arial"/>
          <w:lang w:val="de-CH"/>
        </w:rPr>
        <w:t>es</w:t>
      </w:r>
      <w:r w:rsidR="000635EF" w:rsidRPr="007B12EE">
        <w:rPr>
          <w:rFonts w:cs="Arial"/>
          <w:lang w:val="de-CH"/>
        </w:rPr>
        <w:t xml:space="preserve"> </w:t>
      </w:r>
      <w:r w:rsidRPr="007B12EE">
        <w:rPr>
          <w:rFonts w:cs="Arial"/>
          <w:lang w:val="de-CH"/>
        </w:rPr>
        <w:t xml:space="preserve">Angebot </w:t>
      </w:r>
      <w:r w:rsidR="000635EF" w:rsidRPr="007B12EE">
        <w:rPr>
          <w:rFonts w:cs="Arial"/>
          <w:lang w:val="de-CH"/>
        </w:rPr>
        <w:t>in Papierform einreichen in:</w:t>
      </w:r>
    </w:p>
    <w:p w14:paraId="2FAD4E9B" w14:textId="77777777" w:rsidR="00BB2B64" w:rsidRPr="007B12EE" w:rsidRDefault="00BB2B64" w:rsidP="00A143B1">
      <w:pPr>
        <w:pStyle w:val="Normal-retait0"/>
        <w:spacing w:after="0" w:line="280" w:lineRule="exact"/>
        <w:ind w:left="851"/>
        <w:rPr>
          <w:rFonts w:cs="Arial"/>
          <w:lang w:val="de-CH"/>
        </w:rPr>
      </w:pPr>
    </w:p>
    <w:p w14:paraId="26AD6A4D" w14:textId="77777777" w:rsidR="000635EF" w:rsidRPr="007B12EE" w:rsidRDefault="000635EF" w:rsidP="00A143B1">
      <w:pPr>
        <w:widowControl/>
        <w:tabs>
          <w:tab w:val="left" w:pos="1418"/>
          <w:tab w:val="left" w:pos="3686"/>
          <w:tab w:val="left" w:pos="4253"/>
          <w:tab w:val="left" w:pos="6521"/>
          <w:tab w:val="left" w:pos="7088"/>
        </w:tabs>
        <w:overflowPunct/>
        <w:autoSpaceDE/>
        <w:autoSpaceDN/>
        <w:adjustRightInd/>
        <w:spacing w:after="0" w:line="280" w:lineRule="exact"/>
        <w:ind w:left="851"/>
        <w:jc w:val="left"/>
        <w:textAlignment w:val="auto"/>
        <w:rPr>
          <w:rFonts w:eastAsiaTheme="minorHAnsi" w:cs="Arial"/>
          <w:b/>
          <w:bCs/>
          <w:szCs w:val="22"/>
          <w:lang w:val="de-CH" w:eastAsia="en-US"/>
        </w:rPr>
      </w:pPr>
      <w:r w:rsidRPr="007B12EE">
        <w:rPr>
          <w:rFonts w:eastAsiaTheme="minorHAnsi" w:cs="Arial"/>
          <w:b/>
          <w:lang w:val="de-CH"/>
        </w:rPr>
        <w:fldChar w:fldCharType="begin">
          <w:ffData>
            <w:name w:val="CaseACocher8"/>
            <w:enabled/>
            <w:calcOnExit w:val="0"/>
            <w:checkBox>
              <w:sizeAuto/>
              <w:default w:val="0"/>
            </w:checkBox>
          </w:ffData>
        </w:fldChar>
      </w:r>
      <w:bookmarkStart w:id="52" w:name="CaseACocher8"/>
      <w:r w:rsidRPr="007B12EE">
        <w:rPr>
          <w:rFonts w:eastAsiaTheme="minorHAnsi" w:cs="Arial"/>
          <w:b/>
          <w:lang w:val="de-CH"/>
        </w:rPr>
        <w:instrText xml:space="preserve"> FORMCHECKBOX </w:instrText>
      </w:r>
      <w:r w:rsidRPr="007B12EE">
        <w:rPr>
          <w:rFonts w:eastAsiaTheme="minorHAnsi" w:cs="Arial"/>
          <w:b/>
          <w:lang w:val="de-CH"/>
        </w:rPr>
      </w:r>
      <w:r w:rsidRPr="007B12EE">
        <w:rPr>
          <w:rFonts w:eastAsiaTheme="minorHAnsi" w:cs="Arial"/>
          <w:b/>
          <w:lang w:val="de-CH"/>
        </w:rPr>
        <w:fldChar w:fldCharType="separate"/>
      </w:r>
      <w:r w:rsidRPr="007B12EE">
        <w:rPr>
          <w:rFonts w:eastAsiaTheme="minorHAnsi" w:cs="Arial"/>
          <w:b/>
          <w:lang w:val="de-CH"/>
        </w:rPr>
        <w:fldChar w:fldCharType="end"/>
      </w:r>
      <w:bookmarkEnd w:id="52"/>
      <w:r w:rsidRPr="007B12EE">
        <w:rPr>
          <w:rFonts w:eastAsiaTheme="minorHAnsi" w:cs="Arial"/>
          <w:b/>
          <w:lang w:val="de-CH"/>
        </w:rPr>
        <w:tab/>
        <w:t>1 Exemplar</w:t>
      </w:r>
      <w:r w:rsidRPr="007B12EE">
        <w:rPr>
          <w:rFonts w:eastAsiaTheme="minorHAnsi" w:cs="Arial"/>
          <w:b/>
          <w:lang w:val="de-CH"/>
        </w:rPr>
        <w:tab/>
      </w:r>
      <w:r w:rsidRPr="007B12EE">
        <w:rPr>
          <w:rFonts w:eastAsiaTheme="minorHAnsi" w:cs="Arial"/>
          <w:b/>
          <w:lang w:val="de-CH"/>
        </w:rPr>
        <w:fldChar w:fldCharType="begin">
          <w:ffData>
            <w:name w:val="CaseACocher9"/>
            <w:enabled/>
            <w:calcOnExit w:val="0"/>
            <w:checkBox>
              <w:sizeAuto/>
              <w:default w:val="0"/>
            </w:checkBox>
          </w:ffData>
        </w:fldChar>
      </w:r>
      <w:bookmarkStart w:id="53" w:name="CaseACocher9"/>
      <w:r w:rsidRPr="007B12EE">
        <w:rPr>
          <w:rFonts w:eastAsiaTheme="minorHAnsi" w:cs="Arial"/>
          <w:b/>
          <w:lang w:val="de-CH"/>
        </w:rPr>
        <w:instrText xml:space="preserve"> FORMCHECKBOX </w:instrText>
      </w:r>
      <w:r w:rsidRPr="007B12EE">
        <w:rPr>
          <w:rFonts w:eastAsiaTheme="minorHAnsi" w:cs="Arial"/>
          <w:b/>
          <w:lang w:val="de-CH"/>
        </w:rPr>
      </w:r>
      <w:r w:rsidRPr="007B12EE">
        <w:rPr>
          <w:rFonts w:eastAsiaTheme="minorHAnsi" w:cs="Arial"/>
          <w:b/>
          <w:lang w:val="de-CH"/>
        </w:rPr>
        <w:fldChar w:fldCharType="separate"/>
      </w:r>
      <w:r w:rsidRPr="007B12EE">
        <w:rPr>
          <w:rFonts w:eastAsiaTheme="minorHAnsi" w:cs="Arial"/>
          <w:b/>
          <w:lang w:val="de-CH"/>
        </w:rPr>
        <w:fldChar w:fldCharType="end"/>
      </w:r>
      <w:bookmarkEnd w:id="53"/>
      <w:r w:rsidRPr="007B12EE">
        <w:rPr>
          <w:rFonts w:eastAsiaTheme="minorHAnsi" w:cs="Arial"/>
          <w:b/>
          <w:lang w:val="de-CH"/>
        </w:rPr>
        <w:tab/>
        <w:t>2 Exemplaren</w:t>
      </w:r>
      <w:r w:rsidRPr="007B12EE">
        <w:rPr>
          <w:rFonts w:eastAsiaTheme="minorHAnsi" w:cs="Arial"/>
          <w:b/>
          <w:lang w:val="de-CH"/>
        </w:rPr>
        <w:tab/>
      </w:r>
      <w:r w:rsidRPr="007B12EE">
        <w:rPr>
          <w:rFonts w:eastAsiaTheme="minorHAnsi" w:cs="Arial"/>
          <w:b/>
          <w:lang w:val="de-CH"/>
        </w:rPr>
        <w:fldChar w:fldCharType="begin">
          <w:ffData>
            <w:name w:val="CaseACocher9"/>
            <w:enabled/>
            <w:calcOnExit w:val="0"/>
            <w:checkBox>
              <w:sizeAuto/>
              <w:default w:val="0"/>
            </w:checkBox>
          </w:ffData>
        </w:fldChar>
      </w:r>
      <w:r w:rsidRPr="007B12EE">
        <w:rPr>
          <w:rFonts w:eastAsiaTheme="minorHAnsi" w:cs="Arial"/>
          <w:b/>
          <w:lang w:val="de-CH"/>
        </w:rPr>
        <w:instrText xml:space="preserve"> FORMCHECKBOX </w:instrText>
      </w:r>
      <w:r w:rsidRPr="007B12EE">
        <w:rPr>
          <w:rFonts w:eastAsiaTheme="minorHAnsi" w:cs="Arial"/>
          <w:b/>
          <w:lang w:val="de-CH"/>
        </w:rPr>
      </w:r>
      <w:r w:rsidRPr="007B12EE">
        <w:rPr>
          <w:rFonts w:eastAsiaTheme="minorHAnsi" w:cs="Arial"/>
          <w:b/>
          <w:lang w:val="de-CH"/>
        </w:rPr>
        <w:fldChar w:fldCharType="separate"/>
      </w:r>
      <w:r w:rsidRPr="007B12EE">
        <w:rPr>
          <w:rFonts w:eastAsiaTheme="minorHAnsi" w:cs="Arial"/>
          <w:b/>
          <w:lang w:val="de-CH"/>
        </w:rPr>
        <w:fldChar w:fldCharType="end"/>
      </w:r>
      <w:r w:rsidRPr="007B12EE">
        <w:rPr>
          <w:rFonts w:eastAsiaTheme="minorHAnsi" w:cs="Arial"/>
          <w:b/>
          <w:lang w:val="de-CH"/>
        </w:rPr>
        <w:tab/>
        <w:t>3 Exemplaren</w:t>
      </w:r>
    </w:p>
    <w:p w14:paraId="65D3C537" w14:textId="77777777" w:rsidR="00BB2B64" w:rsidRPr="007B12EE" w:rsidRDefault="00BB2B64" w:rsidP="00A143B1">
      <w:pPr>
        <w:pStyle w:val="Normal-retait0"/>
        <w:spacing w:after="0" w:line="280" w:lineRule="exact"/>
        <w:ind w:left="851"/>
        <w:rPr>
          <w:rFonts w:cs="Arial"/>
          <w:lang w:val="de-CH"/>
        </w:rPr>
      </w:pPr>
    </w:p>
    <w:p w14:paraId="0841C67F" w14:textId="77777777" w:rsidR="00C27BF9" w:rsidRPr="007B12EE" w:rsidRDefault="000635EF" w:rsidP="00A143B1">
      <w:pPr>
        <w:pStyle w:val="Normal-retait0"/>
        <w:spacing w:after="0" w:line="280" w:lineRule="exact"/>
        <w:ind w:left="851"/>
        <w:rPr>
          <w:rFonts w:cs="Arial"/>
          <w:lang w:val="de-CH"/>
        </w:rPr>
      </w:pPr>
      <w:r w:rsidRPr="007B12EE">
        <w:rPr>
          <w:rFonts w:cs="Arial"/>
          <w:lang w:val="de-CH"/>
        </w:rPr>
        <w:t>Der Anbieter muss ausserdem sein vollständiges, datiertes und unterschriebenes Angebot in elektronischer Form auf einem USB-Stick einreichen (bei Abweichungen ist die Papierversion massgebend):</w:t>
      </w:r>
    </w:p>
    <w:p w14:paraId="5E689EBF" w14:textId="77777777" w:rsidR="00BB2B64" w:rsidRPr="007B12EE" w:rsidRDefault="00BB2B64" w:rsidP="00A143B1">
      <w:pPr>
        <w:pStyle w:val="Normal-retait0"/>
        <w:spacing w:after="0" w:line="280" w:lineRule="exact"/>
        <w:ind w:left="851"/>
        <w:rPr>
          <w:rFonts w:cs="Arial"/>
          <w:lang w:val="de-CH"/>
        </w:rPr>
      </w:pPr>
    </w:p>
    <w:p w14:paraId="6E9EF075" w14:textId="77777777" w:rsidR="00BB2B64" w:rsidRPr="007B12EE" w:rsidRDefault="000635EF" w:rsidP="00A143B1">
      <w:pPr>
        <w:widowControl/>
        <w:tabs>
          <w:tab w:val="left" w:pos="4395"/>
          <w:tab w:val="left" w:pos="4820"/>
        </w:tabs>
        <w:overflowPunct/>
        <w:autoSpaceDE/>
        <w:autoSpaceDN/>
        <w:adjustRightInd/>
        <w:spacing w:after="120" w:line="280" w:lineRule="exact"/>
        <w:ind w:left="1418" w:hanging="567"/>
        <w:jc w:val="left"/>
        <w:textAlignment w:val="auto"/>
        <w:rPr>
          <w:rFonts w:eastAsiaTheme="minorHAnsi" w:cs="Arial"/>
          <w:bCs/>
          <w:szCs w:val="22"/>
          <w:lang w:val="de-CH" w:eastAsia="en-US"/>
        </w:rPr>
      </w:pPr>
      <w:r w:rsidRPr="007B12EE">
        <w:rPr>
          <w:rFonts w:eastAsiaTheme="minorHAnsi" w:cs="Arial"/>
          <w:lang w:val="de-CH"/>
        </w:rPr>
        <w:fldChar w:fldCharType="begin">
          <w:ffData>
            <w:name w:val="CaseACocher9"/>
            <w:enabled/>
            <w:calcOnExit w:val="0"/>
            <w:checkBox>
              <w:sizeAuto/>
              <w:default w:val="0"/>
            </w:checkBox>
          </w:ffData>
        </w:fldChar>
      </w:r>
      <w:r w:rsidRPr="007B12EE">
        <w:rPr>
          <w:rFonts w:eastAsiaTheme="minorHAnsi" w:cs="Arial"/>
          <w:lang w:val="de-CH"/>
        </w:rPr>
        <w:instrText xml:space="preserve"> FORMCHECKBOX </w:instrText>
      </w:r>
      <w:r w:rsidRPr="007B12EE">
        <w:rPr>
          <w:rFonts w:eastAsiaTheme="minorHAnsi" w:cs="Arial"/>
          <w:lang w:val="de-CH"/>
        </w:rPr>
      </w:r>
      <w:r w:rsidRPr="007B12EE">
        <w:rPr>
          <w:rFonts w:eastAsiaTheme="minorHAnsi" w:cs="Arial"/>
          <w:lang w:val="de-CH"/>
        </w:rPr>
        <w:fldChar w:fldCharType="separate"/>
      </w:r>
      <w:r w:rsidRPr="007B12EE">
        <w:rPr>
          <w:rFonts w:eastAsiaTheme="minorHAnsi" w:cs="Arial"/>
          <w:lang w:val="de-CH"/>
        </w:rPr>
        <w:fldChar w:fldCharType="end"/>
      </w:r>
      <w:r w:rsidRPr="007B12EE">
        <w:rPr>
          <w:rFonts w:eastAsiaTheme="minorHAnsi" w:cs="Arial"/>
          <w:lang w:val="de-CH"/>
        </w:rPr>
        <w:tab/>
        <w:t>JA</w:t>
      </w:r>
    </w:p>
    <w:p w14:paraId="627BA7FF" w14:textId="77777777" w:rsidR="000635EF" w:rsidRPr="007B12EE" w:rsidRDefault="000635EF" w:rsidP="00DB2D3C">
      <w:pPr>
        <w:widowControl/>
        <w:tabs>
          <w:tab w:val="left" w:pos="4395"/>
          <w:tab w:val="left" w:pos="4820"/>
        </w:tabs>
        <w:overflowPunct/>
        <w:autoSpaceDE/>
        <w:autoSpaceDN/>
        <w:adjustRightInd/>
        <w:spacing w:after="0" w:line="280" w:lineRule="exact"/>
        <w:ind w:left="1418" w:hanging="567"/>
        <w:jc w:val="left"/>
        <w:textAlignment w:val="auto"/>
        <w:rPr>
          <w:rFonts w:eastAsiaTheme="minorHAnsi" w:cs="Arial"/>
          <w:bCs/>
          <w:szCs w:val="22"/>
          <w:lang w:val="de-CH" w:eastAsia="en-US"/>
        </w:rPr>
      </w:pPr>
      <w:r w:rsidRPr="007B12EE">
        <w:rPr>
          <w:rFonts w:eastAsiaTheme="minorHAnsi" w:cs="Arial"/>
          <w:lang w:val="de-CH"/>
        </w:rPr>
        <w:fldChar w:fldCharType="begin">
          <w:ffData>
            <w:name w:val="CaseACocher8"/>
            <w:enabled/>
            <w:calcOnExit w:val="0"/>
            <w:checkBox>
              <w:sizeAuto/>
              <w:default w:val="0"/>
            </w:checkBox>
          </w:ffData>
        </w:fldChar>
      </w:r>
      <w:r w:rsidRPr="007B12EE">
        <w:rPr>
          <w:rFonts w:eastAsiaTheme="minorHAnsi" w:cs="Arial"/>
          <w:lang w:val="de-CH"/>
        </w:rPr>
        <w:instrText xml:space="preserve"> FORMCHECKBOX </w:instrText>
      </w:r>
      <w:r w:rsidRPr="007B12EE">
        <w:rPr>
          <w:rFonts w:eastAsiaTheme="minorHAnsi" w:cs="Arial"/>
          <w:lang w:val="de-CH"/>
        </w:rPr>
      </w:r>
      <w:r w:rsidRPr="007B12EE">
        <w:rPr>
          <w:rFonts w:eastAsiaTheme="minorHAnsi" w:cs="Arial"/>
          <w:lang w:val="de-CH"/>
        </w:rPr>
        <w:fldChar w:fldCharType="separate"/>
      </w:r>
      <w:r w:rsidRPr="007B12EE">
        <w:rPr>
          <w:rFonts w:eastAsiaTheme="minorHAnsi" w:cs="Arial"/>
          <w:lang w:val="de-CH"/>
        </w:rPr>
        <w:fldChar w:fldCharType="end"/>
      </w:r>
      <w:r w:rsidRPr="007B12EE">
        <w:rPr>
          <w:rFonts w:eastAsiaTheme="minorHAnsi" w:cs="Arial"/>
          <w:lang w:val="de-CH"/>
        </w:rPr>
        <w:tab/>
        <w:t>NEIN</w:t>
      </w:r>
    </w:p>
    <w:p w14:paraId="3CE8C644" w14:textId="77777777" w:rsidR="00BD7773" w:rsidRPr="007B12EE" w:rsidRDefault="00BD7773" w:rsidP="00DB2D3C">
      <w:pPr>
        <w:widowControl/>
        <w:tabs>
          <w:tab w:val="left" w:pos="709"/>
          <w:tab w:val="left" w:pos="4395"/>
          <w:tab w:val="left" w:pos="4820"/>
        </w:tabs>
        <w:overflowPunct/>
        <w:autoSpaceDE/>
        <w:autoSpaceDN/>
        <w:adjustRightInd/>
        <w:spacing w:after="0" w:line="280" w:lineRule="exact"/>
        <w:ind w:left="851"/>
        <w:jc w:val="left"/>
        <w:textAlignment w:val="auto"/>
        <w:rPr>
          <w:rFonts w:eastAsiaTheme="minorHAnsi" w:cs="Arial"/>
          <w:bCs/>
          <w:szCs w:val="22"/>
          <w:lang w:val="de-CH" w:eastAsia="en-US"/>
        </w:rPr>
      </w:pPr>
    </w:p>
    <w:p w14:paraId="490AF65E" w14:textId="77777777" w:rsidR="000635EF" w:rsidRPr="007B12EE" w:rsidRDefault="000635EF" w:rsidP="00A143B1">
      <w:pPr>
        <w:pStyle w:val="Normal-retait0"/>
        <w:spacing w:after="0" w:line="280" w:lineRule="exact"/>
        <w:ind w:left="851"/>
        <w:rPr>
          <w:rFonts w:cs="Arial"/>
          <w:lang w:val="de-CH"/>
        </w:rPr>
      </w:pPr>
      <w:r w:rsidRPr="007B12EE">
        <w:rPr>
          <w:rFonts w:cs="Arial"/>
          <w:lang w:val="de-CH"/>
        </w:rPr>
        <w:t>Hat die Vergabestelle eine vorgedruckte Etikette geliefert, ist diese vollständig auszufüllen und auf dem für den Versand des Angebots verwendeten Umschlag oder Paket anzubringen.</w:t>
      </w:r>
    </w:p>
    <w:p w14:paraId="449A61EB" w14:textId="77777777" w:rsidR="00BD7773" w:rsidRPr="007B12EE" w:rsidRDefault="00BD7773" w:rsidP="00A143B1">
      <w:pPr>
        <w:pStyle w:val="Normal-retait0"/>
        <w:spacing w:after="0" w:line="280" w:lineRule="exact"/>
        <w:ind w:left="851"/>
        <w:rPr>
          <w:rFonts w:cs="Arial"/>
          <w:lang w:val="de-CH"/>
        </w:rPr>
      </w:pPr>
    </w:p>
    <w:p w14:paraId="71AB522E" w14:textId="6FD3885D" w:rsidR="003775F0" w:rsidRPr="007B12EE" w:rsidRDefault="008D3724" w:rsidP="00A143B1">
      <w:pPr>
        <w:pStyle w:val="Normal-retait0"/>
        <w:spacing w:after="0" w:line="280" w:lineRule="exact"/>
        <w:ind w:left="851"/>
        <w:rPr>
          <w:rFonts w:cs="Arial"/>
          <w:lang w:val="de-CH"/>
        </w:rPr>
      </w:pPr>
      <w:r w:rsidRPr="007B12EE">
        <w:rPr>
          <w:rFonts w:cs="Arial"/>
          <w:lang w:val="de-CH"/>
        </w:rPr>
        <w:t xml:space="preserve">Der </w:t>
      </w:r>
      <w:r w:rsidR="000635EF" w:rsidRPr="007B12EE">
        <w:rPr>
          <w:rFonts w:cs="Arial"/>
          <w:lang w:val="de-CH"/>
        </w:rPr>
        <w:t xml:space="preserve">Anbieter </w:t>
      </w:r>
      <w:r w:rsidRPr="007B12EE">
        <w:rPr>
          <w:rFonts w:cs="Arial"/>
          <w:lang w:val="de-CH"/>
        </w:rPr>
        <w:t xml:space="preserve">muss </w:t>
      </w:r>
      <w:r w:rsidR="000635EF" w:rsidRPr="007B12EE">
        <w:rPr>
          <w:rFonts w:cs="Arial"/>
          <w:lang w:val="de-CH"/>
        </w:rPr>
        <w:t xml:space="preserve">die formalen und inhaltlichen Vorgaben der Vergabestelle strikt einhalten. Ist eine Höchstzahl von Seiten vorgegeben, berücksichtigt die Vergabestelle die Informationen auf den überzähligen Seiten nicht. Eine A4-Seite gilt als einseitig (recto) bedruckte Seite. Sind allerdings mehrere A4-Seiten zulässig, können diese recto-verso gedruckt werden (Beispiel: 3 A4-Seiten = 1 A4-Blatt recto-verso + 1 A4-Seite recto). Allfällige Skizzen müssen </w:t>
      </w:r>
      <w:r w:rsidRPr="007B12EE">
        <w:rPr>
          <w:rFonts w:cs="Arial"/>
          <w:lang w:val="de-CH"/>
        </w:rPr>
        <w:t xml:space="preserve">unmissverständlich sein </w:t>
      </w:r>
      <w:r w:rsidR="000635EF" w:rsidRPr="007B12EE">
        <w:rPr>
          <w:rFonts w:cs="Arial"/>
          <w:lang w:val="de-CH"/>
        </w:rPr>
        <w:t xml:space="preserve">und Texte </w:t>
      </w:r>
      <w:r w:rsidRPr="007B12EE">
        <w:rPr>
          <w:rFonts w:cs="Arial"/>
          <w:lang w:val="de-CH"/>
        </w:rPr>
        <w:t xml:space="preserve">müssen </w:t>
      </w:r>
      <w:r w:rsidR="000635EF" w:rsidRPr="007B12EE">
        <w:rPr>
          <w:rFonts w:cs="Arial"/>
          <w:lang w:val="de-CH"/>
        </w:rPr>
        <w:t>leserfreundlich gestaltet sein (z. B. Arial 11 oder eine entsprechende Schriftart).</w:t>
      </w:r>
    </w:p>
    <w:p w14:paraId="547C986F" w14:textId="77777777" w:rsidR="00BD7773" w:rsidRPr="007B12EE" w:rsidRDefault="00BD7773" w:rsidP="00A143B1">
      <w:pPr>
        <w:pStyle w:val="Normal-retait0"/>
        <w:spacing w:after="0" w:line="280" w:lineRule="exact"/>
        <w:ind w:left="851"/>
        <w:rPr>
          <w:rFonts w:cs="Arial"/>
          <w:lang w:val="de-CH"/>
        </w:rPr>
      </w:pPr>
    </w:p>
    <w:p w14:paraId="4AF0BF8D" w14:textId="626C683E" w:rsidR="000635EF" w:rsidRPr="007B12EE" w:rsidRDefault="000635EF" w:rsidP="00A143B1">
      <w:pPr>
        <w:pStyle w:val="Normal-retait0"/>
        <w:spacing w:after="0" w:line="280" w:lineRule="exact"/>
        <w:ind w:left="851"/>
        <w:rPr>
          <w:rFonts w:cs="Arial"/>
          <w:lang w:val="de-CH"/>
        </w:rPr>
      </w:pPr>
      <w:r w:rsidRPr="007B12EE">
        <w:rPr>
          <w:rFonts w:cs="Arial"/>
          <w:lang w:val="de-CH"/>
        </w:rPr>
        <w:t xml:space="preserve">Sämtliche Dokumente sind sorgfältig zusammenzuheften, zu binden oder in einem A4-Ordner abzulegen. Auf dem Deckblatt, der ersten Seite und/oder dem </w:t>
      </w:r>
      <w:r w:rsidR="006A7ACF">
        <w:rPr>
          <w:rFonts w:cs="Arial"/>
          <w:lang w:val="de-CH"/>
        </w:rPr>
        <w:t>R</w:t>
      </w:r>
      <w:r w:rsidRPr="007B12EE">
        <w:rPr>
          <w:rFonts w:cs="Arial"/>
          <w:lang w:val="de-CH"/>
        </w:rPr>
        <w:t>ücken müssen die Firma des Anbieters, die Bezeichnung des ausgeschriebenen Auftrags sowie gegebenenfalls die Bezeichnung des Objekts oder Projekts klar ersichtlich sein. Die Dokumente sind so zu ordnen, dass die einzelnen Informationen leicht auffindbar sind.</w:t>
      </w:r>
    </w:p>
    <w:p w14:paraId="10F16D46" w14:textId="77777777" w:rsidR="00BD7773" w:rsidRPr="007B12EE" w:rsidRDefault="00BD7773" w:rsidP="00A143B1">
      <w:pPr>
        <w:pStyle w:val="Normal-retait0"/>
        <w:spacing w:after="0" w:line="280" w:lineRule="exact"/>
        <w:ind w:left="851"/>
        <w:rPr>
          <w:rFonts w:cs="Arial"/>
          <w:lang w:val="de-CH"/>
        </w:rPr>
      </w:pPr>
    </w:p>
    <w:p w14:paraId="18F9E33C" w14:textId="77777777" w:rsidR="009D7FAF" w:rsidRPr="007B12EE" w:rsidRDefault="009D7FAF" w:rsidP="00A143B1">
      <w:pPr>
        <w:pStyle w:val="Normal-retait0"/>
        <w:spacing w:after="0" w:line="280" w:lineRule="exact"/>
        <w:ind w:left="851"/>
        <w:rPr>
          <w:rFonts w:cs="Arial"/>
          <w:b/>
          <w:bCs/>
          <w:lang w:val="de-CH"/>
        </w:rPr>
      </w:pPr>
      <w:r w:rsidRPr="007B12EE">
        <w:rPr>
          <w:rFonts w:cs="Arial"/>
          <w:b/>
          <w:lang w:val="de-CH"/>
        </w:rPr>
        <w:lastRenderedPageBreak/>
        <w:t>Zusätzliche Angaben: max. 1000 Zeichen</w:t>
      </w:r>
    </w:p>
    <w:p w14:paraId="458F2F3E" w14:textId="77777777" w:rsidR="005E4B42" w:rsidRPr="007B12EE" w:rsidRDefault="005E4B42" w:rsidP="00DB2D3C">
      <w:pPr>
        <w:pStyle w:val="Titre3"/>
        <w:rPr>
          <w:lang w:val="de-CH"/>
        </w:rPr>
      </w:pPr>
      <w:bookmarkStart w:id="54" w:name="_Ref193376294"/>
      <w:bookmarkStart w:id="55" w:name="_Toc216202051"/>
      <w:r w:rsidRPr="007B12EE">
        <w:rPr>
          <w:lang w:val="de-CH"/>
        </w:rPr>
        <w:t>Zwei-Couverts-Methode</w:t>
      </w:r>
      <w:bookmarkEnd w:id="54"/>
      <w:bookmarkEnd w:id="55"/>
    </w:p>
    <w:p w14:paraId="21142B14" w14:textId="77777777" w:rsidR="005E4B42" w:rsidRPr="007B12EE" w:rsidRDefault="005E4B42" w:rsidP="00A143B1">
      <w:pPr>
        <w:pStyle w:val="Normal-retait0"/>
        <w:spacing w:after="0" w:line="280" w:lineRule="exact"/>
        <w:ind w:left="851"/>
        <w:rPr>
          <w:rFonts w:cs="Arial"/>
          <w:vanish/>
          <w:color w:val="FF0000"/>
          <w:sz w:val="20"/>
          <w:highlight w:val="yellow"/>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Die Vergabestelle kann die Zwei-Couverts-Methode anwenden [Art. 35 Bst. l IVöB 2019]. Dabei werden die Informationen zur Leistung [z. B. Qualität, Organisation usw.] und die Informationen zum Preis getrennt zur Kenntnis genommen, um in einer ersten Etappe eine qualitative Bewertung der Angebote ohne Berücksichtigung des Preises vornehmen zu können.)</w:t>
      </w:r>
    </w:p>
    <w:p w14:paraId="1DC551AB" w14:textId="77777777" w:rsidR="0069798D" w:rsidRPr="007B12EE" w:rsidRDefault="0069798D" w:rsidP="0069798D">
      <w:pPr>
        <w:pStyle w:val="Normal-retait0"/>
        <w:spacing w:line="280" w:lineRule="exact"/>
        <w:ind w:left="851"/>
        <w:rPr>
          <w:rFonts w:cs="Arial"/>
          <w:sz w:val="20"/>
          <w:lang w:val="de-CH"/>
        </w:rPr>
      </w:pPr>
      <w:r w:rsidRPr="007B12EE">
        <w:rPr>
          <w:rFonts w:cs="Arial"/>
          <w:sz w:val="20"/>
          <w:lang w:val="de-CH"/>
        </w:rPr>
        <w:t>Die Vergabestelle wendet die Zwei-Couverts-Methode an:</w:t>
      </w:r>
    </w:p>
    <w:p w14:paraId="35DAD7D3" w14:textId="77777777" w:rsidR="005E4B42" w:rsidRPr="007B12EE" w:rsidRDefault="005E4B42" w:rsidP="00A143B1">
      <w:pPr>
        <w:pStyle w:val="Normal-retait0"/>
        <w:spacing w:line="280" w:lineRule="exact"/>
        <w:ind w:hanging="567"/>
        <w:rPr>
          <w:rFonts w:cs="Arial"/>
          <w:szCs w:val="22"/>
          <w:lang w:val="de-CH"/>
        </w:rPr>
      </w:pPr>
      <w:r w:rsidRPr="007B12EE">
        <w:rPr>
          <w:rFonts w:cs="Arial"/>
          <w:b/>
          <w:lang w:val="de-CH"/>
        </w:rPr>
        <w:fldChar w:fldCharType="begin">
          <w:ffData>
            <w:name w:val="CaseACocher8"/>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lang w:val="de-CH"/>
        </w:rPr>
        <w:tab/>
        <w:t>NEIN</w:t>
      </w:r>
    </w:p>
    <w:p w14:paraId="2796972A" w14:textId="77777777" w:rsidR="005E4B42" w:rsidRPr="007B12EE" w:rsidRDefault="005E4B42" w:rsidP="00A143B1">
      <w:pPr>
        <w:pStyle w:val="Normal-retait0"/>
        <w:tabs>
          <w:tab w:val="left" w:pos="2410"/>
        </w:tabs>
        <w:spacing w:after="0" w:line="280" w:lineRule="exact"/>
        <w:ind w:hanging="567"/>
        <w:rPr>
          <w:rFonts w:cs="Arial"/>
          <w:szCs w:val="22"/>
          <w:lang w:val="de-CH"/>
        </w:rPr>
      </w:pPr>
      <w:r w:rsidRPr="007B12EE">
        <w:rPr>
          <w:rFonts w:cs="Arial"/>
          <w:b/>
          <w:lang w:val="de-CH"/>
        </w:rPr>
        <w:fldChar w:fldCharType="begin">
          <w:ffData>
            <w:name w:val="CaseACocher8"/>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lang w:val="de-CH"/>
        </w:rPr>
        <w:tab/>
        <w:t>JA</w:t>
      </w:r>
    </w:p>
    <w:p w14:paraId="5731F41B" w14:textId="77777777" w:rsidR="005E4B42" w:rsidRPr="007B12EE" w:rsidRDefault="005E4B42" w:rsidP="00A143B1">
      <w:pPr>
        <w:pStyle w:val="Normal-retait0"/>
        <w:tabs>
          <w:tab w:val="left" w:pos="2410"/>
        </w:tabs>
        <w:spacing w:after="0" w:line="280" w:lineRule="exact"/>
        <w:ind w:left="851"/>
        <w:rPr>
          <w:rFonts w:cs="Arial"/>
          <w:szCs w:val="22"/>
          <w:lang w:val="de-CH"/>
        </w:rPr>
      </w:pPr>
    </w:p>
    <w:p w14:paraId="326EA572" w14:textId="5FDF4320" w:rsidR="005E4B42" w:rsidRPr="007B12EE" w:rsidRDefault="005E4B42" w:rsidP="00A143B1">
      <w:pPr>
        <w:pStyle w:val="Normal-retait0"/>
        <w:tabs>
          <w:tab w:val="left" w:pos="2410"/>
        </w:tabs>
        <w:spacing w:after="0" w:line="280" w:lineRule="exact"/>
        <w:ind w:left="851"/>
        <w:rPr>
          <w:rFonts w:cs="Arial"/>
          <w:szCs w:val="22"/>
          <w:lang w:val="de-CH"/>
        </w:rPr>
      </w:pPr>
      <w:r w:rsidRPr="007B12EE">
        <w:rPr>
          <w:rFonts w:cs="Arial"/>
          <w:lang w:val="de-CH"/>
        </w:rPr>
        <w:t xml:space="preserve">Zusätzlich zu den in Kapitel </w:t>
      </w:r>
      <w:r w:rsidR="0069798D" w:rsidRPr="007B12EE">
        <w:rPr>
          <w:rFonts w:cs="Arial"/>
          <w:szCs w:val="22"/>
          <w:lang w:val="de-CH"/>
        </w:rPr>
        <w:fldChar w:fldCharType="begin"/>
      </w:r>
      <w:r w:rsidR="0069798D" w:rsidRPr="007B12EE">
        <w:rPr>
          <w:rFonts w:cs="Arial"/>
          <w:szCs w:val="22"/>
          <w:lang w:val="de-CH"/>
        </w:rPr>
        <w:instrText xml:space="preserve"> REF _Ref195599582 \r \h </w:instrText>
      </w:r>
      <w:r w:rsidR="003A0030" w:rsidRPr="007B12EE">
        <w:rPr>
          <w:rFonts w:cs="Arial"/>
          <w:szCs w:val="22"/>
          <w:lang w:val="de-CH"/>
        </w:rPr>
        <w:instrText xml:space="preserve"> \* MERGEFORMAT </w:instrText>
      </w:r>
      <w:r w:rsidR="0069798D" w:rsidRPr="007B12EE">
        <w:rPr>
          <w:rFonts w:cs="Arial"/>
          <w:szCs w:val="22"/>
          <w:lang w:val="de-CH"/>
        </w:rPr>
      </w:r>
      <w:r w:rsidR="0069798D" w:rsidRPr="007B12EE">
        <w:rPr>
          <w:rFonts w:cs="Arial"/>
          <w:szCs w:val="22"/>
          <w:lang w:val="de-CH"/>
        </w:rPr>
        <w:fldChar w:fldCharType="separate"/>
      </w:r>
      <w:r w:rsidR="00F922AE">
        <w:rPr>
          <w:rFonts w:cs="Arial"/>
          <w:szCs w:val="22"/>
          <w:lang w:val="de-CH"/>
        </w:rPr>
        <w:t>8.2.1</w:t>
      </w:r>
      <w:r w:rsidR="0069798D" w:rsidRPr="007B12EE">
        <w:rPr>
          <w:rFonts w:cs="Arial"/>
          <w:szCs w:val="22"/>
          <w:lang w:val="de-CH"/>
        </w:rPr>
        <w:fldChar w:fldCharType="end"/>
      </w:r>
      <w:r w:rsidRPr="007B12EE">
        <w:rPr>
          <w:rFonts w:cs="Arial"/>
          <w:lang w:val="de-CH"/>
        </w:rPr>
        <w:t xml:space="preserve"> genannten Anforderungen muss der Anbieter sein Angebot in zwei verschlossenen Umschlägen einreichen, wobei die Angaben zu den Preisen der angebotenen Leistungen von den Angaben zu allen anderen Aspekten des Angebots </w:t>
      </w:r>
      <w:r w:rsidR="008D3724" w:rsidRPr="007B12EE">
        <w:rPr>
          <w:rFonts w:cs="Arial"/>
          <w:lang w:val="de-CH"/>
        </w:rPr>
        <w:t xml:space="preserve">(Qualität, Organisation usw.) </w:t>
      </w:r>
      <w:r w:rsidRPr="007B12EE">
        <w:rPr>
          <w:rFonts w:cs="Arial"/>
          <w:lang w:val="de-CH"/>
        </w:rPr>
        <w:t>zu trennen sind. Die Umschläge sind mit dem Vermerk «Preis» bzw. «Leistung» zu kennzeichnen. Die Vergabestelle öffnet zunächst nur die Umschläge mit der Aufschrift «Leistung» (</w:t>
      </w:r>
      <w:r w:rsidRPr="007B12EE">
        <w:rPr>
          <w:rFonts w:cs="Arial"/>
          <w:i/>
          <w:lang w:val="de-CH"/>
        </w:rPr>
        <w:t>erster Umschlag</w:t>
      </w:r>
      <w:r w:rsidRPr="007B12EE">
        <w:rPr>
          <w:rFonts w:cs="Arial"/>
          <w:lang w:val="de-CH"/>
        </w:rPr>
        <w:t>). Nach der Bewertung der Leistung anhand der Angaben im ersten Umschlag öffnet die Vergabestelle die Umschläge mit dem Vermerk «Preis» (</w:t>
      </w:r>
      <w:r w:rsidRPr="007B12EE">
        <w:rPr>
          <w:rFonts w:cs="Arial"/>
          <w:i/>
          <w:lang w:val="de-CH"/>
        </w:rPr>
        <w:t>zweiter Umschlag</w:t>
      </w:r>
      <w:r w:rsidRPr="007B12EE">
        <w:rPr>
          <w:rFonts w:cs="Arial"/>
          <w:lang w:val="de-CH"/>
        </w:rPr>
        <w:t>), um die Bewertung zu vervollständigen und abzuschliessen.</w:t>
      </w:r>
    </w:p>
    <w:p w14:paraId="59CDE6FF" w14:textId="1A8FD558" w:rsidR="000635EF" w:rsidRPr="007B12EE" w:rsidRDefault="00197C09" w:rsidP="00DB2D3C">
      <w:pPr>
        <w:pStyle w:val="Titre2"/>
        <w:rPr>
          <w:lang w:val="de-CH"/>
        </w:rPr>
      </w:pPr>
      <w:bookmarkStart w:id="56" w:name="_Toc216202052"/>
      <w:r w:rsidRPr="007B12EE">
        <w:rPr>
          <w:lang w:val="de-CH"/>
        </w:rPr>
        <w:t>B</w:t>
      </w:r>
      <w:r w:rsidR="00030972" w:rsidRPr="007B12EE">
        <w:rPr>
          <w:lang w:val="de-CH"/>
        </w:rPr>
        <w:t xml:space="preserve">edingungen </w:t>
      </w:r>
      <w:r w:rsidRPr="007B12EE">
        <w:rPr>
          <w:lang w:val="de-CH"/>
        </w:rPr>
        <w:t xml:space="preserve">der Zulässigkeit des </w:t>
      </w:r>
      <w:r w:rsidR="00030972" w:rsidRPr="007B12EE">
        <w:rPr>
          <w:lang w:val="de-CH"/>
        </w:rPr>
        <w:t>Angebot</w:t>
      </w:r>
      <w:r w:rsidRPr="007B12EE">
        <w:rPr>
          <w:lang w:val="de-CH"/>
        </w:rPr>
        <w:t>s</w:t>
      </w:r>
      <w:bookmarkEnd w:id="56"/>
    </w:p>
    <w:p w14:paraId="4B23A3A5" w14:textId="473C0B42" w:rsidR="000635EF" w:rsidRPr="007B12EE" w:rsidRDefault="000635EF" w:rsidP="00A143B1">
      <w:pPr>
        <w:pStyle w:val="Normal-retait0"/>
        <w:spacing w:after="0" w:line="280" w:lineRule="exact"/>
        <w:ind w:left="851"/>
        <w:rPr>
          <w:rFonts w:cs="Arial"/>
          <w:lang w:val="de-CH"/>
        </w:rPr>
      </w:pPr>
      <w:r w:rsidRPr="007B12EE">
        <w:rPr>
          <w:rFonts w:cs="Arial"/>
          <w:lang w:val="de-CH"/>
        </w:rPr>
        <w:t xml:space="preserve">Die Vergabestelle berücksichtigt nur Angebote, die den Vorgaben für die Einreichung </w:t>
      </w:r>
      <w:r w:rsidR="00197C09" w:rsidRPr="007B12EE">
        <w:rPr>
          <w:rFonts w:cs="Arial"/>
          <w:lang w:val="de-CH"/>
        </w:rPr>
        <w:t xml:space="preserve">der </w:t>
      </w:r>
      <w:r w:rsidRPr="007B12EE">
        <w:rPr>
          <w:rFonts w:cs="Arial"/>
          <w:lang w:val="de-CH"/>
        </w:rPr>
        <w:t>Angebote entsprechen, d. h. Angebote:</w:t>
      </w:r>
    </w:p>
    <w:p w14:paraId="3149D712" w14:textId="77777777" w:rsidR="00BD7773" w:rsidRPr="007B12EE" w:rsidRDefault="00BD7773" w:rsidP="00A143B1">
      <w:pPr>
        <w:pStyle w:val="Normal-retait0"/>
        <w:spacing w:after="0" w:line="280" w:lineRule="exact"/>
        <w:ind w:left="851"/>
        <w:rPr>
          <w:rFonts w:cs="Arial"/>
          <w:lang w:val="de-CH"/>
        </w:rPr>
      </w:pPr>
    </w:p>
    <w:p w14:paraId="78CC971E" w14:textId="77777777" w:rsidR="00BD7773" w:rsidRPr="007B12EE" w:rsidRDefault="000635EF" w:rsidP="00A143B1">
      <w:pPr>
        <w:pStyle w:val="Normal-retait-puce"/>
        <w:widowControl/>
        <w:numPr>
          <w:ilvl w:val="0"/>
          <w:numId w:val="8"/>
        </w:numPr>
        <w:spacing w:after="120" w:line="280" w:lineRule="exact"/>
        <w:ind w:left="1134" w:hanging="284"/>
        <w:rPr>
          <w:rFonts w:cs="Arial"/>
          <w:szCs w:val="22"/>
          <w:lang w:val="de-CH"/>
        </w:rPr>
      </w:pPr>
      <w:r w:rsidRPr="007B12EE">
        <w:rPr>
          <w:rFonts w:cs="Arial"/>
          <w:lang w:val="de-CH"/>
        </w:rPr>
        <w:t>die fristgerecht und in der vorgegebenen Form, mit Datum und Unterschrift versehen, bei der angegebenen Adresse eingetroffen sind (für den Kanton Wallis ist der Poststempel massgebend);</w:t>
      </w:r>
    </w:p>
    <w:p w14:paraId="5BCE41F9" w14:textId="77777777" w:rsidR="000635EF" w:rsidRPr="007B12EE" w:rsidRDefault="000635EF" w:rsidP="00A143B1">
      <w:pPr>
        <w:pStyle w:val="Normal-retait-puce"/>
        <w:widowControl/>
        <w:numPr>
          <w:ilvl w:val="0"/>
          <w:numId w:val="8"/>
        </w:numPr>
        <w:spacing w:after="0" w:line="280" w:lineRule="exact"/>
        <w:ind w:left="1134" w:hanging="283"/>
        <w:rPr>
          <w:rFonts w:cs="Arial"/>
          <w:i/>
          <w:iCs/>
          <w:szCs w:val="22"/>
          <w:lang w:val="de-CH"/>
        </w:rPr>
      </w:pPr>
      <w:r w:rsidRPr="007B12EE">
        <w:rPr>
          <w:rFonts w:cs="Arial"/>
          <w:lang w:val="de-CH"/>
        </w:rPr>
        <w:t>denen die von der Vergabestelle verlangten Bescheinigungen, Nachweise und Dokumente beiliegen; deren Gültigkeitsdauer ist beschränkt auf:</w:t>
      </w:r>
    </w:p>
    <w:p w14:paraId="12C5D2D7" w14:textId="77777777" w:rsidR="00596252" w:rsidRPr="007B12EE" w:rsidRDefault="00596252" w:rsidP="00A143B1">
      <w:pPr>
        <w:pStyle w:val="Normal-retait-puce"/>
        <w:widowControl/>
        <w:spacing w:after="0" w:line="280" w:lineRule="exact"/>
        <w:ind w:left="1134" w:firstLine="0"/>
        <w:rPr>
          <w:rFonts w:cs="Arial"/>
          <w:i/>
          <w:iCs/>
          <w:szCs w:val="22"/>
          <w:lang w:val="de-CH"/>
        </w:rPr>
      </w:pPr>
    </w:p>
    <w:p w14:paraId="4A362C5D" w14:textId="2ADCB7DB" w:rsidR="003775F0" w:rsidRPr="007B12EE" w:rsidRDefault="003775F0" w:rsidP="00A143B1">
      <w:pPr>
        <w:pStyle w:val="Normal-retait-puce"/>
        <w:widowControl/>
        <w:tabs>
          <w:tab w:val="left" w:pos="5387"/>
          <w:tab w:val="left" w:pos="5670"/>
          <w:tab w:val="left" w:pos="6804"/>
          <w:tab w:val="left" w:pos="7088"/>
          <w:tab w:val="left" w:pos="8080"/>
          <w:tab w:val="left" w:pos="8364"/>
        </w:tabs>
        <w:spacing w:after="0" w:line="280" w:lineRule="exact"/>
        <w:ind w:left="1134" w:firstLine="0"/>
        <w:rPr>
          <w:rFonts w:cs="Arial"/>
          <w:vanish/>
          <w:color w:val="FF0000"/>
          <w:sz w:val="20"/>
          <w:highlight w:val="yellow"/>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Je nach Art der erforderlichen Dokumente sind unterschiedliche maximale Gültigkeitsdauern möglich. Diese müssen ausdrücklich bekannt gegeben werden.</w:t>
      </w:r>
      <w:r w:rsidR="00EC31F0">
        <w:rPr>
          <w:rFonts w:cs="Arial"/>
          <w:vanish/>
          <w:color w:val="FF0000"/>
          <w:sz w:val="20"/>
          <w:highlight w:val="yellow"/>
          <w:lang w:val="de-CH"/>
        </w:rPr>
        <w:t>)</w:t>
      </w:r>
    </w:p>
    <w:p w14:paraId="1B50D6B6" w14:textId="77777777" w:rsidR="003775F0" w:rsidRPr="007B12EE" w:rsidRDefault="003775F0" w:rsidP="00A143B1">
      <w:pPr>
        <w:pStyle w:val="Normal-retait-puce"/>
        <w:widowControl/>
        <w:tabs>
          <w:tab w:val="left" w:pos="1418"/>
          <w:tab w:val="left" w:pos="3119"/>
          <w:tab w:val="left" w:pos="3686"/>
          <w:tab w:val="left" w:pos="7088"/>
          <w:tab w:val="left" w:pos="7655"/>
        </w:tabs>
        <w:spacing w:after="120" w:line="280" w:lineRule="exact"/>
        <w:ind w:left="1134" w:firstLine="0"/>
        <w:rPr>
          <w:rFonts w:cs="Arial"/>
          <w:szCs w:val="22"/>
          <w:lang w:val="de-CH"/>
        </w:rPr>
      </w:pPr>
      <w:r w:rsidRPr="007B12EE">
        <w:rPr>
          <w:rFonts w:cs="Arial"/>
          <w:lang w:val="de-CH"/>
        </w:rPr>
        <w:fldChar w:fldCharType="begin">
          <w:ffData>
            <w:name w:val="CaseACocher57"/>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w:t>
      </w:r>
      <w:r w:rsidRPr="007B12EE">
        <w:rPr>
          <w:rFonts w:cs="Arial"/>
          <w:lang w:val="de-CH"/>
        </w:rPr>
        <w:tab/>
      </w:r>
      <w:r w:rsidRPr="007B12EE">
        <w:rPr>
          <w:rFonts w:cs="Arial"/>
          <w:lang w:val="de-CH"/>
        </w:rPr>
        <w:fldChar w:fldCharType="begin">
          <w:ffData>
            <w:name w:val="CaseACocher57"/>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3 Monate (Kanton Genf)</w:t>
      </w:r>
      <w:r w:rsidRPr="007B12EE">
        <w:rPr>
          <w:rFonts w:cs="Arial"/>
          <w:lang w:val="de-CH"/>
        </w:rPr>
        <w:tab/>
      </w:r>
      <w:r w:rsidRPr="007B12EE">
        <w:rPr>
          <w:rFonts w:cs="Arial"/>
          <w:lang w:val="de-CH"/>
        </w:rPr>
        <w:fldChar w:fldCharType="begin">
          <w:ffData>
            <w:name w:val="CaseACocher57"/>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unbeschränkt</w:t>
      </w:r>
    </w:p>
    <w:p w14:paraId="0749BF50" w14:textId="77777777" w:rsidR="000635EF" w:rsidRPr="007B12EE" w:rsidRDefault="003775F0" w:rsidP="00A143B1">
      <w:pPr>
        <w:pStyle w:val="Normal-retait-puce"/>
        <w:widowControl/>
        <w:tabs>
          <w:tab w:val="left" w:pos="1418"/>
          <w:tab w:val="left" w:pos="3119"/>
          <w:tab w:val="left" w:pos="3686"/>
          <w:tab w:val="left" w:pos="7088"/>
          <w:tab w:val="left" w:pos="7655"/>
        </w:tabs>
        <w:spacing w:after="120" w:line="280" w:lineRule="exact"/>
        <w:ind w:left="1134" w:firstLine="0"/>
        <w:rPr>
          <w:rFonts w:cs="Arial"/>
          <w:szCs w:val="22"/>
          <w:lang w:val="de-CH"/>
        </w:rPr>
      </w:pPr>
      <w:r w:rsidRPr="007B12EE">
        <w:rPr>
          <w:rFonts w:cs="Arial"/>
          <w:lang w:val="de-CH"/>
        </w:rPr>
        <w:fldChar w:fldCharType="begin">
          <w:ffData>
            <w:name w:val="CaseACocher57"/>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6 Monate</w:t>
      </w:r>
      <w:r w:rsidRPr="007B12EE">
        <w:rPr>
          <w:rFonts w:cs="Arial"/>
          <w:lang w:val="de-CH"/>
        </w:rPr>
        <w:tab/>
      </w:r>
      <w:r w:rsidRPr="007B12EE">
        <w:rPr>
          <w:rFonts w:cs="Arial"/>
          <w:lang w:val="de-CH"/>
        </w:rPr>
        <w:fldChar w:fldCharType="begin">
          <w:ffData>
            <w:name w:val="CaseACocher5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1 Jahr;</w:t>
      </w:r>
    </w:p>
    <w:p w14:paraId="333D2692" w14:textId="77777777" w:rsidR="00F56105" w:rsidRPr="007B12EE" w:rsidRDefault="00F56105" w:rsidP="00A143B1">
      <w:pPr>
        <w:pStyle w:val="Normal-retait-puce"/>
        <w:widowControl/>
        <w:numPr>
          <w:ilvl w:val="0"/>
          <w:numId w:val="8"/>
        </w:numPr>
        <w:spacing w:before="120" w:after="0" w:line="280" w:lineRule="exact"/>
        <w:ind w:left="1418" w:hanging="284"/>
        <w:rPr>
          <w:rFonts w:cs="Arial"/>
          <w:szCs w:val="22"/>
          <w:lang w:val="de-CH"/>
        </w:rPr>
      </w:pPr>
      <w:r w:rsidRPr="007B12EE">
        <w:rPr>
          <w:rFonts w:cs="Arial"/>
          <w:lang w:val="de-CH"/>
        </w:rPr>
        <w:t>die in einer von der Vergabestelle verlangten Sprache verfasst sind;</w:t>
      </w:r>
    </w:p>
    <w:p w14:paraId="4BFD85F5" w14:textId="77777777" w:rsidR="000635EF" w:rsidRPr="007B12EE" w:rsidRDefault="000635EF" w:rsidP="00A143B1">
      <w:pPr>
        <w:pStyle w:val="Normal-retait-puce"/>
        <w:widowControl/>
        <w:numPr>
          <w:ilvl w:val="0"/>
          <w:numId w:val="8"/>
        </w:numPr>
        <w:spacing w:before="120" w:after="0" w:line="280" w:lineRule="exact"/>
        <w:ind w:left="1418" w:hanging="284"/>
        <w:rPr>
          <w:rFonts w:cs="Arial"/>
          <w:szCs w:val="22"/>
          <w:lang w:val="de-CH"/>
        </w:rPr>
      </w:pPr>
      <w:r w:rsidRPr="007B12EE">
        <w:rPr>
          <w:rFonts w:cs="Arial"/>
          <w:lang w:val="de-CH"/>
        </w:rPr>
        <w:t>die gemäss den Angaben der Vergabestelle ausgefüllt sind;</w:t>
      </w:r>
    </w:p>
    <w:p w14:paraId="5808D674" w14:textId="77777777" w:rsidR="000635EF" w:rsidRPr="007B12EE" w:rsidRDefault="000635EF" w:rsidP="00DB2D3C">
      <w:pPr>
        <w:pStyle w:val="Normal-retait-puce"/>
        <w:widowControl/>
        <w:numPr>
          <w:ilvl w:val="0"/>
          <w:numId w:val="8"/>
        </w:numPr>
        <w:spacing w:after="0" w:line="280" w:lineRule="exact"/>
        <w:ind w:left="1418" w:hanging="284"/>
        <w:rPr>
          <w:rFonts w:cs="Arial"/>
          <w:szCs w:val="22"/>
          <w:lang w:val="de-CH"/>
        </w:rPr>
      </w:pPr>
      <w:r w:rsidRPr="007B12EE">
        <w:rPr>
          <w:rFonts w:cs="Arial"/>
          <w:lang w:val="de-CH"/>
        </w:rPr>
        <w:t>Sonstiges:</w:t>
      </w:r>
      <w:r w:rsidRPr="007B12EE">
        <w:rPr>
          <w:rFonts w:cs="Arial"/>
          <w:lang w:val="de-CH"/>
        </w:rPr>
        <w:fldChar w:fldCharType="begin">
          <w:ffData>
            <w:name w:val="Texte67"/>
            <w:enabled/>
            <w:calcOnExit w:val="0"/>
            <w:textInput>
              <w:maxLength w:val="30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661800CC" w14:textId="77777777" w:rsidR="00AB6E2E" w:rsidRPr="007B12EE" w:rsidRDefault="00AB6E2E" w:rsidP="00DB2D3C">
      <w:pPr>
        <w:pStyle w:val="Normal-retait-puce"/>
        <w:widowControl/>
        <w:spacing w:after="0" w:line="280" w:lineRule="exact"/>
        <w:ind w:left="851" w:firstLine="0"/>
        <w:rPr>
          <w:rFonts w:cs="Arial"/>
          <w:lang w:val="de-CH"/>
        </w:rPr>
      </w:pPr>
    </w:p>
    <w:p w14:paraId="41E37816" w14:textId="77777777" w:rsidR="000635EF" w:rsidRPr="007B12EE" w:rsidRDefault="000635EF" w:rsidP="00A143B1">
      <w:pPr>
        <w:pStyle w:val="Normal-retait-puce"/>
        <w:widowControl/>
        <w:spacing w:before="60" w:after="0" w:line="280" w:lineRule="exact"/>
        <w:ind w:left="851" w:firstLine="0"/>
        <w:rPr>
          <w:rFonts w:cs="Arial"/>
          <w:lang w:val="de-CH"/>
        </w:rPr>
      </w:pPr>
      <w:r w:rsidRPr="007B12EE">
        <w:rPr>
          <w:rFonts w:cs="Arial"/>
          <w:lang w:val="de-CH"/>
        </w:rPr>
        <w:t>Bestehen Zweifel an der Zulässigkeit eines Angebots, holt die Vergabestelle bei den betroffenen Anbietern schriftlich weitere Informationen ein.</w:t>
      </w:r>
    </w:p>
    <w:p w14:paraId="4E82C5FF" w14:textId="77777777" w:rsidR="000635EF" w:rsidRPr="007B12EE" w:rsidRDefault="0021075F" w:rsidP="00DB2D3C">
      <w:pPr>
        <w:pStyle w:val="Titre2"/>
        <w:rPr>
          <w:caps/>
          <w:lang w:val="de-CH"/>
        </w:rPr>
      </w:pPr>
      <w:bookmarkStart w:id="57" w:name="_Toc216202053"/>
      <w:r w:rsidRPr="007B12EE">
        <w:rPr>
          <w:lang w:val="de-CH"/>
        </w:rPr>
        <w:t>Bezug der Ausschreibungsunterlagen</w:t>
      </w:r>
      <w:bookmarkEnd w:id="57"/>
    </w:p>
    <w:p w14:paraId="09F2B7F5" w14:textId="6588CC66" w:rsidR="00C27BF9" w:rsidRPr="007B12EE" w:rsidRDefault="00741F80" w:rsidP="00A143B1">
      <w:pPr>
        <w:pStyle w:val="Paragraphedeliste"/>
        <w:widowControl/>
        <w:overflowPunct/>
        <w:autoSpaceDE/>
        <w:autoSpaceDN/>
        <w:adjustRightInd/>
        <w:spacing w:after="0" w:line="280" w:lineRule="exact"/>
        <w:ind w:left="851"/>
        <w:jc w:val="left"/>
        <w:textAlignment w:val="auto"/>
        <w:rPr>
          <w:rFonts w:cs="Arial"/>
          <w:szCs w:val="22"/>
          <w:lang w:val="de-CH"/>
        </w:rPr>
      </w:pPr>
      <w:r w:rsidRPr="007B12EE">
        <w:rPr>
          <w:rFonts w:cs="Arial"/>
          <w:lang w:val="de-CH"/>
        </w:rPr>
        <w:lastRenderedPageBreak/>
        <w:t xml:space="preserve">Die Unterlagen werden den eingeladenen Anbietern zusammen mit dem Schreiben, in dem sie zur Abgabe eines Angebots </w:t>
      </w:r>
      <w:r w:rsidR="001A5C2C" w:rsidRPr="007B12EE">
        <w:rPr>
          <w:rFonts w:cs="Arial"/>
          <w:lang w:val="de-CH"/>
        </w:rPr>
        <w:t xml:space="preserve">eingeladen </w:t>
      </w:r>
      <w:r w:rsidRPr="007B12EE">
        <w:rPr>
          <w:rFonts w:cs="Arial"/>
          <w:lang w:val="de-CH"/>
        </w:rPr>
        <w:t>werden, zugesandt.</w:t>
      </w:r>
    </w:p>
    <w:p w14:paraId="3F87F032" w14:textId="77777777" w:rsidR="000635EF" w:rsidRPr="007B12EE" w:rsidRDefault="000635EF" w:rsidP="00DB2D3C">
      <w:pPr>
        <w:pStyle w:val="Titre2"/>
        <w:rPr>
          <w:lang w:val="de-CH"/>
        </w:rPr>
      </w:pPr>
      <w:bookmarkStart w:id="58" w:name="_Toc216202054"/>
      <w:r w:rsidRPr="007B12EE">
        <w:rPr>
          <w:lang w:val="de-CH"/>
        </w:rPr>
        <w:t>Interessenkonflikt und Ausstand</w:t>
      </w:r>
      <w:bookmarkEnd w:id="58"/>
    </w:p>
    <w:p w14:paraId="5D167EDC" w14:textId="77777777" w:rsidR="00C27BF9" w:rsidRPr="007B12EE" w:rsidRDefault="00664D6E" w:rsidP="00A143B1">
      <w:pPr>
        <w:spacing w:after="0" w:line="280" w:lineRule="exact"/>
        <w:ind w:left="851"/>
        <w:rPr>
          <w:rFonts w:cs="Arial"/>
          <w:vanish/>
          <w:color w:val="FF0000"/>
          <w:sz w:val="20"/>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Die Vergabestelle wählt die Mitglieder des Beurteilungsgremiums mit besonderer Sorgfalt aus, um mögliche Interessenkonflikte mit den Anbietern zu vermeiden. Sie weist die Mitglieder des Beurteilungsgremiums auf ihre Pflicht hin, bei Interessenkonflikten in den Ausstand zu treten [vgl. Art. 11 Bst. b IVöB].)</w:t>
      </w:r>
    </w:p>
    <w:p w14:paraId="7F1E9BFF" w14:textId="77777777" w:rsidR="00CB21FC" w:rsidRPr="007B12EE" w:rsidRDefault="00CB21FC" w:rsidP="00A143B1">
      <w:pPr>
        <w:spacing w:after="0" w:line="280" w:lineRule="exact"/>
        <w:ind w:left="851"/>
        <w:rPr>
          <w:rFonts w:cs="Arial"/>
          <w:lang w:val="de-CH"/>
        </w:rPr>
      </w:pPr>
      <w:r w:rsidRPr="007B12EE">
        <w:rPr>
          <w:rFonts w:cs="Arial"/>
          <w:lang w:val="de-CH"/>
        </w:rPr>
        <w:t>Das Ausstandsbegehren ist unmittelbar nach Kenntnis des Ausstandgrundes vorzubringen.</w:t>
      </w:r>
    </w:p>
    <w:p w14:paraId="545372E2" w14:textId="77777777" w:rsidR="00AB6E2E" w:rsidRPr="007B12EE" w:rsidRDefault="00AB6E2E" w:rsidP="00A143B1">
      <w:pPr>
        <w:spacing w:after="0" w:line="280" w:lineRule="exact"/>
        <w:ind w:left="851"/>
        <w:rPr>
          <w:rFonts w:cs="Arial"/>
          <w:lang w:val="de-CH"/>
        </w:rPr>
      </w:pPr>
    </w:p>
    <w:p w14:paraId="206B1BA6" w14:textId="77777777" w:rsidR="008676AB" w:rsidRPr="007B12EE" w:rsidRDefault="00CB21FC" w:rsidP="00A143B1">
      <w:pPr>
        <w:spacing w:after="0" w:line="280" w:lineRule="exact"/>
        <w:ind w:left="851"/>
        <w:rPr>
          <w:rFonts w:cs="Arial"/>
          <w:lang w:val="de-CH"/>
        </w:rPr>
      </w:pPr>
      <w:r w:rsidRPr="007B12EE">
        <w:rPr>
          <w:rFonts w:cs="Arial"/>
          <w:lang w:val="de-CH"/>
        </w:rPr>
        <w:t>Über Ausstandsbegehren entscheidet die Vergabestelle oder das Expertengremium unter Ausschluss der betreffenden Person. Die Vergabestelle ersetzt nach Möglichkeit die in den Ausstand getretene Person. Der Entscheid über Ausstandsbegehren ist durch Beschwerde anfechtbar (Art. 53 Abs. 1 Bst. d IVöB 2019).</w:t>
      </w:r>
    </w:p>
    <w:p w14:paraId="48107716" w14:textId="77777777" w:rsidR="000635EF" w:rsidRPr="007B12EE" w:rsidRDefault="000635EF" w:rsidP="00DB2D3C">
      <w:pPr>
        <w:pStyle w:val="Titre2"/>
        <w:rPr>
          <w:lang w:val="de-CH"/>
        </w:rPr>
      </w:pPr>
      <w:bookmarkStart w:id="59" w:name="_Toc216202055"/>
      <w:r w:rsidRPr="007B12EE">
        <w:rPr>
          <w:lang w:val="de-CH"/>
        </w:rPr>
        <w:t>Vorbefassung</w:t>
      </w:r>
      <w:bookmarkEnd w:id="59"/>
    </w:p>
    <w:p w14:paraId="3AB56148" w14:textId="4C1654B3" w:rsidR="000635EF" w:rsidRPr="007B12EE" w:rsidRDefault="000635EF" w:rsidP="00A143B1">
      <w:pPr>
        <w:spacing w:after="120" w:line="280" w:lineRule="exact"/>
        <w:ind w:left="1418" w:hanging="566"/>
        <w:rPr>
          <w:rFonts w:cs="Arial"/>
          <w:szCs w:val="22"/>
          <w:lang w:val="de-CH"/>
        </w:rPr>
      </w:pPr>
      <w:r w:rsidRPr="007B12EE">
        <w:rPr>
          <w:rFonts w:cs="Arial"/>
          <w:b/>
          <w:lang w:val="de-CH"/>
        </w:rPr>
        <w:fldChar w:fldCharType="begin">
          <w:ffData>
            <w:name w:val=""/>
            <w:enabled/>
            <w:calcOnExit w:val="0"/>
            <w:checkBox>
              <w:sizeAuto/>
              <w:default w:val="0"/>
              <w:checked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r>
      <w:r w:rsidRPr="007B12EE">
        <w:rPr>
          <w:rFonts w:cs="Arial"/>
          <w:lang w:val="de-CH"/>
        </w:rPr>
        <w:t>An der Vorbereitung des Verfahrens waren keine externen Leistungserbringer oder Unternehmen, die an dem Verfahren teilnehmen könnten</w:t>
      </w:r>
      <w:r w:rsidR="001A5C2C" w:rsidRPr="007B12EE">
        <w:rPr>
          <w:rFonts w:cs="Arial"/>
          <w:lang w:val="de-CH"/>
        </w:rPr>
        <w:t>, beteiligt</w:t>
      </w:r>
      <w:r w:rsidRPr="007B12EE">
        <w:rPr>
          <w:rFonts w:cs="Arial"/>
          <w:lang w:val="de-CH"/>
        </w:rPr>
        <w:t>.</w:t>
      </w:r>
    </w:p>
    <w:p w14:paraId="5B61DC46" w14:textId="67A118A6" w:rsidR="000635EF" w:rsidRPr="007B12EE" w:rsidRDefault="000635EF" w:rsidP="00A143B1">
      <w:pPr>
        <w:pStyle w:val="Normal-retait0"/>
        <w:widowControl/>
        <w:spacing w:after="0" w:line="280" w:lineRule="exact"/>
        <w:ind w:hanging="566"/>
        <w:rPr>
          <w:rFonts w:cs="Arial"/>
          <w:szCs w:val="22"/>
          <w:lang w:val="de-CH"/>
        </w:rPr>
      </w:pPr>
      <w:r w:rsidRPr="007B12EE">
        <w:rPr>
          <w:rFonts w:cs="Arial"/>
          <w:b/>
          <w:lang w:val="de-CH"/>
        </w:rPr>
        <w:fldChar w:fldCharType="begin">
          <w:ffData>
            <w:name w:val="CaseACocher41"/>
            <w:enabled/>
            <w:calcOnExit w:val="0"/>
            <w:checkBox>
              <w:sizeAuto/>
              <w:default w:val="0"/>
              <w:checked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lang w:val="de-CH"/>
        </w:rPr>
        <w:tab/>
        <w:t>Ein externer Leistungserbringer bzw. ein externes Unternehmen, der bzw. das als Teilnehmer in Frage kommt, wurde beigezogen, um die Vergabestelle oder ihren Beauftragten bei der Vorbereitung des Verfahrens zu unterstützen. Dieser Leistungserbringer bzw. dieses Unternehmen hat sich der Vergabestelle gegenüber verpflichtet, nicht an der Ausschreibung teilzunehmen. Falls nötig</w:t>
      </w:r>
      <w:r w:rsidR="001A5C2C" w:rsidRPr="007B12EE">
        <w:rPr>
          <w:rFonts w:cs="Arial"/>
          <w:lang w:val="de-CH"/>
        </w:rPr>
        <w:t>,</w:t>
      </w:r>
      <w:r w:rsidRPr="007B12EE">
        <w:rPr>
          <w:rFonts w:cs="Arial"/>
          <w:lang w:val="de-CH"/>
        </w:rPr>
        <w:t xml:space="preserve"> kann die Vergabestelle bei der Beurteilung der erhaltenen Angebote seinen Rat einholen.</w:t>
      </w:r>
    </w:p>
    <w:p w14:paraId="544C5075" w14:textId="77777777" w:rsidR="00AB6E2E" w:rsidRPr="007B12EE" w:rsidRDefault="00AB6E2E" w:rsidP="00A143B1">
      <w:pPr>
        <w:pStyle w:val="Normal-retait0"/>
        <w:widowControl/>
        <w:spacing w:after="0" w:line="280" w:lineRule="exact"/>
        <w:ind w:left="851"/>
        <w:rPr>
          <w:rFonts w:cs="Arial"/>
          <w:szCs w:val="22"/>
          <w:lang w:val="de-CH"/>
        </w:rPr>
      </w:pPr>
    </w:p>
    <w:p w14:paraId="0EB768FB" w14:textId="77777777" w:rsidR="000635EF" w:rsidRPr="007B12EE" w:rsidRDefault="000635EF" w:rsidP="00A143B1">
      <w:pPr>
        <w:pStyle w:val="Normal-retait0"/>
        <w:widowControl/>
        <w:spacing w:after="0" w:line="280" w:lineRule="exact"/>
        <w:ind w:left="851"/>
        <w:rPr>
          <w:rFonts w:cs="Arial"/>
          <w:szCs w:val="22"/>
          <w:lang w:val="de-CH"/>
        </w:rPr>
      </w:pPr>
      <w:r w:rsidRPr="007B12EE">
        <w:rPr>
          <w:rFonts w:cs="Arial"/>
          <w:lang w:val="de-CH"/>
        </w:rPr>
        <w:t xml:space="preserve">Liste der vorbefassten Personen, Unternehmen und Büros, die gemäss den vorgenannten Bedingungen am Verfahren </w:t>
      </w:r>
      <w:r w:rsidRPr="007B12EE">
        <w:rPr>
          <w:rFonts w:cs="Arial"/>
          <w:u w:val="single"/>
          <w:lang w:val="de-CH"/>
        </w:rPr>
        <w:t>nicht teilnehmen dürfen</w:t>
      </w:r>
      <w:r w:rsidRPr="007B12EE">
        <w:rPr>
          <w:rFonts w:cs="Arial"/>
          <w:lang w:val="de-CH"/>
        </w:rPr>
        <w:t>:</w:t>
      </w:r>
    </w:p>
    <w:tbl>
      <w:tblPr>
        <w:tblpPr w:leftFromText="141" w:rightFromText="141" w:vertAnchor="text" w:horzAnchor="margin" w:tblpXSpec="right" w:tblpY="26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536"/>
      </w:tblGrid>
      <w:tr w:rsidR="00677B4F" w:rsidRPr="007B12EE" w14:paraId="335C0DF9" w14:textId="77777777" w:rsidTr="00E55E5F">
        <w:tc>
          <w:tcPr>
            <w:tcW w:w="3969" w:type="dxa"/>
            <w:tcBorders>
              <w:top w:val="single" w:sz="18" w:space="0" w:color="auto"/>
              <w:left w:val="single" w:sz="18" w:space="0" w:color="auto"/>
              <w:bottom w:val="single" w:sz="18" w:space="0" w:color="auto"/>
              <w:right w:val="single" w:sz="6" w:space="0" w:color="auto"/>
            </w:tcBorders>
          </w:tcPr>
          <w:p w14:paraId="2D431BCF" w14:textId="77777777" w:rsidR="00677B4F" w:rsidRPr="007B12EE" w:rsidRDefault="00677B4F" w:rsidP="00A143B1">
            <w:pPr>
              <w:spacing w:before="40" w:after="40" w:line="280" w:lineRule="exact"/>
              <w:jc w:val="center"/>
              <w:rPr>
                <w:rFonts w:cs="Arial"/>
                <w:b/>
                <w:bCs/>
                <w:szCs w:val="22"/>
                <w:lang w:val="de-CH"/>
              </w:rPr>
            </w:pPr>
            <w:r w:rsidRPr="007B12EE">
              <w:rPr>
                <w:rFonts w:cs="Arial"/>
                <w:b/>
                <w:lang w:val="de-CH"/>
              </w:rPr>
              <w:t>Name der Person, des Unternehmens oder Büros</w:t>
            </w:r>
          </w:p>
        </w:tc>
        <w:tc>
          <w:tcPr>
            <w:tcW w:w="4536" w:type="dxa"/>
            <w:tcBorders>
              <w:top w:val="single" w:sz="18" w:space="0" w:color="auto"/>
              <w:left w:val="single" w:sz="6" w:space="0" w:color="auto"/>
              <w:bottom w:val="single" w:sz="18" w:space="0" w:color="auto"/>
              <w:right w:val="single" w:sz="18" w:space="0" w:color="auto"/>
            </w:tcBorders>
          </w:tcPr>
          <w:p w14:paraId="028E97A4" w14:textId="77777777" w:rsidR="00677B4F" w:rsidRPr="007B12EE" w:rsidRDefault="00677B4F" w:rsidP="00A143B1">
            <w:pPr>
              <w:spacing w:before="40" w:after="40" w:line="280" w:lineRule="exact"/>
              <w:jc w:val="center"/>
              <w:rPr>
                <w:rFonts w:cs="Arial"/>
                <w:b/>
                <w:bCs/>
                <w:szCs w:val="22"/>
                <w:lang w:val="de-CH"/>
              </w:rPr>
            </w:pPr>
            <w:r w:rsidRPr="007B12EE">
              <w:rPr>
                <w:rFonts w:cs="Arial"/>
                <w:b/>
                <w:lang w:val="de-CH"/>
              </w:rPr>
              <w:t>Art der Leistung</w:t>
            </w:r>
          </w:p>
        </w:tc>
      </w:tr>
      <w:tr w:rsidR="00677B4F" w:rsidRPr="007B12EE" w14:paraId="1AAD57D5" w14:textId="77777777" w:rsidTr="00E55E5F">
        <w:trPr>
          <w:trHeight w:val="57"/>
        </w:trPr>
        <w:tc>
          <w:tcPr>
            <w:tcW w:w="3969" w:type="dxa"/>
            <w:tcBorders>
              <w:top w:val="single" w:sz="18" w:space="0" w:color="auto"/>
              <w:left w:val="nil"/>
              <w:right w:val="nil"/>
            </w:tcBorders>
          </w:tcPr>
          <w:p w14:paraId="6D90E76B" w14:textId="77777777" w:rsidR="00677B4F" w:rsidRPr="007B12EE" w:rsidRDefault="00677B4F" w:rsidP="00A143B1">
            <w:pPr>
              <w:spacing w:line="280" w:lineRule="exact"/>
              <w:ind w:left="-111"/>
              <w:rPr>
                <w:rFonts w:cs="Arial"/>
                <w:sz w:val="4"/>
                <w:szCs w:val="4"/>
                <w:lang w:val="de-CH"/>
              </w:rPr>
            </w:pPr>
          </w:p>
        </w:tc>
        <w:tc>
          <w:tcPr>
            <w:tcW w:w="4536" w:type="dxa"/>
            <w:tcBorders>
              <w:top w:val="single" w:sz="18" w:space="0" w:color="auto"/>
              <w:left w:val="nil"/>
              <w:right w:val="nil"/>
            </w:tcBorders>
          </w:tcPr>
          <w:p w14:paraId="6B0ADC2B" w14:textId="77777777" w:rsidR="00677B4F" w:rsidRPr="007B12EE" w:rsidRDefault="00677B4F" w:rsidP="00A143B1">
            <w:pPr>
              <w:spacing w:line="280" w:lineRule="exact"/>
              <w:ind w:left="-111"/>
              <w:rPr>
                <w:rFonts w:cs="Arial"/>
                <w:sz w:val="4"/>
                <w:szCs w:val="4"/>
                <w:lang w:val="de-CH"/>
              </w:rPr>
            </w:pPr>
          </w:p>
        </w:tc>
      </w:tr>
      <w:tr w:rsidR="00677B4F" w:rsidRPr="007B12EE" w14:paraId="6C334263" w14:textId="77777777" w:rsidTr="00E55E5F">
        <w:tc>
          <w:tcPr>
            <w:tcW w:w="3969" w:type="dxa"/>
          </w:tcPr>
          <w:p w14:paraId="070F43C0" w14:textId="77777777" w:rsidR="00677B4F" w:rsidRPr="007B12EE" w:rsidRDefault="00677B4F" w:rsidP="00A143B1">
            <w:pPr>
              <w:spacing w:before="60" w:line="280" w:lineRule="exact"/>
              <w:rPr>
                <w:rFonts w:cs="Arial"/>
                <w:szCs w:val="22"/>
                <w:lang w:val="de-CH"/>
              </w:rPr>
            </w:pPr>
          </w:p>
        </w:tc>
        <w:tc>
          <w:tcPr>
            <w:tcW w:w="4536" w:type="dxa"/>
          </w:tcPr>
          <w:p w14:paraId="6FA6C728" w14:textId="77777777" w:rsidR="00677B4F" w:rsidRPr="007B12EE" w:rsidRDefault="00677B4F" w:rsidP="00A143B1">
            <w:pPr>
              <w:pStyle w:val="En-tte"/>
              <w:tabs>
                <w:tab w:val="clear" w:pos="4536"/>
                <w:tab w:val="clear" w:pos="9072"/>
              </w:tabs>
              <w:spacing w:before="60" w:line="280" w:lineRule="exact"/>
              <w:rPr>
                <w:rFonts w:cs="Arial"/>
                <w:szCs w:val="22"/>
                <w:lang w:val="de-CH"/>
              </w:rPr>
            </w:pPr>
          </w:p>
        </w:tc>
      </w:tr>
      <w:tr w:rsidR="00677B4F" w:rsidRPr="007B12EE" w14:paraId="45CF222A" w14:textId="77777777" w:rsidTr="00E55E5F">
        <w:tc>
          <w:tcPr>
            <w:tcW w:w="3969" w:type="dxa"/>
          </w:tcPr>
          <w:p w14:paraId="0586CFB9" w14:textId="77777777" w:rsidR="00677B4F" w:rsidRPr="007B12EE" w:rsidRDefault="00677B4F" w:rsidP="00A143B1">
            <w:pPr>
              <w:spacing w:before="60" w:line="280" w:lineRule="exact"/>
              <w:rPr>
                <w:rFonts w:cs="Arial"/>
                <w:szCs w:val="22"/>
                <w:lang w:val="de-CH"/>
              </w:rPr>
            </w:pPr>
          </w:p>
        </w:tc>
        <w:tc>
          <w:tcPr>
            <w:tcW w:w="4536" w:type="dxa"/>
          </w:tcPr>
          <w:p w14:paraId="1FDB9425" w14:textId="77777777" w:rsidR="00677B4F" w:rsidRPr="007B12EE" w:rsidRDefault="00677B4F" w:rsidP="00A143B1">
            <w:pPr>
              <w:pStyle w:val="En-tte"/>
              <w:tabs>
                <w:tab w:val="clear" w:pos="4536"/>
                <w:tab w:val="clear" w:pos="9072"/>
              </w:tabs>
              <w:spacing w:before="60" w:line="280" w:lineRule="exact"/>
              <w:rPr>
                <w:rFonts w:cs="Arial"/>
                <w:szCs w:val="22"/>
                <w:lang w:val="de-CH"/>
              </w:rPr>
            </w:pPr>
          </w:p>
        </w:tc>
      </w:tr>
      <w:tr w:rsidR="00677B4F" w:rsidRPr="007B12EE" w14:paraId="387F86BF" w14:textId="77777777" w:rsidTr="00E55E5F">
        <w:tc>
          <w:tcPr>
            <w:tcW w:w="3969" w:type="dxa"/>
          </w:tcPr>
          <w:p w14:paraId="365E6D1D" w14:textId="77777777" w:rsidR="00677B4F" w:rsidRPr="007B12EE" w:rsidRDefault="00677B4F" w:rsidP="00A143B1">
            <w:pPr>
              <w:spacing w:before="60" w:line="280" w:lineRule="exact"/>
              <w:rPr>
                <w:rFonts w:cs="Arial"/>
                <w:szCs w:val="22"/>
                <w:lang w:val="de-CH"/>
              </w:rPr>
            </w:pPr>
          </w:p>
        </w:tc>
        <w:tc>
          <w:tcPr>
            <w:tcW w:w="4536" w:type="dxa"/>
          </w:tcPr>
          <w:p w14:paraId="5F8CD2CA" w14:textId="77777777" w:rsidR="00677B4F" w:rsidRPr="007B12EE" w:rsidRDefault="00677B4F" w:rsidP="00A143B1">
            <w:pPr>
              <w:pStyle w:val="En-tte"/>
              <w:tabs>
                <w:tab w:val="clear" w:pos="4536"/>
                <w:tab w:val="clear" w:pos="9072"/>
              </w:tabs>
              <w:spacing w:before="60" w:line="280" w:lineRule="exact"/>
              <w:rPr>
                <w:rFonts w:cs="Arial"/>
                <w:szCs w:val="22"/>
                <w:lang w:val="de-CH"/>
              </w:rPr>
            </w:pPr>
          </w:p>
        </w:tc>
      </w:tr>
    </w:tbl>
    <w:p w14:paraId="0F610E6E" w14:textId="77777777" w:rsidR="009B6749" w:rsidRPr="007B12EE" w:rsidRDefault="009B6749" w:rsidP="00A143B1">
      <w:pPr>
        <w:pStyle w:val="Normal-retait0"/>
        <w:widowControl/>
        <w:spacing w:after="0" w:line="280" w:lineRule="exact"/>
        <w:ind w:left="0"/>
        <w:jc w:val="center"/>
        <w:rPr>
          <w:rFonts w:cs="Arial"/>
          <w:szCs w:val="22"/>
          <w:lang w:val="de-CH"/>
        </w:rPr>
      </w:pPr>
    </w:p>
    <w:p w14:paraId="1973388D" w14:textId="77777777" w:rsidR="00CB21FC" w:rsidRPr="007B12EE" w:rsidRDefault="00CB21FC" w:rsidP="00A143B1">
      <w:pPr>
        <w:pStyle w:val="Normal-retait-puce"/>
        <w:widowControl/>
        <w:spacing w:after="0" w:line="280" w:lineRule="exact"/>
        <w:rPr>
          <w:rFonts w:cs="Arial"/>
          <w:szCs w:val="22"/>
          <w:lang w:val="de-CH"/>
        </w:rPr>
      </w:pPr>
    </w:p>
    <w:p w14:paraId="744D419A" w14:textId="77777777" w:rsidR="000635EF" w:rsidRPr="007B12EE" w:rsidRDefault="000635EF" w:rsidP="00E55E5F">
      <w:pPr>
        <w:pStyle w:val="Normal-retait0"/>
        <w:widowControl/>
        <w:spacing w:line="280" w:lineRule="exact"/>
        <w:ind w:hanging="566"/>
        <w:rPr>
          <w:rFonts w:cs="Arial"/>
          <w:szCs w:val="22"/>
          <w:lang w:val="de-CH"/>
        </w:rPr>
      </w:pPr>
      <w:r w:rsidRPr="007B12EE">
        <w:rPr>
          <w:rFonts w:cs="Arial"/>
          <w:b/>
          <w:lang w:val="de-CH"/>
        </w:rPr>
        <w:fldChar w:fldCharType="begin">
          <w:ffData>
            <w:name w:val="CaseACocher41"/>
            <w:enabled/>
            <w:calcOnExit w:val="0"/>
            <w:checkBox>
              <w:sizeAuto/>
              <w:default w:val="0"/>
              <w:checked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lang w:val="de-CH"/>
        </w:rPr>
        <w:tab/>
        <w:t xml:space="preserve">Ein externer Leistungserbringer bzw. ein externes Unternehmen, der bzw. das als Teilnehmer in Frage kommt, wurde beigezogen, um die Vergabestelle oder ihren Beauftragten bei der Vorbereitung des Verfahrens zu unterstützen (Vorbefassung). Die Vergabestelle gestattet diesem externen Leistungserbringer oder Unternehmen dennoch, an diesem Verfahren als Anbieter teilzunehmen, da er bzw. es weder an der Ausarbeitung der Ausschreibungsunterlagen noch an der </w:t>
      </w:r>
      <w:r w:rsidRPr="007B12EE">
        <w:rPr>
          <w:rFonts w:cs="Arial"/>
          <w:lang w:val="de-CH"/>
        </w:rPr>
        <w:lastRenderedPageBreak/>
        <w:t>administrativen Organisation des Ausschreibungsverfahrens beteiligt war und zudem mindestens eine der nachfolgenden Voraussetzungen erfüllt ist:</w:t>
      </w:r>
    </w:p>
    <w:p w14:paraId="52DA9C9E" w14:textId="77777777" w:rsidR="00CB21FC" w:rsidRPr="007B12EE" w:rsidRDefault="00CB21FC" w:rsidP="00E55E5F">
      <w:pPr>
        <w:widowControl/>
        <w:numPr>
          <w:ilvl w:val="0"/>
          <w:numId w:val="3"/>
        </w:numPr>
        <w:spacing w:after="120" w:line="280" w:lineRule="exact"/>
        <w:ind w:left="1701" w:hanging="284"/>
        <w:rPr>
          <w:rFonts w:cs="Arial"/>
          <w:szCs w:val="22"/>
          <w:lang w:val="de-CH"/>
        </w:rPr>
      </w:pPr>
      <w:r w:rsidRPr="007B12EE">
        <w:rPr>
          <w:rFonts w:cs="Arial"/>
          <w:lang w:val="de-CH"/>
        </w:rPr>
        <w:t>Seine Leistung beschränkte sich auf die Erteilung von Randinformationen, um die ihn die Vergabestelle bei der Ausarbeitung der Ausschreibungsunterlagen ersucht hat, ohne dass dem Bewerber daraus ein besonderer oder ausschliesslicher Vorteil erwächst.</w:t>
      </w:r>
    </w:p>
    <w:p w14:paraId="27B733FD" w14:textId="77777777" w:rsidR="00CB21FC" w:rsidRPr="007B12EE" w:rsidRDefault="00CB21FC" w:rsidP="00E55E5F">
      <w:pPr>
        <w:widowControl/>
        <w:numPr>
          <w:ilvl w:val="0"/>
          <w:numId w:val="3"/>
        </w:numPr>
        <w:spacing w:after="120" w:line="280" w:lineRule="exact"/>
        <w:ind w:left="1701" w:hanging="284"/>
        <w:rPr>
          <w:rFonts w:cs="Arial"/>
          <w:szCs w:val="22"/>
          <w:lang w:val="de-CH"/>
        </w:rPr>
      </w:pPr>
      <w:r w:rsidRPr="007B12EE">
        <w:rPr>
          <w:rFonts w:cs="Arial"/>
          <w:lang w:val="de-CH"/>
        </w:rPr>
        <w:t>Seine Leistung beschränkte sich auf eine Marktabklärung (vgl. Art. 14 Abs. 3 IVöB 2019), deren Ergebnisse diesem Dokument als Anhang beigefügt sind.</w:t>
      </w:r>
    </w:p>
    <w:p w14:paraId="3A523B8A" w14:textId="77777777" w:rsidR="00C27BF9" w:rsidRPr="007B12EE" w:rsidRDefault="00CB21FC" w:rsidP="00E55E5F">
      <w:pPr>
        <w:widowControl/>
        <w:numPr>
          <w:ilvl w:val="0"/>
          <w:numId w:val="3"/>
        </w:numPr>
        <w:tabs>
          <w:tab w:val="clear" w:pos="2422"/>
        </w:tabs>
        <w:spacing w:after="0" w:line="280" w:lineRule="exact"/>
        <w:ind w:left="1701" w:hanging="284"/>
        <w:rPr>
          <w:rFonts w:cs="Arial"/>
          <w:szCs w:val="22"/>
          <w:lang w:val="de-CH"/>
        </w:rPr>
      </w:pPr>
      <w:r w:rsidRPr="007B12EE">
        <w:rPr>
          <w:rFonts w:cs="Arial"/>
          <w:lang w:val="de-CH"/>
        </w:rPr>
        <w:t>Seine Leistung steht in Zusammenhang mit den im Rahmen der vorliegenden Ausschreibung geforderten Leistungen. Die erstellten Dokumente (Gutachten, Machbarkeitsstudie, Umweltverträglichkeitsprüfung, Diagnosen, Aufstellungen usw.) werden den vorliegenden Ausschreibungsunterlagen als Anhang beigelegt und die gesetzlichen Mindestfristen entsprechend verlängert.</w:t>
      </w:r>
    </w:p>
    <w:p w14:paraId="7FC2F3AC" w14:textId="77777777" w:rsidR="005E68DA" w:rsidRPr="007B12EE" w:rsidRDefault="005E68DA" w:rsidP="00E55E5F">
      <w:pPr>
        <w:pStyle w:val="Paragraphedeliste"/>
        <w:widowControl/>
        <w:spacing w:after="0" w:line="280" w:lineRule="exact"/>
        <w:ind w:left="1701"/>
        <w:rPr>
          <w:rFonts w:cs="Arial"/>
          <w:vanish/>
          <w:color w:val="FF0000"/>
          <w:sz w:val="20"/>
          <w:highlight w:val="yellow"/>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Die Vergabestelle sorgt dafür, dass die vom vorbefassten Beauftragten erstellten Unterlagen den vorliegenden Ausschreibungsunterlagen beigefügt werden und die gesetzlichen Mindestfristen entsprechend verlängert werden.)</w:t>
      </w:r>
    </w:p>
    <w:p w14:paraId="750B05D1" w14:textId="77777777" w:rsidR="005E68DA" w:rsidRPr="007B12EE" w:rsidRDefault="005E68DA" w:rsidP="00E55E5F">
      <w:pPr>
        <w:widowControl/>
        <w:spacing w:after="0" w:line="280" w:lineRule="exact"/>
        <w:ind w:left="851"/>
        <w:rPr>
          <w:rFonts w:cs="Arial"/>
          <w:szCs w:val="22"/>
          <w:lang w:val="de-CH"/>
        </w:rPr>
      </w:pPr>
    </w:p>
    <w:p w14:paraId="42EB1857" w14:textId="77777777" w:rsidR="000635EF" w:rsidRPr="007B12EE" w:rsidRDefault="000635EF" w:rsidP="00E55E5F">
      <w:pPr>
        <w:pStyle w:val="Normal-retait0"/>
        <w:widowControl/>
        <w:spacing w:after="0" w:line="280" w:lineRule="exact"/>
        <w:ind w:left="851"/>
        <w:rPr>
          <w:rFonts w:cs="Arial"/>
          <w:szCs w:val="22"/>
          <w:lang w:val="de-CH"/>
        </w:rPr>
      </w:pPr>
      <w:r w:rsidRPr="007B12EE">
        <w:rPr>
          <w:rFonts w:cs="Arial"/>
          <w:lang w:val="de-CH"/>
        </w:rPr>
        <w:t xml:space="preserve">Liste der vorbefassten Personen, Unternehmen und Büros, die gemäss den vorgenannten Bedingungen am Verfahren </w:t>
      </w:r>
      <w:r w:rsidRPr="007B12EE">
        <w:rPr>
          <w:rFonts w:cs="Arial"/>
          <w:u w:val="single"/>
          <w:lang w:val="de-CH"/>
        </w:rPr>
        <w:t>teilnehmen dürfen</w:t>
      </w:r>
      <w:r w:rsidRPr="007B12EE">
        <w:rPr>
          <w:rFonts w:cs="Arial"/>
          <w:lang w:val="de-CH"/>
        </w:rPr>
        <w:t>:</w:t>
      </w:r>
    </w:p>
    <w:p w14:paraId="50118D5B" w14:textId="77777777" w:rsidR="00677B4F" w:rsidRPr="007B12EE" w:rsidRDefault="00677B4F" w:rsidP="00E55E5F">
      <w:pPr>
        <w:pStyle w:val="Normal-retait0"/>
        <w:widowControl/>
        <w:spacing w:after="0" w:line="280" w:lineRule="exact"/>
        <w:ind w:left="851"/>
        <w:rPr>
          <w:rFonts w:cs="Arial"/>
          <w:szCs w:val="22"/>
          <w:lang w:val="de-CH"/>
        </w:rPr>
      </w:pPr>
    </w:p>
    <w:tbl>
      <w:tblPr>
        <w:tblW w:w="86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8"/>
        <w:gridCol w:w="4869"/>
      </w:tblGrid>
      <w:tr w:rsidR="000635EF" w:rsidRPr="007B12EE" w14:paraId="32E16EB5" w14:textId="77777777" w:rsidTr="00E55E5F">
        <w:trPr>
          <w:cantSplit/>
        </w:trPr>
        <w:tc>
          <w:tcPr>
            <w:tcW w:w="3778" w:type="dxa"/>
            <w:tcBorders>
              <w:top w:val="single" w:sz="18" w:space="0" w:color="auto"/>
              <w:left w:val="single" w:sz="18" w:space="0" w:color="auto"/>
              <w:bottom w:val="single" w:sz="18" w:space="0" w:color="auto"/>
              <w:right w:val="single" w:sz="6" w:space="0" w:color="auto"/>
            </w:tcBorders>
          </w:tcPr>
          <w:p w14:paraId="4C68CE66" w14:textId="77777777" w:rsidR="000635EF" w:rsidRPr="007B12EE" w:rsidRDefault="000635EF" w:rsidP="00A143B1">
            <w:pPr>
              <w:spacing w:before="40" w:after="40" w:line="280" w:lineRule="exact"/>
              <w:jc w:val="center"/>
              <w:rPr>
                <w:rFonts w:cs="Arial"/>
                <w:b/>
                <w:bCs/>
                <w:szCs w:val="22"/>
                <w:lang w:val="de-CH"/>
              </w:rPr>
            </w:pPr>
            <w:r w:rsidRPr="007B12EE">
              <w:rPr>
                <w:rFonts w:cs="Arial"/>
                <w:b/>
                <w:lang w:val="de-CH"/>
              </w:rPr>
              <w:t>Name der Person, des Unternehmens oder Büros</w:t>
            </w:r>
          </w:p>
        </w:tc>
        <w:tc>
          <w:tcPr>
            <w:tcW w:w="4869" w:type="dxa"/>
            <w:tcBorders>
              <w:top w:val="single" w:sz="18" w:space="0" w:color="auto"/>
              <w:left w:val="single" w:sz="6" w:space="0" w:color="auto"/>
              <w:bottom w:val="single" w:sz="18" w:space="0" w:color="auto"/>
              <w:right w:val="single" w:sz="18" w:space="0" w:color="auto"/>
            </w:tcBorders>
          </w:tcPr>
          <w:p w14:paraId="6BC2FFEF" w14:textId="77777777" w:rsidR="000635EF" w:rsidRPr="007B12EE" w:rsidRDefault="000635EF" w:rsidP="00A143B1">
            <w:pPr>
              <w:spacing w:before="40" w:after="40" w:line="280" w:lineRule="exact"/>
              <w:jc w:val="center"/>
              <w:rPr>
                <w:rFonts w:cs="Arial"/>
                <w:b/>
                <w:bCs/>
                <w:szCs w:val="22"/>
                <w:lang w:val="de-CH"/>
              </w:rPr>
            </w:pPr>
            <w:r w:rsidRPr="007B12EE">
              <w:rPr>
                <w:rFonts w:cs="Arial"/>
                <w:b/>
                <w:lang w:val="de-CH"/>
              </w:rPr>
              <w:t>Art der Leistung</w:t>
            </w:r>
          </w:p>
        </w:tc>
      </w:tr>
      <w:tr w:rsidR="000635EF" w:rsidRPr="007B12EE" w14:paraId="02D4B958" w14:textId="77777777" w:rsidTr="00E55E5F">
        <w:trPr>
          <w:cantSplit/>
          <w:trHeight w:val="57"/>
        </w:trPr>
        <w:tc>
          <w:tcPr>
            <w:tcW w:w="3778" w:type="dxa"/>
            <w:tcBorders>
              <w:top w:val="single" w:sz="18" w:space="0" w:color="auto"/>
              <w:left w:val="nil"/>
              <w:right w:val="nil"/>
            </w:tcBorders>
          </w:tcPr>
          <w:p w14:paraId="0D60EB66" w14:textId="77777777" w:rsidR="000635EF" w:rsidRPr="007B12EE" w:rsidRDefault="000635EF" w:rsidP="00A143B1">
            <w:pPr>
              <w:spacing w:line="280" w:lineRule="exact"/>
              <w:ind w:left="-111"/>
              <w:rPr>
                <w:rFonts w:cs="Arial"/>
                <w:sz w:val="4"/>
                <w:szCs w:val="4"/>
                <w:lang w:val="de-CH"/>
              </w:rPr>
            </w:pPr>
          </w:p>
        </w:tc>
        <w:tc>
          <w:tcPr>
            <w:tcW w:w="4869" w:type="dxa"/>
            <w:tcBorders>
              <w:top w:val="single" w:sz="18" w:space="0" w:color="auto"/>
              <w:left w:val="nil"/>
              <w:right w:val="nil"/>
            </w:tcBorders>
          </w:tcPr>
          <w:p w14:paraId="5A337322" w14:textId="77777777" w:rsidR="000635EF" w:rsidRPr="007B12EE" w:rsidRDefault="000635EF" w:rsidP="00A143B1">
            <w:pPr>
              <w:spacing w:line="280" w:lineRule="exact"/>
              <w:ind w:left="-111"/>
              <w:rPr>
                <w:rFonts w:cs="Arial"/>
                <w:sz w:val="4"/>
                <w:szCs w:val="4"/>
                <w:lang w:val="de-CH"/>
              </w:rPr>
            </w:pPr>
          </w:p>
        </w:tc>
      </w:tr>
      <w:tr w:rsidR="000635EF" w:rsidRPr="007B12EE" w14:paraId="0AFED8F8" w14:textId="77777777" w:rsidTr="00E55E5F">
        <w:trPr>
          <w:cantSplit/>
        </w:trPr>
        <w:tc>
          <w:tcPr>
            <w:tcW w:w="3778" w:type="dxa"/>
          </w:tcPr>
          <w:p w14:paraId="35D71E37" w14:textId="77777777" w:rsidR="000635EF" w:rsidRPr="007B12EE" w:rsidRDefault="000635EF" w:rsidP="00A143B1">
            <w:pPr>
              <w:spacing w:before="60" w:line="280" w:lineRule="exact"/>
              <w:rPr>
                <w:rFonts w:cs="Arial"/>
                <w:szCs w:val="22"/>
                <w:lang w:val="de-CH"/>
              </w:rPr>
            </w:pPr>
          </w:p>
        </w:tc>
        <w:tc>
          <w:tcPr>
            <w:tcW w:w="4869" w:type="dxa"/>
          </w:tcPr>
          <w:p w14:paraId="18AEF522" w14:textId="77777777" w:rsidR="000635EF" w:rsidRPr="007B12EE" w:rsidRDefault="000635EF" w:rsidP="00A143B1">
            <w:pPr>
              <w:pStyle w:val="En-tte"/>
              <w:tabs>
                <w:tab w:val="clear" w:pos="4536"/>
                <w:tab w:val="clear" w:pos="9072"/>
              </w:tabs>
              <w:spacing w:before="60" w:line="280" w:lineRule="exact"/>
              <w:rPr>
                <w:rFonts w:cs="Arial"/>
                <w:szCs w:val="22"/>
                <w:lang w:val="de-CH"/>
              </w:rPr>
            </w:pPr>
          </w:p>
        </w:tc>
      </w:tr>
      <w:tr w:rsidR="000635EF" w:rsidRPr="007B12EE" w14:paraId="76339CA9" w14:textId="77777777" w:rsidTr="00E55E5F">
        <w:trPr>
          <w:cantSplit/>
        </w:trPr>
        <w:tc>
          <w:tcPr>
            <w:tcW w:w="3778" w:type="dxa"/>
          </w:tcPr>
          <w:p w14:paraId="6DD65DBC" w14:textId="77777777" w:rsidR="000635EF" w:rsidRPr="007B12EE" w:rsidRDefault="000635EF" w:rsidP="00A143B1">
            <w:pPr>
              <w:spacing w:before="60" w:line="280" w:lineRule="exact"/>
              <w:rPr>
                <w:rFonts w:cs="Arial"/>
                <w:szCs w:val="22"/>
                <w:lang w:val="de-CH"/>
              </w:rPr>
            </w:pPr>
          </w:p>
        </w:tc>
        <w:tc>
          <w:tcPr>
            <w:tcW w:w="4869" w:type="dxa"/>
          </w:tcPr>
          <w:p w14:paraId="53D6E59D" w14:textId="77777777" w:rsidR="000635EF" w:rsidRPr="007B12EE" w:rsidRDefault="000635EF" w:rsidP="00A143B1">
            <w:pPr>
              <w:pStyle w:val="En-tte"/>
              <w:tabs>
                <w:tab w:val="clear" w:pos="4536"/>
                <w:tab w:val="clear" w:pos="9072"/>
              </w:tabs>
              <w:spacing w:before="60" w:line="280" w:lineRule="exact"/>
              <w:rPr>
                <w:rFonts w:cs="Arial"/>
                <w:szCs w:val="22"/>
                <w:lang w:val="de-CH"/>
              </w:rPr>
            </w:pPr>
          </w:p>
        </w:tc>
      </w:tr>
      <w:tr w:rsidR="000635EF" w:rsidRPr="007B12EE" w14:paraId="05B8F1EB" w14:textId="77777777" w:rsidTr="00E55E5F">
        <w:trPr>
          <w:cantSplit/>
        </w:trPr>
        <w:tc>
          <w:tcPr>
            <w:tcW w:w="3778" w:type="dxa"/>
          </w:tcPr>
          <w:p w14:paraId="350DFD6D" w14:textId="77777777" w:rsidR="000635EF" w:rsidRPr="007B12EE" w:rsidRDefault="000635EF" w:rsidP="00A143B1">
            <w:pPr>
              <w:spacing w:before="60" w:line="280" w:lineRule="exact"/>
              <w:rPr>
                <w:rFonts w:cs="Arial"/>
                <w:szCs w:val="22"/>
                <w:lang w:val="de-CH"/>
              </w:rPr>
            </w:pPr>
          </w:p>
        </w:tc>
        <w:tc>
          <w:tcPr>
            <w:tcW w:w="4869" w:type="dxa"/>
          </w:tcPr>
          <w:p w14:paraId="74C00627" w14:textId="77777777" w:rsidR="000635EF" w:rsidRPr="007B12EE" w:rsidRDefault="000635EF" w:rsidP="00A143B1">
            <w:pPr>
              <w:pStyle w:val="En-tte"/>
              <w:tabs>
                <w:tab w:val="clear" w:pos="4536"/>
                <w:tab w:val="clear" w:pos="9072"/>
              </w:tabs>
              <w:spacing w:before="60" w:line="280" w:lineRule="exact"/>
              <w:rPr>
                <w:rFonts w:cs="Arial"/>
                <w:szCs w:val="22"/>
                <w:lang w:val="de-CH"/>
              </w:rPr>
            </w:pPr>
          </w:p>
        </w:tc>
      </w:tr>
      <w:tr w:rsidR="000635EF" w:rsidRPr="007B12EE" w14:paraId="0C3CDFE3" w14:textId="77777777" w:rsidTr="00E55E5F">
        <w:trPr>
          <w:cantSplit/>
        </w:trPr>
        <w:tc>
          <w:tcPr>
            <w:tcW w:w="3778" w:type="dxa"/>
          </w:tcPr>
          <w:p w14:paraId="23257FA4" w14:textId="77777777" w:rsidR="000635EF" w:rsidRPr="007B12EE" w:rsidRDefault="000635EF" w:rsidP="00A143B1">
            <w:pPr>
              <w:spacing w:before="60" w:line="280" w:lineRule="exact"/>
              <w:rPr>
                <w:rFonts w:cs="Arial"/>
                <w:szCs w:val="22"/>
                <w:lang w:val="de-CH"/>
              </w:rPr>
            </w:pPr>
          </w:p>
        </w:tc>
        <w:tc>
          <w:tcPr>
            <w:tcW w:w="4869" w:type="dxa"/>
          </w:tcPr>
          <w:p w14:paraId="709E840D" w14:textId="77777777" w:rsidR="000635EF" w:rsidRPr="007B12EE" w:rsidRDefault="000635EF" w:rsidP="00A143B1">
            <w:pPr>
              <w:pStyle w:val="En-tte"/>
              <w:tabs>
                <w:tab w:val="clear" w:pos="4536"/>
                <w:tab w:val="clear" w:pos="9072"/>
              </w:tabs>
              <w:spacing w:before="60" w:line="280" w:lineRule="exact"/>
              <w:rPr>
                <w:rFonts w:cs="Arial"/>
                <w:szCs w:val="22"/>
                <w:lang w:val="de-CH"/>
              </w:rPr>
            </w:pPr>
          </w:p>
        </w:tc>
      </w:tr>
      <w:tr w:rsidR="000635EF" w:rsidRPr="007B12EE" w14:paraId="515EDD0F" w14:textId="77777777" w:rsidTr="00E55E5F">
        <w:trPr>
          <w:cantSplit/>
        </w:trPr>
        <w:tc>
          <w:tcPr>
            <w:tcW w:w="3778" w:type="dxa"/>
          </w:tcPr>
          <w:p w14:paraId="1665B001" w14:textId="77777777" w:rsidR="000635EF" w:rsidRPr="007B12EE" w:rsidRDefault="000635EF" w:rsidP="00A143B1">
            <w:pPr>
              <w:spacing w:before="60" w:line="280" w:lineRule="exact"/>
              <w:rPr>
                <w:rFonts w:cs="Arial"/>
                <w:szCs w:val="22"/>
                <w:lang w:val="de-CH"/>
              </w:rPr>
            </w:pPr>
          </w:p>
        </w:tc>
        <w:tc>
          <w:tcPr>
            <w:tcW w:w="4869" w:type="dxa"/>
          </w:tcPr>
          <w:p w14:paraId="561DD41A" w14:textId="77777777" w:rsidR="000635EF" w:rsidRPr="007B12EE" w:rsidRDefault="000635EF" w:rsidP="00A143B1">
            <w:pPr>
              <w:pStyle w:val="En-tte"/>
              <w:tabs>
                <w:tab w:val="clear" w:pos="4536"/>
                <w:tab w:val="clear" w:pos="9072"/>
              </w:tabs>
              <w:spacing w:before="60" w:line="280" w:lineRule="exact"/>
              <w:rPr>
                <w:rFonts w:cs="Arial"/>
                <w:szCs w:val="22"/>
                <w:lang w:val="de-CH"/>
              </w:rPr>
            </w:pPr>
          </w:p>
        </w:tc>
      </w:tr>
    </w:tbl>
    <w:p w14:paraId="3F536CB4" w14:textId="77777777" w:rsidR="000635EF" w:rsidRPr="007B12EE" w:rsidRDefault="000635EF" w:rsidP="00E55E5F">
      <w:pPr>
        <w:spacing w:line="280" w:lineRule="exact"/>
        <w:ind w:left="851"/>
        <w:rPr>
          <w:rFonts w:cs="Arial"/>
          <w:lang w:val="de-CH"/>
        </w:rPr>
      </w:pPr>
    </w:p>
    <w:p w14:paraId="7E7E1093" w14:textId="77777777" w:rsidR="000635EF" w:rsidRPr="007B12EE" w:rsidRDefault="00CB21FC" w:rsidP="00E55E5F">
      <w:pPr>
        <w:spacing w:line="280" w:lineRule="exact"/>
        <w:ind w:left="851"/>
        <w:rPr>
          <w:rFonts w:cs="Arial"/>
          <w:lang w:val="de-CH"/>
        </w:rPr>
      </w:pPr>
      <w:r w:rsidRPr="007B12EE">
        <w:rPr>
          <w:rFonts w:cs="Arial"/>
          <w:lang w:val="de-CH"/>
        </w:rPr>
        <w:t>Art. 14 IVöB 2019 bleibt vorbehalten.</w:t>
      </w:r>
    </w:p>
    <w:p w14:paraId="454ED9C7" w14:textId="77777777" w:rsidR="000635EF" w:rsidRPr="007B12EE" w:rsidRDefault="000635EF" w:rsidP="00DB2D3C">
      <w:pPr>
        <w:pStyle w:val="Titre2"/>
        <w:rPr>
          <w:lang w:val="de-CH"/>
        </w:rPr>
      </w:pPr>
      <w:bookmarkStart w:id="60" w:name="_Toc216202056"/>
      <w:r w:rsidRPr="007B12EE">
        <w:rPr>
          <w:lang w:val="de-CH"/>
        </w:rPr>
        <w:t>Bietergemeinschaft</w:t>
      </w:r>
      <w:bookmarkEnd w:id="60"/>
    </w:p>
    <w:p w14:paraId="7D05833A" w14:textId="77777777" w:rsidR="000635EF" w:rsidRPr="007B12EE" w:rsidRDefault="000635EF" w:rsidP="00E55E5F">
      <w:pPr>
        <w:pStyle w:val="Normal-retait0"/>
        <w:spacing w:after="0" w:line="280" w:lineRule="exact"/>
        <w:ind w:left="851"/>
        <w:rPr>
          <w:rFonts w:cs="Arial"/>
          <w:szCs w:val="22"/>
          <w:lang w:val="de-CH"/>
        </w:rPr>
      </w:pPr>
      <w:r w:rsidRPr="007B12EE">
        <w:rPr>
          <w:rFonts w:cs="Arial"/>
          <w:lang w:val="de-CH"/>
        </w:rPr>
        <w:t>Bietergemeinschaften (Konsortien oder Planergemeinschaften) sind als Anbieter nicht zugelassen. Anbieter, die diese Anforderung nicht erfüllen, werden vom Verfahren ausgeschlossen.</w:t>
      </w:r>
    </w:p>
    <w:p w14:paraId="57884367" w14:textId="77777777" w:rsidR="00C27BF9" w:rsidRPr="007B12EE" w:rsidRDefault="00C67C89" w:rsidP="00DB2D3C">
      <w:pPr>
        <w:pStyle w:val="Titre2"/>
        <w:rPr>
          <w:lang w:val="de-CH"/>
        </w:rPr>
      </w:pPr>
      <w:bookmarkStart w:id="61" w:name="_Ref177550453"/>
      <w:bookmarkStart w:id="62" w:name="_Toc216202057"/>
      <w:r w:rsidRPr="007B12EE">
        <w:rPr>
          <w:lang w:val="de-CH"/>
        </w:rPr>
        <w:t>Vergabe von Unteraufträgen</w:t>
      </w:r>
      <w:bookmarkEnd w:id="61"/>
      <w:bookmarkEnd w:id="62"/>
    </w:p>
    <w:p w14:paraId="218E9FA9" w14:textId="77777777" w:rsidR="00C27BF9" w:rsidRPr="007B12EE" w:rsidRDefault="00C67C89" w:rsidP="00E55E5F">
      <w:pPr>
        <w:spacing w:after="0" w:line="280" w:lineRule="exact"/>
        <w:ind w:left="851"/>
        <w:rPr>
          <w:rFonts w:cs="Arial"/>
          <w:vanish/>
          <w:color w:val="FF0000"/>
          <w:sz w:val="20"/>
          <w:highlight w:val="yellow"/>
          <w:lang w:val="de-CH"/>
        </w:rPr>
      </w:pPr>
      <w:r w:rsidRPr="00EC31F0">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Beabsichtigt die Vergabestelle die Zulassung von Unteraufträgen, so hat sie die einschlägigen kantonalen Rechtsvorschriften zu beachten [vgl. Art. 4 und 6 ÖBG-FR; Art. 35 und 36 RMP-GE; Art. 5 LMP-JU; Art. 5 und 9 Abs. 3 LCMP-NE; Art. 5 LMP-VD; Art. 11 kGIVöB-VS.])</w:t>
      </w:r>
    </w:p>
    <w:p w14:paraId="778FD6AE" w14:textId="77777777" w:rsidR="00C67C89" w:rsidRPr="007B12EE" w:rsidRDefault="00C67C89" w:rsidP="00E55E5F">
      <w:pPr>
        <w:pStyle w:val="Retraitcorpsdetexte"/>
        <w:spacing w:after="120" w:line="280" w:lineRule="exact"/>
        <w:ind w:hanging="567"/>
        <w:rPr>
          <w:rFonts w:cs="Arial"/>
          <w:color w:val="auto"/>
          <w:lang w:val="de-CH"/>
        </w:rPr>
      </w:pPr>
      <w:r w:rsidRPr="007B12EE">
        <w:rPr>
          <w:rFonts w:cs="Arial"/>
          <w:color w:val="auto"/>
          <w:lang w:val="de-CH"/>
        </w:rPr>
        <w:lastRenderedPageBreak/>
        <w:fldChar w:fldCharType="begin">
          <w:ffData>
            <w:name w:val="CaseACocher17"/>
            <w:enabled/>
            <w:calcOnExit w:val="0"/>
            <w:checkBox>
              <w:sizeAuto/>
              <w:default w:val="0"/>
            </w:checkBox>
          </w:ffData>
        </w:fldChar>
      </w:r>
      <w:bookmarkStart w:id="63" w:name="CaseACocher17"/>
      <w:r w:rsidRPr="007B12EE">
        <w:rPr>
          <w:rFonts w:cs="Arial"/>
          <w:color w:val="auto"/>
          <w:lang w:val="de-CH"/>
        </w:rPr>
        <w:instrText xml:space="preserve"> FORMCHECKBOX </w:instrText>
      </w:r>
      <w:r w:rsidRPr="007B12EE">
        <w:rPr>
          <w:rFonts w:cs="Arial"/>
          <w:color w:val="auto"/>
          <w:lang w:val="de-CH"/>
        </w:rPr>
      </w:r>
      <w:r w:rsidRPr="007B12EE">
        <w:rPr>
          <w:rFonts w:cs="Arial"/>
          <w:color w:val="auto"/>
          <w:lang w:val="de-CH"/>
        </w:rPr>
        <w:fldChar w:fldCharType="separate"/>
      </w:r>
      <w:r w:rsidRPr="007B12EE">
        <w:rPr>
          <w:rFonts w:cs="Arial"/>
          <w:color w:val="auto"/>
          <w:lang w:val="de-CH"/>
        </w:rPr>
        <w:fldChar w:fldCharType="end"/>
      </w:r>
      <w:bookmarkEnd w:id="63"/>
      <w:r w:rsidRPr="007B12EE">
        <w:rPr>
          <w:rFonts w:cs="Arial"/>
          <w:color w:val="auto"/>
          <w:lang w:val="de-CH"/>
        </w:rPr>
        <w:tab/>
        <w:t>Die Vergabe von Unteraufträgen ist nicht zulässig. Gegebenenfalls wird das Angebot vom Verfahren ausgeschlossen.</w:t>
      </w:r>
    </w:p>
    <w:p w14:paraId="642BCB91" w14:textId="77777777" w:rsidR="00C67C89" w:rsidRPr="007B12EE" w:rsidRDefault="00C67C89" w:rsidP="00E55E5F">
      <w:pPr>
        <w:pStyle w:val="Retraitcorpsdetexte"/>
        <w:spacing w:after="120" w:line="280" w:lineRule="exact"/>
        <w:ind w:hanging="567"/>
        <w:rPr>
          <w:rFonts w:cs="Arial"/>
          <w:color w:val="auto"/>
          <w:lang w:val="de-CH"/>
        </w:rPr>
      </w:pPr>
      <w:r w:rsidRPr="007B12EE">
        <w:rPr>
          <w:rFonts w:cs="Arial"/>
          <w:color w:val="auto"/>
          <w:lang w:val="de-CH"/>
        </w:rPr>
        <w:fldChar w:fldCharType="begin">
          <w:ffData>
            <w:name w:val="CaseACocher17"/>
            <w:enabled/>
            <w:calcOnExit w:val="0"/>
            <w:checkBox>
              <w:sizeAuto/>
              <w:default w:val="0"/>
            </w:checkBox>
          </w:ffData>
        </w:fldChar>
      </w:r>
      <w:r w:rsidRPr="007B12EE">
        <w:rPr>
          <w:rFonts w:cs="Arial"/>
          <w:color w:val="auto"/>
          <w:lang w:val="de-CH"/>
        </w:rPr>
        <w:instrText xml:space="preserve"> FORMCHECKBOX </w:instrText>
      </w:r>
      <w:r w:rsidRPr="007B12EE">
        <w:rPr>
          <w:rFonts w:cs="Arial"/>
          <w:color w:val="auto"/>
          <w:lang w:val="de-CH"/>
        </w:rPr>
      </w:r>
      <w:r w:rsidRPr="007B12EE">
        <w:rPr>
          <w:rFonts w:cs="Arial"/>
          <w:color w:val="auto"/>
          <w:lang w:val="de-CH"/>
        </w:rPr>
        <w:fldChar w:fldCharType="separate"/>
      </w:r>
      <w:r w:rsidRPr="007B12EE">
        <w:rPr>
          <w:rFonts w:cs="Arial"/>
          <w:color w:val="auto"/>
          <w:lang w:val="de-CH"/>
        </w:rPr>
        <w:fldChar w:fldCharType="end"/>
      </w:r>
      <w:r w:rsidRPr="007B12EE">
        <w:rPr>
          <w:rFonts w:cs="Arial"/>
          <w:color w:val="auto"/>
          <w:lang w:val="de-CH"/>
        </w:rPr>
        <w:tab/>
        <w:t>Die Vergabe von Unteraufträgen ist zulässig, mit Ausnahme der folgenden charakteristischen Leistungen, die zwingend vom Anbieter zu erbringen sind:</w:t>
      </w:r>
    </w:p>
    <w:p w14:paraId="7F2D6B57" w14:textId="77777777" w:rsidR="00C67C89" w:rsidRPr="007B12EE" w:rsidRDefault="00C67C89" w:rsidP="00E55E5F">
      <w:pPr>
        <w:pStyle w:val="Normal-retait0"/>
        <w:numPr>
          <w:ilvl w:val="0"/>
          <w:numId w:val="6"/>
        </w:numPr>
        <w:spacing w:line="280" w:lineRule="exact"/>
        <w:ind w:left="1701" w:hanging="284"/>
        <w:rPr>
          <w:rFonts w:cs="Arial"/>
          <w:lang w:val="de-CH"/>
        </w:rPr>
      </w:pPr>
      <w:r w:rsidRPr="007B12EE">
        <w:rPr>
          <w:rFonts w:cs="Arial"/>
          <w:lang w:val="de-CH"/>
        </w:rPr>
        <w:fldChar w:fldCharType="begin">
          <w:ffData>
            <w:name w:val="Texte60"/>
            <w:enabled/>
            <w:calcOnExit w:val="0"/>
            <w:textInput>
              <w:maxLength w:val="4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0C7BD781" w14:textId="77777777" w:rsidR="00C67C89" w:rsidRPr="007B12EE" w:rsidRDefault="00C67C89" w:rsidP="00E55E5F">
      <w:pPr>
        <w:pStyle w:val="Normal-retait0"/>
        <w:numPr>
          <w:ilvl w:val="0"/>
          <w:numId w:val="6"/>
        </w:numPr>
        <w:spacing w:line="280" w:lineRule="exact"/>
        <w:ind w:left="1701" w:hanging="284"/>
        <w:rPr>
          <w:rFonts w:cs="Arial"/>
          <w:lang w:val="de-CH"/>
        </w:rPr>
      </w:pPr>
      <w:r w:rsidRPr="007B12EE">
        <w:rPr>
          <w:rFonts w:cs="Arial"/>
          <w:lang w:val="de-CH"/>
        </w:rPr>
        <w:fldChar w:fldCharType="begin">
          <w:ffData>
            <w:name w:val="Texte60"/>
            <w:enabled/>
            <w:calcOnExit w:val="0"/>
            <w:textInput>
              <w:maxLength w:val="4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06071CC0" w14:textId="77777777" w:rsidR="00C67C89" w:rsidRPr="007B12EE" w:rsidRDefault="00C67C89" w:rsidP="00E55E5F">
      <w:pPr>
        <w:pStyle w:val="Normal-retait0"/>
        <w:numPr>
          <w:ilvl w:val="0"/>
          <w:numId w:val="6"/>
        </w:numPr>
        <w:spacing w:line="280" w:lineRule="exact"/>
        <w:ind w:left="1701" w:hanging="284"/>
        <w:rPr>
          <w:rFonts w:cs="Arial"/>
          <w:lang w:val="de-CH"/>
        </w:rPr>
      </w:pPr>
      <w:r w:rsidRPr="007B12EE">
        <w:rPr>
          <w:rFonts w:cs="Arial"/>
          <w:lang w:val="de-CH"/>
        </w:rPr>
        <w:fldChar w:fldCharType="begin">
          <w:ffData>
            <w:name w:val="Texte60"/>
            <w:enabled/>
            <w:calcOnExit w:val="0"/>
            <w:textInput>
              <w:maxLength w:val="4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59E69DA8" w14:textId="0FBC233C" w:rsidR="00C67C89" w:rsidRPr="007B12EE" w:rsidRDefault="0021336E" w:rsidP="00E55E5F">
      <w:pPr>
        <w:pStyle w:val="Normal-retait0"/>
        <w:spacing w:after="0" w:line="280" w:lineRule="exact"/>
        <w:ind w:hanging="567"/>
        <w:rPr>
          <w:rFonts w:cs="Arial"/>
          <w:lang w:val="de-CH"/>
        </w:rPr>
      </w:pPr>
      <w:r w:rsidRPr="007B12EE">
        <w:rPr>
          <w:rFonts w:cs="Arial"/>
          <w:lang w:val="de-CH"/>
        </w:rPr>
        <w:fldChar w:fldCharType="begin">
          <w:ffData>
            <w:name w:val="CaseACocher17"/>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 xml:space="preserve">Die Vergabe von Unteraufträgen ist </w:t>
      </w:r>
      <w:r w:rsidR="000B5DE6" w:rsidRPr="007B12EE">
        <w:rPr>
          <w:rFonts w:cs="Arial"/>
          <w:lang w:val="de-CH"/>
        </w:rPr>
        <w:t xml:space="preserve">insoweit </w:t>
      </w:r>
      <w:r w:rsidRPr="007B12EE">
        <w:rPr>
          <w:rFonts w:cs="Arial"/>
          <w:lang w:val="de-CH"/>
        </w:rPr>
        <w:t xml:space="preserve">zulässig, </w:t>
      </w:r>
      <w:r w:rsidR="000B5DE6" w:rsidRPr="007B12EE">
        <w:rPr>
          <w:rFonts w:cs="Arial"/>
          <w:lang w:val="de-CH"/>
        </w:rPr>
        <w:t xml:space="preserve">als </w:t>
      </w:r>
      <w:r w:rsidRPr="007B12EE">
        <w:rPr>
          <w:rFonts w:cs="Arial"/>
          <w:lang w:val="de-CH"/>
        </w:rPr>
        <w:t xml:space="preserve">dadurch der gesunde und wirksame Wettbewerb nicht beeinträchtigt und keine Kartellsituation geschaffen wird. Der Anteil der Unteraufträge darf in einem solchen Fall </w:t>
      </w:r>
      <w:r w:rsidRPr="007B12EE">
        <w:rPr>
          <w:rFonts w:cs="Arial"/>
          <w:b/>
          <w:lang w:val="de-CH"/>
        </w:rPr>
        <w:fldChar w:fldCharType="begin">
          <w:ffData>
            <w:name w:val="Texte36"/>
            <w:enabled/>
            <w:calcOnExit w:val="0"/>
            <w:textInput>
              <w:type w:val="number"/>
              <w:maxLength w:val="2"/>
            </w:textInput>
          </w:ffData>
        </w:fldChar>
      </w:r>
      <w:bookmarkStart w:id="64" w:name="Texte36"/>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xml:space="preserve">    </w:t>
      </w:r>
      <w:r w:rsidRPr="007B12EE">
        <w:rPr>
          <w:rFonts w:cs="Arial"/>
          <w:b/>
          <w:lang w:val="de-CH"/>
        </w:rPr>
        <w:fldChar w:fldCharType="end"/>
      </w:r>
      <w:bookmarkEnd w:id="64"/>
      <w:r w:rsidRPr="007B12EE">
        <w:rPr>
          <w:rFonts w:cs="Arial"/>
          <w:b/>
          <w:lang w:val="de-CH"/>
        </w:rPr>
        <w:t> %</w:t>
      </w:r>
      <w:r w:rsidRPr="007B12EE">
        <w:rPr>
          <w:rFonts w:cs="Arial"/>
          <w:lang w:val="de-CH"/>
        </w:rPr>
        <w:t xml:space="preserve"> des Gesamtauftrags nicht überschreiten. Die Anbieter müssen in Anhang R15 des Westschweizer Leitfadens angeben, welche Arbeiten oder Leistungen im Unterauftrag ausgeführt werden sollen; dabei nennen sie Name und Adresse der Subunternehmen, die sie beiziehen wollen. Beträgt der einem Subunternehmer zufallende Anteil </w:t>
      </w:r>
      <w:r w:rsidRPr="007B12EE">
        <w:rPr>
          <w:rFonts w:cs="Arial"/>
          <w:b/>
          <w:lang w:val="de-CH"/>
        </w:rPr>
        <w:fldChar w:fldCharType="begin">
          <w:ffData>
            <w:name w:val="Texte37"/>
            <w:enabled/>
            <w:calcOnExit w:val="0"/>
            <w:textInput>
              <w:type w:val="number"/>
              <w:maxLength w:val="2"/>
            </w:textInput>
          </w:ffData>
        </w:fldChar>
      </w:r>
      <w:bookmarkStart w:id="65" w:name="Texte37"/>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bookmarkEnd w:id="65"/>
      <w:r w:rsidRPr="007B12EE">
        <w:rPr>
          <w:rFonts w:cs="Arial"/>
          <w:b/>
          <w:lang w:val="de-CH"/>
        </w:rPr>
        <w:t xml:space="preserve"> %</w:t>
      </w:r>
      <w:r w:rsidRPr="007B12EE">
        <w:rPr>
          <w:rFonts w:cs="Arial"/>
          <w:lang w:val="de-CH"/>
        </w:rPr>
        <w:t xml:space="preserve"> oder mehr des Gesamtbetrags des Angebots oder der ausgeschriebenen Teilleistung, müssen die Anbieter die in den Ausschreibungsunterlagen verlangten Nachweise und Bescheinigungen auch für die betreffenden Subunternehmer beilegen. Die Vergabestelle kann Bescheinigungen für Subunternehmer aber auch verlangen, wenn deren Anteil unter dem oben genannten Prozentsatz liegt.</w:t>
      </w:r>
    </w:p>
    <w:p w14:paraId="7F3B20CD" w14:textId="77777777" w:rsidR="008D1054" w:rsidRPr="007B12EE" w:rsidRDefault="008D1054" w:rsidP="00E55E5F">
      <w:pPr>
        <w:pStyle w:val="Normal-retait0"/>
        <w:spacing w:after="0" w:line="280" w:lineRule="exact"/>
        <w:ind w:hanging="567"/>
        <w:rPr>
          <w:rFonts w:cs="Arial"/>
          <w:lang w:val="de-CH"/>
        </w:rPr>
      </w:pPr>
    </w:p>
    <w:p w14:paraId="1A665275" w14:textId="77777777" w:rsidR="00C67C89" w:rsidRPr="007B12EE" w:rsidRDefault="00C67C89" w:rsidP="00E55E5F">
      <w:pPr>
        <w:pStyle w:val="Normal-retait0"/>
        <w:spacing w:after="0" w:line="280" w:lineRule="exact"/>
        <w:ind w:firstLine="1"/>
        <w:rPr>
          <w:rFonts w:cs="Arial"/>
          <w:lang w:val="de-CH"/>
        </w:rPr>
      </w:pPr>
      <w:r w:rsidRPr="007B12EE">
        <w:rPr>
          <w:rFonts w:cs="Arial"/>
          <w:lang w:val="de-CH"/>
        </w:rPr>
        <w:t>Der Subunternehmer darf nicht seinerseits ein Angebot als Anbieter einreichen.</w:t>
      </w:r>
    </w:p>
    <w:p w14:paraId="62762140" w14:textId="77777777" w:rsidR="008D1054" w:rsidRPr="007B12EE" w:rsidRDefault="008D1054" w:rsidP="00E55E5F">
      <w:pPr>
        <w:pStyle w:val="Normal-retait0"/>
        <w:spacing w:after="0" w:line="280" w:lineRule="exact"/>
        <w:ind w:firstLine="1"/>
        <w:rPr>
          <w:rFonts w:cs="Arial"/>
          <w:lang w:val="de-CH"/>
        </w:rPr>
      </w:pPr>
    </w:p>
    <w:p w14:paraId="68E690C7" w14:textId="77777777" w:rsidR="003B7D9E" w:rsidRPr="007B12EE" w:rsidRDefault="003B7D9E" w:rsidP="002C0FD0">
      <w:pPr>
        <w:pStyle w:val="Normal-retait0"/>
        <w:spacing w:after="0" w:line="280" w:lineRule="exact"/>
        <w:ind w:left="851" w:firstLine="1"/>
        <w:rPr>
          <w:lang w:val="de-CH"/>
        </w:rPr>
      </w:pPr>
      <w:r w:rsidRPr="007B12EE">
        <w:rPr>
          <w:lang w:val="de-CH"/>
        </w:rPr>
        <w:t>Bei Nichteinhaltung dieser Anforderungen verfügt die Vergabestelle den Ausschluss der betreffenden Bewerber.</w:t>
      </w:r>
    </w:p>
    <w:p w14:paraId="704D1E26" w14:textId="77777777" w:rsidR="0033442F" w:rsidRPr="007B12EE" w:rsidRDefault="0033442F" w:rsidP="00DB2D3C">
      <w:pPr>
        <w:pStyle w:val="Titre2"/>
        <w:rPr>
          <w:caps/>
          <w:lang w:val="de-CH"/>
        </w:rPr>
      </w:pPr>
      <w:bookmarkStart w:id="66" w:name="_Toc216202058"/>
      <w:r w:rsidRPr="007B12EE">
        <w:rPr>
          <w:lang w:val="de-CH"/>
        </w:rPr>
        <w:t>Temporärarbeit</w:t>
      </w:r>
      <w:bookmarkEnd w:id="66"/>
    </w:p>
    <w:p w14:paraId="598A7B4F" w14:textId="77777777" w:rsidR="00C27BF9" w:rsidRPr="007B12EE" w:rsidRDefault="0033442F" w:rsidP="00E55E5F">
      <w:pPr>
        <w:spacing w:line="280" w:lineRule="exact"/>
        <w:ind w:left="851"/>
        <w:rPr>
          <w:vanish/>
          <w:color w:val="FF0000"/>
          <w:sz w:val="20"/>
          <w:lang w:val="de-CH"/>
        </w:rPr>
      </w:pPr>
      <w:r w:rsidRPr="00EC31F0">
        <w:rPr>
          <w:bCs/>
          <w:vanish/>
          <w:color w:val="FF0000"/>
          <w:sz w:val="20"/>
          <w:highlight w:val="yellow"/>
          <w:lang w:val="de-CH"/>
        </w:rPr>
        <w:t>(</w:t>
      </w:r>
      <w:r w:rsidRPr="007B12EE">
        <w:rPr>
          <w:b/>
          <w:vanish/>
          <w:color w:val="FF0000"/>
          <w:sz w:val="20"/>
          <w:highlight w:val="yellow"/>
          <w:lang w:val="de-CH"/>
        </w:rPr>
        <w:t xml:space="preserve">Hinweis für die Vergabestelle: </w:t>
      </w:r>
      <w:r w:rsidRPr="007B12EE">
        <w:rPr>
          <w:vanish/>
          <w:color w:val="FF0000"/>
          <w:sz w:val="20"/>
          <w:highlight w:val="yellow"/>
          <w:lang w:val="de-CH"/>
        </w:rPr>
        <w:t>Einige kantonale Gesetzgebungen enthalten Bestimmungen zur Temporärarbeit [vgl. Art. 4 Abs. 6 L-AIMP-GE und 35A RMP-GE; Art. 12 LMP-JU und 5 OMP-JU; Art. 9 LCMP-NE; Art. 6 LMP-VD; Art. 12 kGIVöB-VS].</w:t>
      </w:r>
      <w:r w:rsidRPr="007B12EE">
        <w:rPr>
          <w:vanish/>
          <w:color w:val="FF0000"/>
          <w:sz w:val="20"/>
          <w:lang w:val="de-CH"/>
        </w:rPr>
        <w:t>)</w:t>
      </w:r>
    </w:p>
    <w:p w14:paraId="30A967EE" w14:textId="3A3D7541" w:rsidR="00C27BF9" w:rsidRPr="007B12EE" w:rsidRDefault="0033442F" w:rsidP="00E55E5F">
      <w:pPr>
        <w:pStyle w:val="Retraitcorpsdetexte"/>
        <w:spacing w:after="120" w:line="280" w:lineRule="exact"/>
        <w:ind w:hanging="567"/>
        <w:rPr>
          <w:color w:val="auto"/>
          <w:lang w:val="de-CH"/>
        </w:rPr>
      </w:pPr>
      <w:r w:rsidRPr="007B12EE">
        <w:rPr>
          <w:color w:val="auto"/>
          <w:lang w:val="de-CH"/>
        </w:rPr>
        <w:fldChar w:fldCharType="begin">
          <w:ffData>
            <w:name w:val="CaseACocher17"/>
            <w:enabled/>
            <w:calcOnExit w:val="0"/>
            <w:checkBox>
              <w:sizeAuto/>
              <w:default w:val="0"/>
            </w:checkBox>
          </w:ffData>
        </w:fldChar>
      </w:r>
      <w:r w:rsidRPr="007B12EE">
        <w:rPr>
          <w:color w:val="auto"/>
          <w:lang w:val="de-CH"/>
        </w:rPr>
        <w:instrText xml:space="preserve"> FORMCHECKBOX </w:instrText>
      </w:r>
      <w:r w:rsidRPr="007B12EE">
        <w:rPr>
          <w:color w:val="auto"/>
          <w:lang w:val="de-CH"/>
        </w:rPr>
      </w:r>
      <w:r w:rsidRPr="007B12EE">
        <w:rPr>
          <w:color w:val="auto"/>
          <w:lang w:val="de-CH"/>
        </w:rPr>
        <w:fldChar w:fldCharType="separate"/>
      </w:r>
      <w:r w:rsidRPr="007B12EE">
        <w:rPr>
          <w:color w:val="auto"/>
          <w:lang w:val="de-CH"/>
        </w:rPr>
        <w:fldChar w:fldCharType="end"/>
      </w:r>
      <w:r w:rsidRPr="007B12EE">
        <w:rPr>
          <w:color w:val="auto"/>
          <w:lang w:val="de-CH"/>
        </w:rPr>
        <w:tab/>
      </w:r>
      <w:r w:rsidRPr="005A5398">
        <w:rPr>
          <w:color w:val="auto"/>
          <w:lang w:val="de-CH"/>
        </w:rPr>
        <w:t>Temporärarbeit ist gemäss den einschlägigen Bestimmungen über den Personalverleih und den allfälligen kantonalen Bestimmungen zulässig (Art. 4 Abs. 6 L-AIMP-GE und 35A RMP-GE; Art. 12 LMP-JU und 5 OMP-JU; Art. 9 LCMP-NE; Art. 6 LMP-VD; Art. 12 kGIVöB-VS).</w:t>
      </w:r>
    </w:p>
    <w:p w14:paraId="6E04F451" w14:textId="77777777" w:rsidR="00C27BF9" w:rsidRPr="007B12EE" w:rsidRDefault="0033442F" w:rsidP="00E55E5F">
      <w:pPr>
        <w:pStyle w:val="Retraitcorpsdetexte"/>
        <w:spacing w:after="120" w:line="280" w:lineRule="exact"/>
        <w:ind w:hanging="567"/>
        <w:rPr>
          <w:color w:val="auto"/>
          <w:lang w:val="de-CH"/>
        </w:rPr>
      </w:pPr>
      <w:r w:rsidRPr="007B12EE">
        <w:rPr>
          <w:color w:val="auto"/>
          <w:lang w:val="de-CH"/>
        </w:rPr>
        <w:fldChar w:fldCharType="begin">
          <w:ffData>
            <w:name w:val="CaseACocher17"/>
            <w:enabled/>
            <w:calcOnExit w:val="0"/>
            <w:checkBox>
              <w:sizeAuto/>
              <w:default w:val="0"/>
            </w:checkBox>
          </w:ffData>
        </w:fldChar>
      </w:r>
      <w:r w:rsidRPr="007B12EE">
        <w:rPr>
          <w:color w:val="auto"/>
          <w:lang w:val="de-CH"/>
        </w:rPr>
        <w:instrText xml:space="preserve"> FORMCHECKBOX </w:instrText>
      </w:r>
      <w:r w:rsidRPr="007B12EE">
        <w:rPr>
          <w:color w:val="auto"/>
          <w:lang w:val="de-CH"/>
        </w:rPr>
      </w:r>
      <w:r w:rsidRPr="007B12EE">
        <w:rPr>
          <w:color w:val="auto"/>
          <w:lang w:val="de-CH"/>
        </w:rPr>
        <w:fldChar w:fldCharType="separate"/>
      </w:r>
      <w:r w:rsidRPr="007B12EE">
        <w:rPr>
          <w:color w:val="auto"/>
          <w:lang w:val="de-CH"/>
        </w:rPr>
        <w:fldChar w:fldCharType="end"/>
      </w:r>
      <w:r w:rsidRPr="007B12EE">
        <w:rPr>
          <w:color w:val="auto"/>
          <w:lang w:val="de-CH"/>
        </w:rPr>
        <w:tab/>
        <w:t>Temporärarbeit ist im Rahmen dieses Auftrags nicht zulässig.</w:t>
      </w:r>
    </w:p>
    <w:p w14:paraId="4F1DC5FB" w14:textId="77777777" w:rsidR="0033442F" w:rsidRPr="007B12EE" w:rsidRDefault="0033442F" w:rsidP="00E55E5F">
      <w:pPr>
        <w:pStyle w:val="Retraitcorpsdetexte"/>
        <w:spacing w:before="60" w:after="60" w:line="280" w:lineRule="exact"/>
        <w:rPr>
          <w:vanish/>
          <w:color w:val="FF0000"/>
          <w:sz w:val="20"/>
          <w:szCs w:val="18"/>
          <w:lang w:val="de-CH"/>
        </w:rPr>
      </w:pPr>
      <w:r w:rsidRPr="007B12EE">
        <w:rPr>
          <w:vanish/>
          <w:color w:val="FF0000"/>
          <w:sz w:val="20"/>
          <w:highlight w:val="yellow"/>
          <w:lang w:val="de-CH"/>
        </w:rPr>
        <w:t>(</w:t>
      </w:r>
      <w:r w:rsidRPr="007B12EE">
        <w:rPr>
          <w:b/>
          <w:vanish/>
          <w:color w:val="FF0000"/>
          <w:sz w:val="20"/>
          <w:highlight w:val="yellow"/>
          <w:lang w:val="de-CH"/>
        </w:rPr>
        <w:t>Hinweis für die Vergabestelle:</w:t>
      </w:r>
      <w:r w:rsidRPr="007B12EE">
        <w:rPr>
          <w:vanish/>
          <w:color w:val="FF0000"/>
          <w:sz w:val="20"/>
          <w:highlight w:val="yellow"/>
          <w:lang w:val="de-CH"/>
        </w:rPr>
        <w:t xml:space="preserve"> Im Kanton Wallis muss ein Anteil von 30 % Temporärarbeit zugelassen werden, sodass dieses Kästchen in diesem Kanton nicht angekreuzt werden darf [siehe Art. 12 kGIVöB-VS].)</w:t>
      </w:r>
    </w:p>
    <w:p w14:paraId="44410015" w14:textId="77777777" w:rsidR="0033442F" w:rsidRPr="007B12EE" w:rsidRDefault="0033442F" w:rsidP="00E55E5F">
      <w:pPr>
        <w:pStyle w:val="Normal-retait0"/>
        <w:tabs>
          <w:tab w:val="left" w:pos="1418"/>
        </w:tabs>
        <w:spacing w:after="0" w:line="280" w:lineRule="exact"/>
        <w:ind w:left="851"/>
        <w:rPr>
          <w:lang w:val="de-CH"/>
        </w:rPr>
      </w:pPr>
    </w:p>
    <w:p w14:paraId="0CACED90" w14:textId="77777777" w:rsidR="0033442F" w:rsidRPr="007B12EE" w:rsidRDefault="0033442F" w:rsidP="00E55E5F">
      <w:pPr>
        <w:pStyle w:val="Normal-retait0"/>
        <w:tabs>
          <w:tab w:val="left" w:pos="1418"/>
        </w:tabs>
        <w:spacing w:line="280" w:lineRule="exact"/>
        <w:ind w:left="851"/>
        <w:rPr>
          <w:rFonts w:cs="Arial"/>
          <w:lang w:val="de-CH"/>
        </w:rPr>
      </w:pPr>
      <w:r w:rsidRPr="007B12EE">
        <w:rPr>
          <w:lang w:val="de-CH"/>
        </w:rPr>
        <w:t>Bei Nichteinhaltung der oben genannten Anforderungen verfügt die Vergabestelle den Ausschluss der betreffenden Anbieter bzw. den Widerruf des Zuschlags. Weitere Sanktionen (Busse, Konventionalstrafen) bleiben vorbehalten (Art. 2 Abs. 1 Bst. c L-AIMP-GE; Art. 12 Abs. 4 und 6 kGIVöB-VS).</w:t>
      </w:r>
    </w:p>
    <w:p w14:paraId="61226F2C" w14:textId="77777777" w:rsidR="00C27BF9" w:rsidRPr="007B12EE" w:rsidRDefault="000635EF" w:rsidP="00DB2D3C">
      <w:pPr>
        <w:pStyle w:val="Titre2"/>
        <w:rPr>
          <w:lang w:val="de-CH"/>
        </w:rPr>
      </w:pPr>
      <w:bookmarkStart w:id="67" w:name="_Toc216202059"/>
      <w:r w:rsidRPr="007B12EE">
        <w:rPr>
          <w:lang w:val="de-CH"/>
        </w:rPr>
        <w:lastRenderedPageBreak/>
        <w:t>Sprache</w:t>
      </w:r>
      <w:bookmarkEnd w:id="67"/>
    </w:p>
    <w:p w14:paraId="010FDE3A" w14:textId="77777777" w:rsidR="000635EF" w:rsidRPr="007B12EE" w:rsidRDefault="000635EF" w:rsidP="00E55E5F">
      <w:pPr>
        <w:pStyle w:val="Normal-retait0"/>
        <w:spacing w:line="280" w:lineRule="exact"/>
        <w:ind w:left="851"/>
        <w:rPr>
          <w:rFonts w:cs="Arial"/>
          <w:lang w:val="de-CH"/>
        </w:rPr>
      </w:pPr>
      <w:r w:rsidRPr="007B12EE">
        <w:rPr>
          <w:rFonts w:cs="Arial"/>
          <w:lang w:val="de-CH"/>
        </w:rPr>
        <w:t>Verfahrens- und Kommunikationssprache/n ist/sind:</w:t>
      </w:r>
    </w:p>
    <w:p w14:paraId="58CD187B" w14:textId="77777777" w:rsidR="000635EF" w:rsidRPr="007B12EE" w:rsidRDefault="000635EF" w:rsidP="00E55E5F">
      <w:pPr>
        <w:pStyle w:val="Normal-retait0"/>
        <w:tabs>
          <w:tab w:val="left" w:pos="1418"/>
          <w:tab w:val="left" w:pos="3119"/>
          <w:tab w:val="left" w:pos="3686"/>
        </w:tabs>
        <w:spacing w:line="280" w:lineRule="exact"/>
        <w:ind w:left="851"/>
        <w:rPr>
          <w:rFonts w:cs="Arial"/>
          <w:b/>
          <w:bCs/>
          <w:lang w:val="de-CH"/>
        </w:rPr>
      </w:pPr>
      <w:r w:rsidRPr="007B12EE">
        <w:rPr>
          <w:rFonts w:cs="Arial"/>
          <w:b/>
          <w:lang w:val="de-CH"/>
        </w:rPr>
        <w:fldChar w:fldCharType="begin">
          <w:ffData>
            <w:name w:val="CaseACocher19"/>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Französisch</w:t>
      </w:r>
      <w:r w:rsidRPr="007B12EE">
        <w:rPr>
          <w:rFonts w:cs="Arial"/>
          <w:b/>
          <w:lang w:val="de-CH"/>
        </w:rPr>
        <w:tab/>
      </w:r>
      <w:r w:rsidRPr="007B12EE">
        <w:rPr>
          <w:rFonts w:cs="Arial"/>
          <w:b/>
          <w:lang w:val="de-CH"/>
        </w:rPr>
        <w:fldChar w:fldCharType="begin">
          <w:ffData>
            <w:name w:val="CaseACocher20"/>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Deutsch</w:t>
      </w:r>
    </w:p>
    <w:p w14:paraId="4F31167A" w14:textId="77777777" w:rsidR="000635EF" w:rsidRPr="007B12EE" w:rsidRDefault="000635EF" w:rsidP="00E55E5F">
      <w:pPr>
        <w:pStyle w:val="Normal-retait0"/>
        <w:spacing w:after="0" w:line="280" w:lineRule="exact"/>
        <w:ind w:left="851"/>
        <w:rPr>
          <w:rFonts w:cs="Arial"/>
          <w:lang w:val="de-CH"/>
        </w:rPr>
      </w:pPr>
    </w:p>
    <w:p w14:paraId="29382BED" w14:textId="77777777" w:rsidR="000635EF" w:rsidRPr="007B12EE" w:rsidRDefault="000635EF" w:rsidP="00E55E5F">
      <w:pPr>
        <w:pStyle w:val="Normal-retait0"/>
        <w:spacing w:line="280" w:lineRule="exact"/>
        <w:ind w:left="851"/>
        <w:rPr>
          <w:rFonts w:cs="Arial"/>
          <w:lang w:val="de-CH"/>
        </w:rPr>
      </w:pPr>
      <w:r w:rsidRPr="007B12EE">
        <w:rPr>
          <w:rFonts w:cs="Arial"/>
          <w:lang w:val="de-CH"/>
        </w:rPr>
        <w:t>Die Angebote können in folgender Sprache / folgenden Sprachen erstellt werden:</w:t>
      </w:r>
    </w:p>
    <w:p w14:paraId="6AF9E243" w14:textId="77777777" w:rsidR="000635EF" w:rsidRPr="007B12EE" w:rsidRDefault="000635EF" w:rsidP="00E55E5F">
      <w:pPr>
        <w:pStyle w:val="Normal-retait0"/>
        <w:tabs>
          <w:tab w:val="left" w:pos="1418"/>
          <w:tab w:val="left" w:pos="3119"/>
          <w:tab w:val="left" w:pos="3686"/>
        </w:tabs>
        <w:spacing w:line="280" w:lineRule="exact"/>
        <w:ind w:left="851"/>
        <w:rPr>
          <w:rFonts w:cs="Arial"/>
          <w:b/>
          <w:bCs/>
          <w:lang w:val="de-CH"/>
        </w:rPr>
      </w:pPr>
      <w:r w:rsidRPr="007B12EE">
        <w:rPr>
          <w:rFonts w:cs="Arial"/>
          <w:b/>
          <w:lang w:val="de-CH"/>
        </w:rPr>
        <w:fldChar w:fldCharType="begin">
          <w:ffData>
            <w:name w:val="CaseACocher19"/>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Französisch</w:t>
      </w:r>
      <w:r w:rsidRPr="007B12EE">
        <w:rPr>
          <w:rFonts w:cs="Arial"/>
          <w:b/>
          <w:lang w:val="de-CH"/>
        </w:rPr>
        <w:tab/>
      </w:r>
      <w:r w:rsidRPr="007B12EE">
        <w:rPr>
          <w:rFonts w:cs="Arial"/>
          <w:b/>
          <w:lang w:val="de-CH"/>
        </w:rPr>
        <w:fldChar w:fldCharType="begin">
          <w:ffData>
            <w:name w:val="CaseACocher20"/>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Deutsch</w:t>
      </w:r>
    </w:p>
    <w:p w14:paraId="0F6A02E7" w14:textId="77777777" w:rsidR="000635EF" w:rsidRPr="007B12EE" w:rsidRDefault="000635EF" w:rsidP="00E55E5F">
      <w:pPr>
        <w:pStyle w:val="Normal-retait0"/>
        <w:spacing w:after="0" w:line="280" w:lineRule="exact"/>
        <w:ind w:left="851"/>
        <w:rPr>
          <w:rFonts w:cs="Arial"/>
          <w:lang w:val="de-CH"/>
        </w:rPr>
      </w:pPr>
    </w:p>
    <w:p w14:paraId="70FE1462" w14:textId="77777777" w:rsidR="000635EF" w:rsidRPr="007B12EE" w:rsidRDefault="000635EF" w:rsidP="00E55E5F">
      <w:pPr>
        <w:pStyle w:val="Normal-retait0"/>
        <w:spacing w:line="280" w:lineRule="exact"/>
        <w:ind w:left="851"/>
        <w:rPr>
          <w:rFonts w:cs="Arial"/>
          <w:lang w:val="de-CH"/>
        </w:rPr>
      </w:pPr>
      <w:r w:rsidRPr="007B12EE">
        <w:rPr>
          <w:rFonts w:cs="Arial"/>
          <w:lang w:val="de-CH"/>
        </w:rPr>
        <w:t>Die Vergabestelle erlaubt es den Anbietern ausnahmsweise, technische Dokumente in folgender Sprache / folgenden Sprachen einzureichen:</w:t>
      </w:r>
    </w:p>
    <w:p w14:paraId="5E60E3D8" w14:textId="77777777" w:rsidR="000635EF" w:rsidRPr="007B12EE" w:rsidRDefault="000635EF" w:rsidP="00E55E5F">
      <w:pPr>
        <w:pStyle w:val="Normal-retait0"/>
        <w:tabs>
          <w:tab w:val="left" w:pos="1418"/>
          <w:tab w:val="left" w:pos="2835"/>
          <w:tab w:val="left" w:pos="3402"/>
          <w:tab w:val="left" w:pos="4536"/>
          <w:tab w:val="left" w:pos="5103"/>
          <w:tab w:val="left" w:pos="5529"/>
        </w:tabs>
        <w:spacing w:line="280" w:lineRule="exact"/>
        <w:ind w:left="851"/>
        <w:rPr>
          <w:rFonts w:cs="Arial"/>
          <w:b/>
          <w:bCs/>
          <w:lang w:val="de-CH"/>
        </w:rPr>
      </w:pPr>
      <w:r w:rsidRPr="007B12EE">
        <w:rPr>
          <w:rFonts w:cs="Arial"/>
          <w:b/>
          <w:lang w:val="de-CH"/>
        </w:rPr>
        <w:fldChar w:fldCharType="begin">
          <w:ffData>
            <w:name w:val="CaseACocher20"/>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Französisch</w:t>
      </w:r>
      <w:r w:rsidRPr="007B12EE">
        <w:rPr>
          <w:rFonts w:cs="Arial"/>
          <w:b/>
          <w:lang w:val="de-CH"/>
        </w:rPr>
        <w:tab/>
      </w:r>
      <w:r w:rsidRPr="007B12EE">
        <w:rPr>
          <w:rFonts w:cs="Arial"/>
          <w:b/>
          <w:lang w:val="de-CH"/>
        </w:rPr>
        <w:fldChar w:fldCharType="begin">
          <w:ffData>
            <w:name w:val="CaseACocher21"/>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Italienisch</w:t>
      </w:r>
      <w:r w:rsidRPr="007B12EE">
        <w:rPr>
          <w:rFonts w:cs="Arial"/>
          <w:b/>
          <w:lang w:val="de-CH"/>
        </w:rPr>
        <w:tab/>
      </w:r>
      <w:r w:rsidRPr="007B12EE">
        <w:rPr>
          <w:rFonts w:cs="Arial"/>
          <w:b/>
          <w:lang w:val="de-CH"/>
        </w:rPr>
        <w:fldChar w:fldCharType="begin">
          <w:ffData>
            <w:name w:val="CaseACocher22"/>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Englisch</w:t>
      </w:r>
    </w:p>
    <w:p w14:paraId="4611B334" w14:textId="77777777" w:rsidR="000635EF" w:rsidRPr="007B12EE" w:rsidRDefault="000635EF" w:rsidP="00E55E5F">
      <w:pPr>
        <w:pStyle w:val="Normal-retait0"/>
        <w:spacing w:after="0" w:line="280" w:lineRule="exact"/>
        <w:ind w:left="851"/>
        <w:rPr>
          <w:rFonts w:cs="Arial"/>
          <w:lang w:val="de-CH"/>
        </w:rPr>
      </w:pPr>
    </w:p>
    <w:p w14:paraId="3014B4A6" w14:textId="77777777" w:rsidR="000635EF" w:rsidRPr="007B12EE" w:rsidRDefault="000635EF" w:rsidP="00E55E5F">
      <w:pPr>
        <w:pStyle w:val="Normal-retait0"/>
        <w:spacing w:line="280" w:lineRule="exact"/>
        <w:ind w:left="851"/>
        <w:rPr>
          <w:rFonts w:cs="Arial"/>
          <w:lang w:val="de-CH"/>
        </w:rPr>
      </w:pPr>
      <w:r w:rsidRPr="007B12EE">
        <w:rPr>
          <w:rFonts w:cs="Arial"/>
          <w:lang w:val="de-CH"/>
        </w:rPr>
        <w:t>Für die Ausführung des Auftrags ist folgende Sprache /sind folgende Sprachen zulässig:</w:t>
      </w:r>
    </w:p>
    <w:p w14:paraId="25630738" w14:textId="77777777" w:rsidR="000635EF" w:rsidRPr="007B12EE" w:rsidRDefault="000635EF" w:rsidP="00E55E5F">
      <w:pPr>
        <w:pStyle w:val="Normal-retait0"/>
        <w:tabs>
          <w:tab w:val="left" w:pos="1418"/>
          <w:tab w:val="left" w:pos="2835"/>
          <w:tab w:val="left" w:pos="3402"/>
          <w:tab w:val="left" w:pos="4536"/>
          <w:tab w:val="left" w:pos="5103"/>
        </w:tabs>
        <w:spacing w:line="280" w:lineRule="exact"/>
        <w:ind w:left="851"/>
        <w:rPr>
          <w:rFonts w:cs="Arial"/>
          <w:b/>
          <w:bCs/>
          <w:lang w:val="de-CH"/>
        </w:rPr>
      </w:pPr>
      <w:r w:rsidRPr="007B12EE">
        <w:rPr>
          <w:rFonts w:cs="Arial"/>
          <w:b/>
          <w:lang w:val="de-CH"/>
        </w:rPr>
        <w:fldChar w:fldCharType="begin">
          <w:ffData>
            <w:name w:val="CaseACocher19"/>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Französisch</w:t>
      </w:r>
      <w:r w:rsidRPr="007B12EE">
        <w:rPr>
          <w:rFonts w:cs="Arial"/>
          <w:b/>
          <w:lang w:val="de-CH"/>
        </w:rPr>
        <w:tab/>
      </w:r>
      <w:r w:rsidRPr="007B12EE">
        <w:rPr>
          <w:rFonts w:cs="Arial"/>
          <w:b/>
          <w:lang w:val="de-CH"/>
        </w:rPr>
        <w:fldChar w:fldCharType="begin">
          <w:ffData>
            <w:name w:val="CaseACocher20"/>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Deutsch</w:t>
      </w:r>
      <w:r w:rsidRPr="007B12EE">
        <w:rPr>
          <w:rFonts w:cs="Arial"/>
          <w:b/>
          <w:lang w:val="de-CH"/>
        </w:rPr>
        <w:tab/>
      </w:r>
      <w:r w:rsidRPr="007B12EE">
        <w:rPr>
          <w:rFonts w:cs="Arial"/>
          <w:b/>
          <w:lang w:val="de-CH"/>
        </w:rPr>
        <w:fldChar w:fldCharType="begin">
          <w:ffData>
            <w:name w:val="CaseACocher21"/>
            <w:enabled/>
            <w:calcOnExit w:val="0"/>
            <w:checkBox>
              <w:sizeAuto/>
              <w:default w:val="0"/>
            </w:checkBox>
          </w:ffData>
        </w:fldChar>
      </w:r>
      <w:r w:rsidRPr="007B12EE">
        <w:rPr>
          <w:rFonts w:cs="Arial"/>
          <w:b/>
          <w:lang w:val="de-CH"/>
        </w:rPr>
        <w:instrText xml:space="preserve"> FORMCHECKBOX </w:instrText>
      </w:r>
      <w:r w:rsidRPr="007B12EE">
        <w:rPr>
          <w:rFonts w:cs="Arial"/>
          <w:b/>
          <w:lang w:val="de-CH"/>
        </w:rPr>
      </w:r>
      <w:r w:rsidRPr="007B12EE">
        <w:rPr>
          <w:rFonts w:cs="Arial"/>
          <w:b/>
          <w:lang w:val="de-CH"/>
        </w:rPr>
        <w:fldChar w:fldCharType="separate"/>
      </w:r>
      <w:r w:rsidRPr="007B12EE">
        <w:rPr>
          <w:rFonts w:cs="Arial"/>
          <w:b/>
          <w:lang w:val="de-CH"/>
        </w:rPr>
        <w:fldChar w:fldCharType="end"/>
      </w:r>
      <w:r w:rsidRPr="007B12EE">
        <w:rPr>
          <w:rFonts w:cs="Arial"/>
          <w:b/>
          <w:lang w:val="de-CH"/>
        </w:rPr>
        <w:tab/>
        <w:t>…</w:t>
      </w:r>
      <w:r w:rsidRPr="007B12EE">
        <w:rPr>
          <w:rFonts w:cs="Arial"/>
          <w:b/>
          <w:lang w:val="de-CH"/>
        </w:rPr>
        <w:tab/>
      </w:r>
    </w:p>
    <w:p w14:paraId="6318AAAF" w14:textId="77777777" w:rsidR="000635EF" w:rsidRPr="007B12EE" w:rsidRDefault="000635EF" w:rsidP="00DB2D3C">
      <w:pPr>
        <w:pStyle w:val="Titre2"/>
        <w:rPr>
          <w:caps/>
          <w:lang w:val="de-CH"/>
        </w:rPr>
      </w:pPr>
      <w:bookmarkStart w:id="68" w:name="_Toc216202060"/>
      <w:r w:rsidRPr="007B12EE">
        <w:rPr>
          <w:lang w:val="de-CH"/>
        </w:rPr>
        <w:t>Gültige Währung(en)</w:t>
      </w:r>
      <w:bookmarkEnd w:id="68"/>
    </w:p>
    <w:p w14:paraId="4458F662" w14:textId="77777777" w:rsidR="000635EF" w:rsidRPr="007B12EE" w:rsidRDefault="000635EF" w:rsidP="00E55E5F">
      <w:pPr>
        <w:pStyle w:val="Normal-retait0"/>
        <w:spacing w:line="280" w:lineRule="exact"/>
        <w:ind w:left="851"/>
        <w:rPr>
          <w:rFonts w:cs="Arial"/>
          <w:lang w:val="de-CH"/>
        </w:rPr>
      </w:pPr>
      <w:r w:rsidRPr="007B12EE">
        <w:rPr>
          <w:rFonts w:cs="Arial"/>
          <w:lang w:val="de-CH"/>
        </w:rPr>
        <w:t>Während des gesamten Verfahrens und für die Ausführung des Auftrags wird folgende Währung als offizielle Währung akzeptiert:</w:t>
      </w:r>
    </w:p>
    <w:p w14:paraId="23F0DC47" w14:textId="77777777" w:rsidR="000635EF" w:rsidRPr="007B12EE" w:rsidRDefault="000635EF" w:rsidP="00E55E5F">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7B12EE">
        <w:rPr>
          <w:rFonts w:eastAsiaTheme="minorHAnsi" w:cs="Arial"/>
          <w:b/>
          <w:lang w:val="de-CH"/>
        </w:rPr>
        <w:fldChar w:fldCharType="begin">
          <w:ffData>
            <w:name w:val="CaseACocher19"/>
            <w:enabled/>
            <w:calcOnExit w:val="0"/>
            <w:checkBox>
              <w:sizeAuto/>
              <w:default w:val="0"/>
            </w:checkBox>
          </w:ffData>
        </w:fldChar>
      </w:r>
      <w:r w:rsidRPr="007B12EE">
        <w:rPr>
          <w:rFonts w:eastAsiaTheme="minorHAnsi" w:cs="Arial"/>
          <w:b/>
          <w:lang w:val="de-CH"/>
        </w:rPr>
        <w:instrText xml:space="preserve"> FORMCHECKBOX </w:instrText>
      </w:r>
      <w:r w:rsidRPr="007B12EE">
        <w:rPr>
          <w:rFonts w:eastAsiaTheme="minorHAnsi" w:cs="Arial"/>
          <w:b/>
          <w:lang w:val="de-CH"/>
        </w:rPr>
      </w:r>
      <w:r w:rsidRPr="007B12EE">
        <w:rPr>
          <w:rFonts w:eastAsiaTheme="minorHAnsi" w:cs="Arial"/>
          <w:b/>
          <w:lang w:val="de-CH"/>
        </w:rPr>
        <w:fldChar w:fldCharType="separate"/>
      </w:r>
      <w:r w:rsidRPr="007B12EE">
        <w:rPr>
          <w:rFonts w:eastAsiaTheme="minorHAnsi" w:cs="Arial"/>
          <w:b/>
          <w:lang w:val="de-CH"/>
        </w:rPr>
        <w:fldChar w:fldCharType="end"/>
      </w:r>
      <w:r w:rsidRPr="007B12EE">
        <w:rPr>
          <w:rFonts w:eastAsiaTheme="minorHAnsi" w:cs="Arial"/>
          <w:b/>
          <w:lang w:val="de-CH"/>
        </w:rPr>
        <w:tab/>
        <w:t>Schweizer Franken (CHF)</w:t>
      </w:r>
    </w:p>
    <w:p w14:paraId="6A3F5EFD" w14:textId="77777777" w:rsidR="008D4171" w:rsidRPr="007B12EE" w:rsidRDefault="000635EF" w:rsidP="00E55E5F">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val="de-CH" w:eastAsia="en-US"/>
        </w:rPr>
      </w:pPr>
      <w:r w:rsidRPr="007B12EE">
        <w:rPr>
          <w:rFonts w:eastAsiaTheme="minorHAnsi" w:cs="Arial"/>
          <w:b/>
          <w:lang w:val="de-CH"/>
        </w:rPr>
        <w:fldChar w:fldCharType="begin">
          <w:ffData>
            <w:name w:val="CaseACocher20"/>
            <w:enabled/>
            <w:calcOnExit w:val="0"/>
            <w:checkBox>
              <w:sizeAuto/>
              <w:default w:val="0"/>
            </w:checkBox>
          </w:ffData>
        </w:fldChar>
      </w:r>
      <w:r w:rsidRPr="007B12EE">
        <w:rPr>
          <w:rFonts w:eastAsiaTheme="minorHAnsi" w:cs="Arial"/>
          <w:b/>
          <w:lang w:val="de-CH"/>
        </w:rPr>
        <w:instrText xml:space="preserve"> FORMCHECKBOX </w:instrText>
      </w:r>
      <w:r w:rsidRPr="007B12EE">
        <w:rPr>
          <w:rFonts w:eastAsiaTheme="minorHAnsi" w:cs="Arial"/>
          <w:b/>
          <w:lang w:val="de-CH"/>
        </w:rPr>
      </w:r>
      <w:r w:rsidRPr="007B12EE">
        <w:rPr>
          <w:rFonts w:eastAsiaTheme="minorHAnsi" w:cs="Arial"/>
          <w:b/>
          <w:lang w:val="de-CH"/>
        </w:rPr>
        <w:fldChar w:fldCharType="separate"/>
      </w:r>
      <w:r w:rsidRPr="007B12EE">
        <w:rPr>
          <w:rFonts w:eastAsiaTheme="minorHAnsi" w:cs="Arial"/>
          <w:b/>
          <w:lang w:val="de-CH"/>
        </w:rPr>
        <w:fldChar w:fldCharType="end"/>
      </w:r>
      <w:r w:rsidRPr="007B12EE">
        <w:rPr>
          <w:rFonts w:eastAsiaTheme="minorHAnsi" w:cs="Arial"/>
          <w:b/>
          <w:lang w:val="de-CH"/>
        </w:rPr>
        <w:tab/>
        <w:t>Euro (€)</w:t>
      </w:r>
    </w:p>
    <w:p w14:paraId="1C2C0FE4" w14:textId="77777777" w:rsidR="008D4171" w:rsidRPr="007B12EE" w:rsidRDefault="008D4171" w:rsidP="00E55E5F">
      <w:pPr>
        <w:tabs>
          <w:tab w:val="left" w:pos="4820"/>
          <w:tab w:val="left" w:pos="5245"/>
          <w:tab w:val="left" w:pos="6804"/>
          <w:tab w:val="left" w:pos="7230"/>
        </w:tabs>
        <w:spacing w:after="0" w:line="280" w:lineRule="exact"/>
        <w:ind w:left="851"/>
        <w:rPr>
          <w:rFonts w:cs="Arial"/>
          <w:b/>
          <w:bCs/>
          <w:lang w:val="de-CH"/>
        </w:rPr>
      </w:pPr>
    </w:p>
    <w:p w14:paraId="616A5A98" w14:textId="77777777" w:rsidR="00C27BF9" w:rsidRPr="007B12EE" w:rsidRDefault="000635EF" w:rsidP="00E55E5F">
      <w:pPr>
        <w:tabs>
          <w:tab w:val="left" w:pos="4820"/>
          <w:tab w:val="left" w:pos="5245"/>
          <w:tab w:val="left" w:pos="6804"/>
          <w:tab w:val="left" w:pos="7230"/>
        </w:tabs>
        <w:spacing w:after="0" w:line="280" w:lineRule="exact"/>
        <w:ind w:left="851"/>
        <w:rPr>
          <w:rFonts w:cs="Arial"/>
          <w:lang w:val="de-CH"/>
        </w:rPr>
      </w:pPr>
      <w:r w:rsidRPr="007B12EE">
        <w:rPr>
          <w:rFonts w:cs="Arial"/>
          <w:lang w:val="de-CH"/>
        </w:rPr>
        <w:t>Wird eine andere Währung als der CHF verwendet, bestimmt die Vergabestelle den Wechselkurs am letzten Tag der Frist für die Einreichung der Angebote.</w:t>
      </w:r>
    </w:p>
    <w:p w14:paraId="48225EF9" w14:textId="3FA05DDC" w:rsidR="00C27BF9" w:rsidRPr="007B12EE" w:rsidRDefault="00F54345" w:rsidP="00DB2D3C">
      <w:pPr>
        <w:pStyle w:val="Titre2"/>
        <w:rPr>
          <w:lang w:val="de-CH"/>
        </w:rPr>
      </w:pPr>
      <w:bookmarkStart w:id="69" w:name="_Toc216202061"/>
      <w:r w:rsidRPr="007B12EE">
        <w:rPr>
          <w:lang w:val="de-CH"/>
        </w:rPr>
        <w:t xml:space="preserve">Vertraulichkeit und Eigentum </w:t>
      </w:r>
      <w:r w:rsidR="007B12EE" w:rsidRPr="007B12EE">
        <w:rPr>
          <w:lang w:val="de-CH"/>
        </w:rPr>
        <w:t xml:space="preserve">an </w:t>
      </w:r>
      <w:r w:rsidRPr="007B12EE">
        <w:rPr>
          <w:lang w:val="de-CH"/>
        </w:rPr>
        <w:t>de</w:t>
      </w:r>
      <w:r w:rsidR="007B12EE" w:rsidRPr="007B12EE">
        <w:rPr>
          <w:lang w:val="de-CH"/>
        </w:rPr>
        <w:t>n</w:t>
      </w:r>
      <w:r w:rsidRPr="007B12EE">
        <w:rPr>
          <w:lang w:val="de-CH"/>
        </w:rPr>
        <w:t xml:space="preserve"> Dokumente</w:t>
      </w:r>
      <w:r w:rsidR="007B12EE" w:rsidRPr="007B12EE">
        <w:rPr>
          <w:lang w:val="de-CH"/>
        </w:rPr>
        <w:t>n</w:t>
      </w:r>
      <w:r w:rsidRPr="007B12EE">
        <w:rPr>
          <w:lang w:val="de-CH"/>
        </w:rPr>
        <w:t xml:space="preserve"> und Informationen</w:t>
      </w:r>
      <w:bookmarkEnd w:id="69"/>
    </w:p>
    <w:p w14:paraId="69A2438E" w14:textId="77777777" w:rsidR="00666B64" w:rsidRPr="007B12EE" w:rsidRDefault="00666B64" w:rsidP="00E55E5F">
      <w:pPr>
        <w:pStyle w:val="Normal-retait0"/>
        <w:spacing w:after="0" w:line="280" w:lineRule="exact"/>
        <w:ind w:left="851"/>
        <w:rPr>
          <w:rFonts w:cs="Arial"/>
          <w:bCs/>
          <w:lang w:val="de-CH"/>
        </w:rPr>
      </w:pPr>
      <w:r w:rsidRPr="007B12EE">
        <w:rPr>
          <w:rFonts w:cs="Arial"/>
          <w:lang w:val="de-CH"/>
        </w:rPr>
        <w:t>Die von der Vergabestelle an die Anbieter übermittelten Unterlagen sind vertraulich und bleiben Eigentum der Vergabestelle.</w:t>
      </w:r>
    </w:p>
    <w:p w14:paraId="11069B45" w14:textId="77777777" w:rsidR="00806123" w:rsidRPr="007B12EE" w:rsidRDefault="00806123" w:rsidP="00E55E5F">
      <w:pPr>
        <w:pStyle w:val="Normal-retait0"/>
        <w:spacing w:after="0" w:line="280" w:lineRule="exact"/>
        <w:ind w:left="851"/>
        <w:rPr>
          <w:rFonts w:cs="Arial"/>
          <w:bCs/>
          <w:lang w:val="de-CH"/>
        </w:rPr>
      </w:pPr>
    </w:p>
    <w:p w14:paraId="457F6322" w14:textId="77777777" w:rsidR="00666B64" w:rsidRPr="007B12EE" w:rsidRDefault="00666B64" w:rsidP="00E55E5F">
      <w:pPr>
        <w:pStyle w:val="Normal-retait0"/>
        <w:spacing w:after="0" w:line="280" w:lineRule="exact"/>
        <w:ind w:left="851"/>
        <w:rPr>
          <w:rFonts w:cs="Arial"/>
          <w:lang w:val="de-CH"/>
        </w:rPr>
      </w:pPr>
      <w:r w:rsidRPr="007B12EE">
        <w:rPr>
          <w:rFonts w:cs="Arial"/>
          <w:lang w:val="de-CH"/>
        </w:rPr>
        <w:t>Bei Einreichung seines Angebots muss der Anbieter angeben, welche Teile (Kapitel, Unterlagen usw.) seines Antrags er als vertraulich betrachtet.</w:t>
      </w:r>
    </w:p>
    <w:p w14:paraId="430AEA9D" w14:textId="77777777" w:rsidR="00806123" w:rsidRPr="007B12EE" w:rsidRDefault="00806123" w:rsidP="00E55E5F">
      <w:pPr>
        <w:pStyle w:val="Normal-retait0"/>
        <w:spacing w:after="0" w:line="280" w:lineRule="exact"/>
        <w:ind w:left="851"/>
        <w:rPr>
          <w:rFonts w:cs="Arial"/>
          <w:lang w:val="de-CH"/>
        </w:rPr>
      </w:pPr>
    </w:p>
    <w:p w14:paraId="14D76C05" w14:textId="3EA8A98F" w:rsidR="00666B64" w:rsidRPr="007B12EE" w:rsidRDefault="00666B64" w:rsidP="00E55E5F">
      <w:pPr>
        <w:pStyle w:val="Normal-retait0"/>
        <w:spacing w:after="0" w:line="280" w:lineRule="exact"/>
        <w:ind w:left="851"/>
        <w:rPr>
          <w:rFonts w:cs="Arial"/>
          <w:lang w:val="de-CH"/>
        </w:rPr>
      </w:pPr>
      <w:r w:rsidRPr="007B12EE">
        <w:rPr>
          <w:rFonts w:cs="Arial"/>
          <w:lang w:val="de-CH"/>
        </w:rPr>
        <w:t>Die Vergabestelle bewahrt die für das Ausschreibungsverfahren massgebenden Unterlagen während drei Jahren ab Rechtskraft der Verfügung, die das Vergabeverfahren abschliesst (Zuschlag oder Abbruch des Verfahrens)</w:t>
      </w:r>
      <w:r w:rsidR="007B12EE" w:rsidRPr="007B12EE">
        <w:rPr>
          <w:rFonts w:cs="Arial"/>
          <w:lang w:val="de-CH"/>
        </w:rPr>
        <w:t>, auf</w:t>
      </w:r>
      <w:r w:rsidRPr="007B12EE">
        <w:rPr>
          <w:rFonts w:cs="Arial"/>
          <w:lang w:val="de-CH"/>
        </w:rPr>
        <w:t>.</w:t>
      </w:r>
    </w:p>
    <w:p w14:paraId="2757AD45" w14:textId="77777777" w:rsidR="00806123" w:rsidRPr="007B12EE" w:rsidRDefault="00806123" w:rsidP="00E55E5F">
      <w:pPr>
        <w:pStyle w:val="Normal-retait0"/>
        <w:spacing w:after="0" w:line="280" w:lineRule="exact"/>
        <w:ind w:left="851"/>
        <w:rPr>
          <w:rFonts w:cs="Arial"/>
          <w:lang w:val="de-CH"/>
        </w:rPr>
      </w:pPr>
    </w:p>
    <w:p w14:paraId="699F0568" w14:textId="77777777" w:rsidR="00666B64" w:rsidRPr="007B12EE" w:rsidRDefault="00666B64" w:rsidP="00E55E5F">
      <w:pPr>
        <w:pStyle w:val="Normal-retait0"/>
        <w:spacing w:after="0" w:line="280" w:lineRule="exact"/>
        <w:ind w:left="851"/>
        <w:rPr>
          <w:rFonts w:cs="Arial"/>
          <w:lang w:val="de-CH"/>
        </w:rPr>
      </w:pPr>
      <w:r w:rsidRPr="007B12EE">
        <w:rPr>
          <w:rFonts w:cs="Arial"/>
          <w:lang w:val="de-CH"/>
        </w:rPr>
        <w:t>Die massgebenden Unterlagen sind in Art. 49 Abs. 2 IVöB 2019 aufgeführt.</w:t>
      </w:r>
    </w:p>
    <w:p w14:paraId="149F62B7" w14:textId="77777777" w:rsidR="00806123" w:rsidRPr="007B12EE" w:rsidRDefault="00806123" w:rsidP="00E55E5F">
      <w:pPr>
        <w:pStyle w:val="Normal-retait0"/>
        <w:spacing w:after="0" w:line="280" w:lineRule="exact"/>
        <w:ind w:left="851"/>
        <w:rPr>
          <w:rFonts w:cs="Arial"/>
          <w:lang w:val="de-CH"/>
        </w:rPr>
      </w:pPr>
    </w:p>
    <w:p w14:paraId="419ACA97" w14:textId="77777777" w:rsidR="00666B64" w:rsidRPr="007B12EE" w:rsidRDefault="00666B64" w:rsidP="00E55E5F">
      <w:pPr>
        <w:pStyle w:val="Normal-retait0"/>
        <w:spacing w:after="0" w:line="280" w:lineRule="exact"/>
        <w:ind w:left="851"/>
        <w:rPr>
          <w:rFonts w:cs="Arial"/>
          <w:lang w:val="de-CH"/>
        </w:rPr>
      </w:pPr>
      <w:r w:rsidRPr="007B12EE">
        <w:rPr>
          <w:rFonts w:cs="Arial"/>
          <w:lang w:val="de-CH"/>
        </w:rPr>
        <w:t>Während der Aufbewahrungsfrist werden die massgebenden Unterlagen vertraulich behandelt. Die Auskunftspflicht gegenüber Behörden bleibt vorbehalten.</w:t>
      </w:r>
    </w:p>
    <w:p w14:paraId="6A5AE0F7" w14:textId="77777777" w:rsidR="000635EF" w:rsidRPr="007B12EE" w:rsidRDefault="000635EF" w:rsidP="00DB2D3C">
      <w:pPr>
        <w:pStyle w:val="Titre2"/>
        <w:rPr>
          <w:caps/>
          <w:lang w:val="de-CH"/>
        </w:rPr>
      </w:pPr>
      <w:bookmarkStart w:id="70" w:name="_Toc216202062"/>
      <w:r w:rsidRPr="007B12EE">
        <w:rPr>
          <w:lang w:val="de-CH"/>
        </w:rPr>
        <w:t>Gültigkeitsdauer des Angebots</w:t>
      </w:r>
      <w:bookmarkEnd w:id="70"/>
    </w:p>
    <w:p w14:paraId="3B7542F7" w14:textId="77777777" w:rsidR="003E46CD" w:rsidRPr="007B12EE" w:rsidRDefault="003E46CD" w:rsidP="003E46CD">
      <w:pPr>
        <w:pStyle w:val="Normal-retait0"/>
        <w:spacing w:after="0" w:line="280" w:lineRule="exact"/>
        <w:ind w:left="851"/>
        <w:rPr>
          <w:rFonts w:cs="Arial"/>
          <w:vanish/>
          <w:color w:val="FF0000"/>
          <w:sz w:val="20"/>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xml:space="preserve">: Es wird empfohlen, eine Gültigkeitsdauer von mindestens </w:t>
      </w:r>
      <w:r w:rsidRPr="007B12EE">
        <w:rPr>
          <w:rFonts w:cs="Arial"/>
          <w:vanish/>
          <w:color w:val="FF0000"/>
          <w:sz w:val="20"/>
          <w:highlight w:val="yellow"/>
          <w:lang w:val="de-CH"/>
        </w:rPr>
        <w:lastRenderedPageBreak/>
        <w:t>3 Monaten und höchstens 6 Monaten vorzusehen.)</w:t>
      </w:r>
    </w:p>
    <w:p w14:paraId="611276A2" w14:textId="677DA8D1" w:rsidR="000635EF" w:rsidRPr="007B12EE" w:rsidRDefault="000635EF" w:rsidP="00211905">
      <w:pPr>
        <w:pStyle w:val="Normal-retait0"/>
        <w:spacing w:line="280" w:lineRule="exact"/>
        <w:ind w:left="851"/>
        <w:rPr>
          <w:lang w:val="de-CH"/>
        </w:rPr>
      </w:pPr>
      <w:r w:rsidRPr="007B12EE">
        <w:rPr>
          <w:rFonts w:cs="Arial"/>
          <w:lang w:val="de-CH"/>
        </w:rPr>
        <w:t xml:space="preserve">Die Gültigkeitsdauer des Angebots beträgt </w:t>
      </w:r>
      <w:r w:rsidRPr="007B12EE">
        <w:rPr>
          <w:rFonts w:cs="Arial"/>
          <w:lang w:val="de-CH"/>
        </w:rPr>
        <w:fldChar w:fldCharType="begin">
          <w:ffData>
            <w:name w:val="Texte60"/>
            <w:enabled/>
            <w:calcOnExit w:val="0"/>
            <w:textInput>
              <w:maxLength w:val="4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r w:rsidRPr="007B12EE">
        <w:rPr>
          <w:lang w:val="de-CH"/>
        </w:rPr>
        <w:t xml:space="preserve"> Monate </w:t>
      </w:r>
      <w:r w:rsidRPr="007B12EE">
        <w:rPr>
          <w:b/>
          <w:lang w:val="de-CH"/>
        </w:rPr>
        <w:t>[von der Vergabestelle zu ergänzen]</w:t>
      </w:r>
      <w:r w:rsidRPr="007B12EE">
        <w:rPr>
          <w:lang w:val="de-CH"/>
        </w:rPr>
        <w:t xml:space="preserve"> </w:t>
      </w:r>
      <w:r w:rsidR="007B12EE" w:rsidRPr="007B12EE">
        <w:rPr>
          <w:lang w:val="de-CH"/>
        </w:rPr>
        <w:t xml:space="preserve">ab der </w:t>
      </w:r>
      <w:r w:rsidRPr="007B12EE">
        <w:rPr>
          <w:lang w:val="de-CH"/>
        </w:rPr>
        <w:t>Einreichung des Angebots.</w:t>
      </w:r>
    </w:p>
    <w:p w14:paraId="1C5E0E0E" w14:textId="77777777" w:rsidR="008D1054" w:rsidRPr="007B12EE" w:rsidRDefault="008D1054" w:rsidP="00E55E5F">
      <w:pPr>
        <w:pStyle w:val="Normal-retait0"/>
        <w:spacing w:after="0" w:line="280" w:lineRule="exact"/>
        <w:ind w:left="851"/>
        <w:rPr>
          <w:lang w:val="de-CH"/>
        </w:rPr>
      </w:pPr>
    </w:p>
    <w:p w14:paraId="5F4DE376" w14:textId="77777777" w:rsidR="000635EF" w:rsidRPr="007B12EE" w:rsidRDefault="000635EF" w:rsidP="00E55E5F">
      <w:pPr>
        <w:spacing w:after="120" w:line="280" w:lineRule="exact"/>
        <w:ind w:left="851"/>
        <w:rPr>
          <w:rFonts w:cs="Arial"/>
          <w:b/>
          <w:bCs/>
          <w:lang w:val="de-CH"/>
        </w:rPr>
      </w:pPr>
      <w:r w:rsidRPr="007B12EE">
        <w:rPr>
          <w:rFonts w:cs="Arial"/>
          <w:b/>
          <w:lang w:val="de-CH"/>
        </w:rPr>
        <w:t>Wenn der Auftrag nicht innerhalb der angegebenen Frist vergeben werden kann:</w:t>
      </w:r>
    </w:p>
    <w:p w14:paraId="4A1BFE6F" w14:textId="5AC239E8" w:rsidR="000635EF" w:rsidRPr="007B12EE" w:rsidRDefault="000635EF" w:rsidP="00E55E5F">
      <w:pPr>
        <w:pStyle w:val="Normal-retait0"/>
        <w:spacing w:after="0" w:line="280" w:lineRule="exact"/>
        <w:ind w:left="851" w:hanging="1"/>
        <w:rPr>
          <w:rFonts w:cs="Arial"/>
          <w:lang w:val="de-CH"/>
        </w:rPr>
      </w:pPr>
      <w:r w:rsidRPr="007B12EE">
        <w:rPr>
          <w:rFonts w:cs="Arial"/>
          <w:lang w:val="de-CH"/>
        </w:rPr>
        <w:t xml:space="preserve">behält sich die Vergabestelle das Recht vor, die Anbieter um eine Verlängerung der Gültigkeitsdauer ihres Angebots zu ersuchen; wird dem nicht entsprochen, kann die Vergabestelle den Ausschluss des oder der betreffenden Anbieter oder </w:t>
      </w:r>
      <w:r w:rsidR="007B12EE" w:rsidRPr="007B12EE">
        <w:rPr>
          <w:rFonts w:cs="Arial"/>
          <w:lang w:val="de-CH"/>
        </w:rPr>
        <w:t>den Abbruch</w:t>
      </w:r>
      <w:r w:rsidRPr="007B12EE">
        <w:rPr>
          <w:rFonts w:cs="Arial"/>
          <w:lang w:val="de-CH"/>
        </w:rPr>
        <w:t xml:space="preserve"> des Verfahrens beschliessen.</w:t>
      </w:r>
    </w:p>
    <w:p w14:paraId="2EFCB6A0" w14:textId="77777777" w:rsidR="008D1054" w:rsidRPr="007B12EE" w:rsidRDefault="008D1054" w:rsidP="00E55E5F">
      <w:pPr>
        <w:pStyle w:val="Normal-retait0"/>
        <w:spacing w:after="0" w:line="280" w:lineRule="exact"/>
        <w:ind w:left="851" w:hanging="1"/>
        <w:rPr>
          <w:rFonts w:cs="Arial"/>
          <w:lang w:val="de-CH"/>
        </w:rPr>
      </w:pPr>
    </w:p>
    <w:p w14:paraId="2FF6EAD9" w14:textId="68346D45" w:rsidR="00E60254" w:rsidRPr="007B12EE" w:rsidRDefault="00E60254" w:rsidP="00E55E5F">
      <w:pPr>
        <w:pStyle w:val="Normal-retait0"/>
        <w:spacing w:after="0" w:line="280" w:lineRule="exact"/>
        <w:ind w:left="851" w:hanging="1"/>
        <w:rPr>
          <w:rFonts w:cs="Arial"/>
          <w:lang w:val="de-CH"/>
        </w:rPr>
      </w:pPr>
      <w:r w:rsidRPr="007B12EE">
        <w:rPr>
          <w:rFonts w:cs="Arial"/>
          <w:lang w:val="de-CH"/>
        </w:rPr>
        <w:t>Ein eingereichtes Angebot gilt als definitiv und verbindlich. Der Anbieter kann es während der von der Vergabestelle festgelegten Gültigkeitsdauer nicht mehr einseitig zurückziehen, ausser er bring</w:t>
      </w:r>
      <w:r w:rsidR="0067328B">
        <w:rPr>
          <w:rFonts w:cs="Arial"/>
          <w:lang w:val="de-CH"/>
        </w:rPr>
        <w:t>t</w:t>
      </w:r>
      <w:r w:rsidRPr="007B12EE">
        <w:rPr>
          <w:rFonts w:cs="Arial"/>
          <w:lang w:val="de-CH"/>
        </w:rPr>
        <w:t xml:space="preserve"> Gründe vor, die den Zuschlag in Frage stellen könnten. Hierzu zählt insbesondere ein Nachlass-, Konkurs- oder Betreibungsverfahren. Es kann auch ein vom Willen des Anbieters unabhängiger Grund oder ein wesentlicher Irrtum nach Art. 24 Abs. 1 Ziff. 4 OR geltend gemacht werden. Gegebenenfalls übernimmt der Betroffene die vertragliche Haftung nach Art. 26 OR.</w:t>
      </w:r>
    </w:p>
    <w:p w14:paraId="59F4E8DF" w14:textId="77777777" w:rsidR="00DB2D3C" w:rsidRDefault="00DB2D3C">
      <w:pPr>
        <w:widowControl/>
        <w:overflowPunct/>
        <w:autoSpaceDE/>
        <w:autoSpaceDN/>
        <w:adjustRightInd/>
        <w:spacing w:after="160" w:line="259" w:lineRule="auto"/>
        <w:jc w:val="left"/>
        <w:textAlignment w:val="auto"/>
        <w:rPr>
          <w:b/>
          <w:sz w:val="26"/>
          <w:szCs w:val="24"/>
          <w:lang w:val="de-CH"/>
        </w:rPr>
      </w:pPr>
      <w:r>
        <w:rPr>
          <w:lang w:val="de-CH"/>
        </w:rPr>
        <w:br w:type="page"/>
      </w:r>
    </w:p>
    <w:p w14:paraId="2E9C4EB1" w14:textId="3235EDEA" w:rsidR="000635EF" w:rsidRPr="007B12EE" w:rsidRDefault="000635EF" w:rsidP="00DB2D3C">
      <w:pPr>
        <w:pStyle w:val="Titre2"/>
        <w:rPr>
          <w:caps/>
          <w:lang w:val="de-CH"/>
        </w:rPr>
      </w:pPr>
      <w:bookmarkStart w:id="71" w:name="_Toc216202063"/>
      <w:r w:rsidRPr="007B12EE">
        <w:rPr>
          <w:lang w:val="de-CH"/>
        </w:rPr>
        <w:t>Variante</w:t>
      </w:r>
      <w:bookmarkEnd w:id="71"/>
    </w:p>
    <w:p w14:paraId="3D839732" w14:textId="3D670F0E" w:rsidR="000635EF" w:rsidRPr="007B12EE" w:rsidRDefault="000635EF" w:rsidP="00E55E5F">
      <w:pPr>
        <w:pStyle w:val="Normal-retait0"/>
        <w:spacing w:line="280" w:lineRule="exact"/>
        <w:ind w:hanging="567"/>
        <w:rPr>
          <w:rFonts w:cs="Arial"/>
          <w:lang w:val="de-CH"/>
        </w:rPr>
      </w:pPr>
      <w:r w:rsidRPr="007B12EE">
        <w:rPr>
          <w:rFonts w:cs="Arial"/>
          <w:lang w:val="de-CH"/>
        </w:rPr>
        <w:fldChar w:fldCharType="begin">
          <w:ffData>
            <w:name w:val="CaseACocher23"/>
            <w:enabled/>
            <w:calcOnExit w:val="0"/>
            <w:checkBox>
              <w:sizeAuto/>
              <w:default w:val="0"/>
            </w:checkBox>
          </w:ffData>
        </w:fldChar>
      </w:r>
      <w:bookmarkStart w:id="72" w:name="CaseACocher23"/>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bookmarkEnd w:id="72"/>
      <w:r w:rsidRPr="007B12EE">
        <w:rPr>
          <w:rFonts w:cs="Arial"/>
          <w:lang w:val="de-CH"/>
        </w:rPr>
        <w:tab/>
        <w:t>Varianten sind nicht zulässig und werden daher bei der Multikriterienanalyse und beim Zuschlag nicht berücksichtigt. Wenn ein Anbieter Vorschläge zur Optimierung des Pflichtenhefts</w:t>
      </w:r>
      <w:r w:rsidR="002E2AA7">
        <w:rPr>
          <w:rFonts w:cs="Arial"/>
          <w:lang w:val="de-CH"/>
        </w:rPr>
        <w:t>,</w:t>
      </w:r>
      <w:r w:rsidRPr="007B12EE">
        <w:rPr>
          <w:rFonts w:cs="Arial"/>
          <w:lang w:val="de-CH"/>
        </w:rPr>
        <w:t xml:space="preserve"> zur Änderung der Material- oder Ausrüstungsliste oder eine Ausführungsvariante einreicht, kann die Vergabestelle diese bei </w:t>
      </w:r>
      <w:r w:rsidR="002E2AA7">
        <w:rPr>
          <w:rFonts w:cs="Arial"/>
          <w:lang w:val="de-CH"/>
        </w:rPr>
        <w:t xml:space="preserve">den Vertragsverhandlungen </w:t>
      </w:r>
      <w:r w:rsidRPr="007B12EE">
        <w:rPr>
          <w:rFonts w:cs="Arial"/>
          <w:lang w:val="de-CH"/>
        </w:rPr>
        <w:t>miteinbeziehen, wenn der betreffende Anbieter den Zuschlag erhält.</w:t>
      </w:r>
    </w:p>
    <w:p w14:paraId="7C4C2A28" w14:textId="77777777" w:rsidR="000635EF" w:rsidRPr="007B12EE" w:rsidRDefault="000635EF" w:rsidP="00E55E5F">
      <w:pPr>
        <w:pStyle w:val="Normal-retait0"/>
        <w:spacing w:line="280" w:lineRule="exact"/>
        <w:ind w:hanging="567"/>
        <w:rPr>
          <w:rFonts w:cs="Arial"/>
          <w:lang w:val="de-CH"/>
        </w:rPr>
      </w:pPr>
      <w:r w:rsidRPr="007B12EE">
        <w:rPr>
          <w:rFonts w:cs="Arial"/>
          <w:lang w:val="de-CH"/>
        </w:rPr>
        <w:fldChar w:fldCharType="begin">
          <w:ffData>
            <w:name w:val="CaseACocher24"/>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Eine Variante ist obligatorisch und muss beziffert sein. Sie muss sich auf folgende Aspekte beziehen:</w:t>
      </w:r>
    </w:p>
    <w:p w14:paraId="10FA4E4C" w14:textId="77777777" w:rsidR="000635EF" w:rsidRPr="007B12EE" w:rsidRDefault="000635EF" w:rsidP="00E55E5F">
      <w:pPr>
        <w:pStyle w:val="Normal-retait0"/>
        <w:numPr>
          <w:ilvl w:val="0"/>
          <w:numId w:val="7"/>
        </w:numPr>
        <w:spacing w:line="280" w:lineRule="exact"/>
        <w:ind w:left="1701" w:hanging="283"/>
        <w:rPr>
          <w:rFonts w:cs="Arial"/>
          <w:lang w:val="de-CH"/>
        </w:rPr>
      </w:pPr>
      <w:r w:rsidRPr="007B12EE">
        <w:rPr>
          <w:rFonts w:cs="Arial"/>
          <w:lang w:val="de-CH"/>
        </w:rPr>
        <w:fldChar w:fldCharType="begin">
          <w:ffData>
            <w:name w:val="Texte66"/>
            <w:enabled/>
            <w:calcOnExit w:val="0"/>
            <w:textInput/>
          </w:ffData>
        </w:fldChar>
      </w:r>
      <w:bookmarkStart w:id="73" w:name="Texte66"/>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bookmarkEnd w:id="73"/>
    </w:p>
    <w:p w14:paraId="6D9A868F" w14:textId="77777777" w:rsidR="000635EF" w:rsidRPr="007B12EE" w:rsidRDefault="000635EF" w:rsidP="00E55E5F">
      <w:pPr>
        <w:pStyle w:val="Normal-retait0"/>
        <w:numPr>
          <w:ilvl w:val="0"/>
          <w:numId w:val="7"/>
        </w:numPr>
        <w:spacing w:line="280" w:lineRule="exact"/>
        <w:ind w:left="1701" w:hanging="283"/>
        <w:rPr>
          <w:rFonts w:cs="Arial"/>
          <w:lang w:val="de-CH"/>
        </w:rPr>
      </w:pPr>
      <w:r w:rsidRPr="007B12EE">
        <w:rPr>
          <w:rFonts w:cs="Arial"/>
          <w:lang w:val="de-CH"/>
        </w:rPr>
        <w:fldChar w:fldCharType="begin">
          <w:ffData>
            <w:name w:val="Texte66"/>
            <w:enabled/>
            <w:calcOnExit w:val="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5C290AB1" w14:textId="77777777" w:rsidR="000635EF" w:rsidRPr="007B12EE" w:rsidRDefault="000635EF" w:rsidP="00E55E5F">
      <w:pPr>
        <w:pStyle w:val="Normal-retait0"/>
        <w:numPr>
          <w:ilvl w:val="0"/>
          <w:numId w:val="7"/>
        </w:numPr>
        <w:spacing w:line="280" w:lineRule="exact"/>
        <w:ind w:left="1701" w:hanging="283"/>
        <w:rPr>
          <w:rFonts w:cs="Arial"/>
          <w:lang w:val="de-CH"/>
        </w:rPr>
      </w:pPr>
      <w:r w:rsidRPr="007B12EE">
        <w:rPr>
          <w:rFonts w:cs="Arial"/>
          <w:lang w:val="de-CH"/>
        </w:rPr>
        <w:fldChar w:fldCharType="begin">
          <w:ffData>
            <w:name w:val="Texte66"/>
            <w:enabled/>
            <w:calcOnExit w:val="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2D8C1420" w14:textId="77777777" w:rsidR="000635EF" w:rsidRPr="007B12EE" w:rsidRDefault="000635EF" w:rsidP="00E55E5F">
      <w:pPr>
        <w:pStyle w:val="Normal-retait0"/>
        <w:numPr>
          <w:ilvl w:val="0"/>
          <w:numId w:val="7"/>
        </w:numPr>
        <w:spacing w:after="0" w:line="280" w:lineRule="exact"/>
        <w:ind w:left="1701" w:hanging="284"/>
        <w:rPr>
          <w:rFonts w:cs="Arial"/>
          <w:lang w:val="de-CH"/>
        </w:rPr>
      </w:pPr>
      <w:r w:rsidRPr="007B12EE">
        <w:rPr>
          <w:rFonts w:cs="Arial"/>
          <w:lang w:val="de-CH"/>
        </w:rPr>
        <w:fldChar w:fldCharType="begin">
          <w:ffData>
            <w:name w:val="Texte66"/>
            <w:enabled/>
            <w:calcOnExit w:val="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p w14:paraId="71ECD1B6" w14:textId="77777777" w:rsidR="00806123" w:rsidRPr="007B12EE" w:rsidRDefault="00806123" w:rsidP="00E55E5F">
      <w:pPr>
        <w:pStyle w:val="Normal-retait0"/>
        <w:spacing w:after="0" w:line="280" w:lineRule="exact"/>
        <w:ind w:left="851"/>
        <w:rPr>
          <w:rFonts w:cs="Arial"/>
          <w:lang w:val="de-CH"/>
        </w:rPr>
      </w:pPr>
    </w:p>
    <w:p w14:paraId="253614E7" w14:textId="77777777" w:rsidR="000635EF" w:rsidRPr="007B12EE" w:rsidRDefault="000635EF" w:rsidP="00E55E5F">
      <w:pPr>
        <w:pStyle w:val="Normal-retait0"/>
        <w:spacing w:line="280" w:lineRule="exact"/>
        <w:ind w:left="851"/>
        <w:rPr>
          <w:rFonts w:cs="Arial"/>
          <w:lang w:val="de-CH"/>
        </w:rPr>
      </w:pPr>
      <w:r w:rsidRPr="007B12EE">
        <w:rPr>
          <w:rFonts w:cs="Arial"/>
          <w:lang w:val="de-CH"/>
        </w:rPr>
        <w:t>Macht der Anbieter keine Preisangaben, schliesst die Vergabestelle sein Angebot aus.</w:t>
      </w:r>
    </w:p>
    <w:p w14:paraId="26CC970B" w14:textId="77777777" w:rsidR="000635EF" w:rsidRPr="007B12EE" w:rsidRDefault="000635EF" w:rsidP="00E55E5F">
      <w:pPr>
        <w:pStyle w:val="Normal-retait0"/>
        <w:spacing w:line="280" w:lineRule="exact"/>
        <w:ind w:hanging="567"/>
        <w:rPr>
          <w:rFonts w:cs="Arial"/>
          <w:lang w:val="de-CH"/>
        </w:rPr>
      </w:pPr>
      <w:r w:rsidRPr="007B12EE">
        <w:rPr>
          <w:rFonts w:cs="Arial"/>
          <w:lang w:val="de-CH"/>
        </w:rPr>
        <w:fldChar w:fldCharType="begin">
          <w:ffData>
            <w:name w:val="CaseACocher24"/>
            <w:enabled/>
            <w:calcOnExit w:val="0"/>
            <w:checkBox>
              <w:sizeAuto/>
              <w:default w:val="0"/>
            </w:checkBox>
          </w:ffData>
        </w:fldChar>
      </w:r>
      <w:bookmarkStart w:id="74" w:name="CaseACocher24"/>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bookmarkEnd w:id="74"/>
      <w:r w:rsidRPr="007B12EE">
        <w:rPr>
          <w:rFonts w:cs="Arial"/>
          <w:lang w:val="de-CH"/>
        </w:rPr>
        <w:tab/>
        <w:t>Eine Variante ist zulässig, aber nicht obligatorisch. Die Anbieter können daher Folgendes vorschlagen:</w:t>
      </w:r>
    </w:p>
    <w:p w14:paraId="11CB5285" w14:textId="35B969F9" w:rsidR="00C27BF9" w:rsidRPr="007B12EE" w:rsidRDefault="000635EF" w:rsidP="00E55E5F">
      <w:pPr>
        <w:pStyle w:val="Normal-retait0"/>
        <w:spacing w:line="280" w:lineRule="exact"/>
        <w:ind w:left="1985" w:hanging="567"/>
        <w:rPr>
          <w:rFonts w:cs="Arial"/>
          <w:lang w:val="de-CH"/>
        </w:rPr>
      </w:pPr>
      <w:r w:rsidRPr="007B12EE">
        <w:rPr>
          <w:rFonts w:cs="Arial"/>
          <w:lang w:val="de-CH"/>
        </w:rPr>
        <w:fldChar w:fldCharType="begin">
          <w:ffData>
            <w:name w:val="CaseACocher69"/>
            <w:enabled/>
            <w:calcOnExit w:val="0"/>
            <w:checkBox>
              <w:sizeAuto/>
              <w:default w:val="0"/>
            </w:checkBox>
          </w:ffData>
        </w:fldChar>
      </w:r>
      <w:bookmarkStart w:id="75" w:name="CaseACocher69"/>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bookmarkEnd w:id="75"/>
      <w:r w:rsidRPr="007B12EE">
        <w:rPr>
          <w:rFonts w:cs="Arial"/>
          <w:lang w:val="de-CH"/>
        </w:rPr>
        <w:tab/>
        <w:t>eine Variante für die Produkte, Materialien und/oder Lieferungen, die im Pflichtenheft beschrieben sind (Vorschlag für ein anderes Produkt, Material und/oder eine andere Lieferung);</w:t>
      </w:r>
    </w:p>
    <w:p w14:paraId="402983C5" w14:textId="77777777" w:rsidR="00C27BF9" w:rsidRPr="007B12EE" w:rsidRDefault="000635EF" w:rsidP="00E55E5F">
      <w:pPr>
        <w:pStyle w:val="Normal-retait0"/>
        <w:spacing w:line="280" w:lineRule="exact"/>
        <w:ind w:left="1985" w:hanging="567"/>
        <w:rPr>
          <w:rFonts w:cs="Arial"/>
          <w:lang w:val="de-CH"/>
        </w:rPr>
      </w:pPr>
      <w:r w:rsidRPr="007B12EE">
        <w:rPr>
          <w:rFonts w:cs="Arial"/>
          <w:lang w:val="de-CH"/>
        </w:rPr>
        <w:fldChar w:fldCharType="begin">
          <w:ffData>
            <w:name w:val="CaseACocher70"/>
            <w:enabled/>
            <w:calcOnExit w:val="0"/>
            <w:checkBox>
              <w:sizeAuto/>
              <w:default w:val="0"/>
            </w:checkBox>
          </w:ffData>
        </w:fldChar>
      </w:r>
      <w:bookmarkStart w:id="76" w:name="CaseACocher70"/>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bookmarkEnd w:id="76"/>
      <w:r w:rsidRPr="007B12EE">
        <w:rPr>
          <w:rFonts w:cs="Arial"/>
          <w:lang w:val="de-CH"/>
        </w:rPr>
        <w:tab/>
        <w:t>eine Variante für die Ausführung des Auftrags (Vorschlag für eine andere Art der Auftragsausführung);</w:t>
      </w:r>
    </w:p>
    <w:p w14:paraId="13B0F309" w14:textId="77777777" w:rsidR="000635EF" w:rsidRPr="007B12EE" w:rsidRDefault="000635EF" w:rsidP="00E55E5F">
      <w:pPr>
        <w:pStyle w:val="Normal-retait0"/>
        <w:tabs>
          <w:tab w:val="left" w:pos="1701"/>
        </w:tabs>
        <w:spacing w:after="0" w:line="280" w:lineRule="exact"/>
        <w:ind w:left="1985" w:hanging="567"/>
        <w:rPr>
          <w:rFonts w:cs="Arial"/>
          <w:lang w:val="de-CH"/>
        </w:rPr>
      </w:pPr>
      <w:r w:rsidRPr="007B12EE">
        <w:rPr>
          <w:rFonts w:cs="Arial"/>
          <w:lang w:val="de-CH"/>
        </w:rPr>
        <w:fldChar w:fldCharType="begin">
          <w:ffData>
            <w:name w:val="CaseACocher72"/>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r>
      <w:r w:rsidRPr="007B12EE">
        <w:rPr>
          <w:rFonts w:cs="Arial"/>
          <w:lang w:val="de-CH"/>
        </w:rPr>
        <w:tab/>
        <w:t xml:space="preserve">Sonstiges: </w:t>
      </w:r>
      <w:r w:rsidRPr="007B12EE">
        <w:rPr>
          <w:rFonts w:cs="Arial"/>
          <w:lang w:val="de-CH"/>
        </w:rPr>
        <w:fldChar w:fldCharType="begin">
          <w:ffData>
            <w:name w:val="Texte67"/>
            <w:enabled/>
            <w:calcOnExit w:val="0"/>
            <w:textInput>
              <w:maxLength w:val="300"/>
            </w:textInput>
          </w:ffData>
        </w:fldChar>
      </w:r>
      <w:bookmarkStart w:id="77" w:name="Texte67"/>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bookmarkEnd w:id="77"/>
      <w:r w:rsidRPr="007B12EE">
        <w:rPr>
          <w:rFonts w:cs="Arial"/>
          <w:lang w:val="de-CH"/>
        </w:rPr>
        <w:t>.</w:t>
      </w:r>
    </w:p>
    <w:p w14:paraId="06686B47" w14:textId="77777777" w:rsidR="00806123" w:rsidRPr="007B12EE" w:rsidRDefault="00806123" w:rsidP="00A143B1">
      <w:pPr>
        <w:pStyle w:val="Normal-retait0"/>
        <w:tabs>
          <w:tab w:val="left" w:pos="1701"/>
        </w:tabs>
        <w:spacing w:after="0" w:line="280" w:lineRule="exact"/>
        <w:ind w:left="851" w:hanging="567"/>
        <w:rPr>
          <w:rFonts w:cs="Arial"/>
          <w:lang w:val="de-CH"/>
        </w:rPr>
      </w:pPr>
    </w:p>
    <w:p w14:paraId="6EE82F73" w14:textId="77777777" w:rsidR="00C27BF9" w:rsidRPr="007B12EE" w:rsidRDefault="000635EF" w:rsidP="00E55E5F">
      <w:pPr>
        <w:pStyle w:val="Normal-retait0"/>
        <w:spacing w:line="280" w:lineRule="exact"/>
        <w:ind w:left="851"/>
        <w:rPr>
          <w:rFonts w:cs="Arial"/>
          <w:szCs w:val="22"/>
          <w:lang w:val="de-CH"/>
        </w:rPr>
      </w:pPr>
      <w:r w:rsidRPr="007B12EE">
        <w:rPr>
          <w:rFonts w:cs="Arial"/>
          <w:lang w:val="de-CH"/>
        </w:rPr>
        <w:lastRenderedPageBreak/>
        <w:t>Eine Variante ist nur zulässig und wird nur berücksichtigt, wenn:</w:t>
      </w:r>
    </w:p>
    <w:p w14:paraId="5C713281" w14:textId="77777777" w:rsidR="000635EF" w:rsidRPr="007B12EE" w:rsidRDefault="000635EF" w:rsidP="00E55E5F">
      <w:pPr>
        <w:pStyle w:val="Normal-retait0"/>
        <w:spacing w:line="280" w:lineRule="exact"/>
        <w:ind w:left="1134" w:hanging="285"/>
        <w:rPr>
          <w:rFonts w:cs="Arial"/>
          <w:szCs w:val="22"/>
          <w:lang w:val="de-CH"/>
        </w:rPr>
      </w:pPr>
      <w:r w:rsidRPr="007B12EE">
        <w:rPr>
          <w:rFonts w:cs="Arial"/>
          <w:lang w:val="de-CH"/>
        </w:rPr>
        <w:t>a)</w:t>
      </w:r>
      <w:r w:rsidRPr="007B12EE">
        <w:rPr>
          <w:rFonts w:cs="Arial"/>
          <w:lang w:val="de-CH"/>
        </w:rPr>
        <w:tab/>
        <w:t>der Anbieter ein Angebot eingereicht hat, das den Anforderungen des Pflichtenhefts entspricht (Grundangebot);</w:t>
      </w:r>
    </w:p>
    <w:p w14:paraId="7DAB7612" w14:textId="77777777" w:rsidR="000635EF" w:rsidRPr="007B12EE" w:rsidRDefault="000635EF" w:rsidP="00E55E5F">
      <w:pPr>
        <w:pStyle w:val="Normal-retait0"/>
        <w:spacing w:line="280" w:lineRule="exact"/>
        <w:ind w:left="1134" w:hanging="285"/>
        <w:rPr>
          <w:rFonts w:cs="Arial"/>
          <w:szCs w:val="22"/>
          <w:lang w:val="de-CH"/>
        </w:rPr>
      </w:pPr>
      <w:r w:rsidRPr="007B12EE">
        <w:rPr>
          <w:rFonts w:cs="Arial"/>
          <w:lang w:val="de-CH"/>
        </w:rPr>
        <w:t>b)</w:t>
      </w:r>
      <w:r w:rsidRPr="007B12EE">
        <w:rPr>
          <w:rFonts w:cs="Arial"/>
          <w:lang w:val="de-CH"/>
        </w:rPr>
        <w:tab/>
        <w:t>das Grundangebot und die Variante gemäss den in diesem Dokument aufgeführten administrativen Bedingungen zulässig sind;</w:t>
      </w:r>
    </w:p>
    <w:p w14:paraId="35DD905E" w14:textId="77777777" w:rsidR="000635EF" w:rsidRPr="007B12EE" w:rsidRDefault="000635EF" w:rsidP="00E55E5F">
      <w:pPr>
        <w:pStyle w:val="Normal-retait0"/>
        <w:spacing w:line="280" w:lineRule="exact"/>
        <w:ind w:left="1134" w:hanging="285"/>
        <w:rPr>
          <w:rFonts w:cs="Arial"/>
          <w:szCs w:val="22"/>
          <w:lang w:val="de-CH"/>
        </w:rPr>
      </w:pPr>
      <w:r w:rsidRPr="007B12EE">
        <w:rPr>
          <w:rFonts w:cs="Arial"/>
          <w:lang w:val="de-CH"/>
        </w:rPr>
        <w:t>c)</w:t>
      </w:r>
      <w:r w:rsidRPr="007B12EE">
        <w:rPr>
          <w:rFonts w:cs="Arial"/>
          <w:lang w:val="de-CH"/>
        </w:rPr>
        <w:tab/>
        <w:t>sie innerhalb der Frist für die Einreichung des Grundangebots eingereicht wurde;</w:t>
      </w:r>
    </w:p>
    <w:p w14:paraId="0FF83B7F" w14:textId="77777777" w:rsidR="000635EF" w:rsidRPr="007B12EE" w:rsidRDefault="000635EF" w:rsidP="00E55E5F">
      <w:pPr>
        <w:pStyle w:val="Normal-retait0"/>
        <w:spacing w:after="0" w:line="280" w:lineRule="exact"/>
        <w:ind w:left="1134" w:hanging="285"/>
        <w:rPr>
          <w:rFonts w:cs="Arial"/>
          <w:szCs w:val="22"/>
          <w:lang w:val="de-CH"/>
        </w:rPr>
      </w:pPr>
      <w:r w:rsidRPr="007B12EE">
        <w:rPr>
          <w:rFonts w:cs="Arial"/>
          <w:lang w:val="de-CH"/>
        </w:rPr>
        <w:t>d)</w:t>
      </w:r>
      <w:r w:rsidRPr="007B12EE">
        <w:rPr>
          <w:rFonts w:cs="Arial"/>
          <w:lang w:val="de-CH"/>
        </w:rPr>
        <w:tab/>
        <w:t>die Vorschläge der Variante in Sachen Fertigungsqualität und technische Leistungsfähigkeit den im Pflichtenheft aufgeführten Anforderungen mindestens gleichwertig sind.</w:t>
      </w:r>
    </w:p>
    <w:p w14:paraId="410F2658" w14:textId="77777777" w:rsidR="00806123" w:rsidRPr="007B12EE" w:rsidRDefault="00806123" w:rsidP="00E55E5F">
      <w:pPr>
        <w:pStyle w:val="Normal-retait0"/>
        <w:spacing w:after="0" w:line="280" w:lineRule="exact"/>
        <w:ind w:left="851"/>
        <w:rPr>
          <w:rFonts w:cs="Arial"/>
          <w:lang w:val="de-CH"/>
        </w:rPr>
      </w:pPr>
    </w:p>
    <w:p w14:paraId="7D3EC213" w14:textId="77777777" w:rsidR="000635EF" w:rsidRPr="007B12EE" w:rsidRDefault="000635EF" w:rsidP="00E55E5F">
      <w:pPr>
        <w:pStyle w:val="Normal-retait0"/>
        <w:spacing w:after="0" w:line="280" w:lineRule="exact"/>
        <w:ind w:left="851"/>
        <w:rPr>
          <w:rFonts w:cs="Arial"/>
          <w:lang w:val="de-CH"/>
        </w:rPr>
      </w:pPr>
      <w:r w:rsidRPr="007B12EE">
        <w:rPr>
          <w:rFonts w:cs="Arial"/>
          <w:lang w:val="de-CH"/>
        </w:rPr>
        <w:t>In den Unterlagen zur Variante nennt der Anbieter die für sie sprechenden Gründe und Vorzüge in finanzieller, technischer, organisatorischer, betrieblicher und planerischer Hinsicht sowie auch hinsichtlich einer optimalen Umsetzung der Nachhaltigkeitsgrundsätze. In den entsprechenden Unterlagen ist neben den betreffenden Leistungspositionen auch der geschätzte Kosten- und/oder Zeitaufwand (Mehr- oder Minderwert) anzugeben. Für die Ausarbeitung einer Variante müssen die Anbieter selbst aufkommen.</w:t>
      </w:r>
    </w:p>
    <w:p w14:paraId="6BA85760" w14:textId="77777777" w:rsidR="008A4EE9" w:rsidRPr="007B12EE" w:rsidRDefault="008A4EE9" w:rsidP="00E55E5F">
      <w:pPr>
        <w:pStyle w:val="Normal-retait0"/>
        <w:spacing w:after="0" w:line="280" w:lineRule="exact"/>
        <w:ind w:left="851"/>
        <w:rPr>
          <w:rFonts w:cs="Arial"/>
          <w:lang w:val="de-CH"/>
        </w:rPr>
      </w:pPr>
    </w:p>
    <w:p w14:paraId="342CDD1C" w14:textId="25233FCA" w:rsidR="000635EF" w:rsidRPr="007B12EE" w:rsidRDefault="000635EF" w:rsidP="00E55E5F">
      <w:pPr>
        <w:pStyle w:val="Normal-retait0"/>
        <w:spacing w:after="0" w:line="280" w:lineRule="exact"/>
        <w:ind w:left="851"/>
        <w:rPr>
          <w:rFonts w:cs="Arial"/>
          <w:lang w:val="de-CH"/>
        </w:rPr>
      </w:pPr>
      <w:r w:rsidRPr="007B12EE">
        <w:rPr>
          <w:rFonts w:cs="Arial"/>
          <w:lang w:val="de-CH"/>
        </w:rPr>
        <w:t xml:space="preserve">Sind die oben genannten </w:t>
      </w:r>
      <w:r w:rsidR="0030127B">
        <w:rPr>
          <w:rFonts w:cs="Arial"/>
          <w:lang w:val="de-CH"/>
        </w:rPr>
        <w:t>B</w:t>
      </w:r>
      <w:r w:rsidRPr="007B12EE">
        <w:rPr>
          <w:rFonts w:cs="Arial"/>
          <w:lang w:val="de-CH"/>
        </w:rPr>
        <w:t xml:space="preserve">edingungen </w:t>
      </w:r>
      <w:r w:rsidR="0030127B">
        <w:rPr>
          <w:rFonts w:cs="Arial"/>
          <w:lang w:val="de-CH"/>
        </w:rPr>
        <w:t xml:space="preserve">der Zulässigkeit </w:t>
      </w:r>
      <w:r w:rsidRPr="007B12EE">
        <w:rPr>
          <w:rFonts w:cs="Arial"/>
          <w:lang w:val="de-CH"/>
        </w:rPr>
        <w:t>erfüllt, wird die Variante bewertet und eingestuft.</w:t>
      </w:r>
    </w:p>
    <w:p w14:paraId="382B4FEB" w14:textId="77777777" w:rsidR="008A4EE9" w:rsidRPr="007B12EE" w:rsidRDefault="008A4EE9" w:rsidP="00E55E5F">
      <w:pPr>
        <w:pStyle w:val="Normal-retait0"/>
        <w:spacing w:after="0" w:line="280" w:lineRule="exact"/>
        <w:ind w:left="851"/>
        <w:rPr>
          <w:rFonts w:cs="Arial"/>
          <w:lang w:val="de-CH"/>
        </w:rPr>
      </w:pPr>
    </w:p>
    <w:p w14:paraId="70A5AE8E" w14:textId="77777777" w:rsidR="000635EF" w:rsidRPr="007B12EE" w:rsidRDefault="000635EF" w:rsidP="00E55E5F">
      <w:pPr>
        <w:pStyle w:val="Retraitcorpsdetexte"/>
        <w:widowControl w:val="0"/>
        <w:spacing w:line="280" w:lineRule="exact"/>
        <w:ind w:left="851"/>
        <w:rPr>
          <w:rFonts w:cs="Arial"/>
          <w:color w:val="auto"/>
          <w:lang w:val="de-CH"/>
        </w:rPr>
      </w:pPr>
      <w:r w:rsidRPr="007B12EE">
        <w:rPr>
          <w:rFonts w:cs="Arial"/>
          <w:color w:val="auto"/>
          <w:lang w:val="de-CH"/>
        </w:rPr>
        <w:t>Wird eine Variante eingereicht, verpflichtet sich die Vergabestelle gegenüber dem Anbieter, deren Inhalt den anderen Anbietern nicht bekannt zu geben. Im Rahmen dieses Verfahrens darf die Vergabestelle aufgrund einer von einem Anbieter eingereichten Variante kein neues Angebot von den anderen Anbietern verlangen. Gelangt die Vergabestelle jedoch zur Ansicht, dass die von einem Anbieter vorgeschlagene Variante die Ausführung des Auftrags und/oder den Inhalt des Pflichtenhefts grundlegend in Frage stellt, behält sie sich das Recht vor, das Verfahren abzubrechen und mit einem neuen Pflichtenheft zu wiederholen.</w:t>
      </w:r>
    </w:p>
    <w:p w14:paraId="1F2662AB" w14:textId="77777777" w:rsidR="008A4EE9" w:rsidRPr="007B12EE" w:rsidRDefault="008A4EE9" w:rsidP="00E55E5F">
      <w:pPr>
        <w:pStyle w:val="Retraitcorpsdetexte"/>
        <w:widowControl w:val="0"/>
        <w:spacing w:line="280" w:lineRule="exact"/>
        <w:ind w:left="851"/>
        <w:rPr>
          <w:rFonts w:cs="Arial"/>
          <w:color w:val="auto"/>
          <w:lang w:val="de-CH"/>
        </w:rPr>
      </w:pPr>
    </w:p>
    <w:p w14:paraId="1EA3EEF3" w14:textId="77777777" w:rsidR="000635EF" w:rsidRPr="007B12EE" w:rsidRDefault="000635EF" w:rsidP="00E55E5F">
      <w:pPr>
        <w:pStyle w:val="Retraitcorpsdetexte"/>
        <w:widowControl w:val="0"/>
        <w:spacing w:line="280" w:lineRule="exact"/>
        <w:ind w:left="851"/>
        <w:rPr>
          <w:rFonts w:cs="Arial"/>
          <w:color w:val="auto"/>
          <w:lang w:val="de-CH"/>
        </w:rPr>
      </w:pPr>
      <w:r w:rsidRPr="007B12EE">
        <w:rPr>
          <w:rFonts w:cs="Arial"/>
          <w:color w:val="auto"/>
          <w:lang w:val="de-CH"/>
        </w:rPr>
        <w:t>Die Nichteinhaltung obiger Anforderungen hat den Ausschluss des Angebots zur Folge.</w:t>
      </w:r>
    </w:p>
    <w:p w14:paraId="121295EE" w14:textId="77777777" w:rsidR="000635EF" w:rsidRPr="007B12EE" w:rsidRDefault="000635EF" w:rsidP="00DB2D3C">
      <w:pPr>
        <w:pStyle w:val="Titre2"/>
        <w:rPr>
          <w:caps/>
          <w:lang w:val="de-CH"/>
        </w:rPr>
      </w:pPr>
      <w:bookmarkStart w:id="78" w:name="_Toc216202064"/>
      <w:r w:rsidRPr="007B12EE">
        <w:rPr>
          <w:lang w:val="de-CH"/>
        </w:rPr>
        <w:t>Entschädigung</w:t>
      </w:r>
      <w:bookmarkEnd w:id="78"/>
    </w:p>
    <w:p w14:paraId="6E0E8108" w14:textId="77777777" w:rsidR="00C27BF9" w:rsidRPr="007B12EE" w:rsidRDefault="000635EF" w:rsidP="00E55E5F">
      <w:pPr>
        <w:pStyle w:val="Retraitcorpsdetexte"/>
        <w:widowControl w:val="0"/>
        <w:spacing w:after="120" w:line="280" w:lineRule="exact"/>
        <w:ind w:left="851"/>
        <w:rPr>
          <w:rFonts w:cs="Arial"/>
          <w:color w:val="auto"/>
          <w:lang w:val="de-CH"/>
        </w:rPr>
      </w:pPr>
      <w:r w:rsidRPr="007B12EE">
        <w:rPr>
          <w:rFonts w:cs="Arial"/>
          <w:color w:val="auto"/>
          <w:lang w:val="de-CH"/>
        </w:rPr>
        <w:t>Die Ausarbeitung eines Angebots gibt keinen Anspruch auf eine Entschädigung. Die Anbieter können somit für ihre Aufwendungen in Zusammenhang mit dem Verfahren oder für die Einreichung ihres Angebots der Vergabestelle keine Rechnung stellen und von ihr keine Entschädigung verlangen.</w:t>
      </w:r>
    </w:p>
    <w:p w14:paraId="3D790B3D" w14:textId="77777777" w:rsidR="000635EF" w:rsidRPr="007B12EE" w:rsidRDefault="000635EF" w:rsidP="00DB2D3C">
      <w:pPr>
        <w:pStyle w:val="Titre2"/>
        <w:rPr>
          <w:caps/>
          <w:lang w:val="de-CH"/>
        </w:rPr>
      </w:pPr>
      <w:bookmarkStart w:id="79" w:name="_Toc216202065"/>
      <w:r w:rsidRPr="007B12EE">
        <w:rPr>
          <w:lang w:val="de-CH"/>
        </w:rPr>
        <w:t>Aufteilung des Auftrags in Lose</w:t>
      </w:r>
      <w:bookmarkEnd w:id="79"/>
    </w:p>
    <w:p w14:paraId="67B0FC66" w14:textId="5452E30D" w:rsidR="000635EF" w:rsidRPr="007B12EE" w:rsidRDefault="000635EF" w:rsidP="00E55E5F">
      <w:pPr>
        <w:pStyle w:val="Normal-retait0"/>
        <w:spacing w:line="280" w:lineRule="exact"/>
        <w:ind w:hanging="567"/>
        <w:rPr>
          <w:rFonts w:cs="Arial"/>
          <w:lang w:val="de-CH"/>
        </w:rPr>
      </w:pPr>
      <w:r w:rsidRPr="007B12EE">
        <w:rPr>
          <w:rFonts w:cs="Arial"/>
          <w:lang w:val="de-CH"/>
        </w:rPr>
        <w:fldChar w:fldCharType="begin">
          <w:ffData>
            <w:name w:val="CaseACocher27"/>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 xml:space="preserve">Die Vergabestelle hat den Auftrag nicht in Lose aufgeteilt. Deshalb müssen die Anbieter ein Angebot für den Gesamtauftrag einreichen (Teilangebote </w:t>
      </w:r>
      <w:r w:rsidR="002E2AA7">
        <w:rPr>
          <w:rFonts w:cs="Arial"/>
          <w:lang w:val="de-CH"/>
        </w:rPr>
        <w:t>sind unzulässig</w:t>
      </w:r>
      <w:r w:rsidRPr="007B12EE">
        <w:rPr>
          <w:rFonts w:cs="Arial"/>
          <w:lang w:val="de-CH"/>
        </w:rPr>
        <w:t>).</w:t>
      </w:r>
    </w:p>
    <w:p w14:paraId="0BCFBBB6" w14:textId="77777777" w:rsidR="000635EF" w:rsidRPr="007B12EE" w:rsidRDefault="000635EF" w:rsidP="00E55E5F">
      <w:pPr>
        <w:pStyle w:val="Normal-retait0"/>
        <w:spacing w:line="280" w:lineRule="exact"/>
        <w:ind w:hanging="567"/>
        <w:rPr>
          <w:rFonts w:cs="Arial"/>
          <w:lang w:val="de-CH"/>
        </w:rPr>
      </w:pPr>
      <w:r w:rsidRPr="007B12EE">
        <w:rPr>
          <w:rFonts w:cs="Arial"/>
          <w:lang w:val="de-CH"/>
        </w:rPr>
        <w:fldChar w:fldCharType="begin">
          <w:ffData>
            <w:name w:val="CaseACocher28"/>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 xml:space="preserve">Die Vergabestelle hat den Auftrag in mehrere Lose aufgeteilt. Der Anbieter muss ein Angebot für jedes einzelne Los sowie ein Angebot für den Gesamtauftrag einreichen, andernfalls wird sein Angebot vom Verfahren ausgeschlossen. Die </w:t>
      </w:r>
      <w:r w:rsidRPr="007B12EE">
        <w:rPr>
          <w:rFonts w:cs="Arial"/>
          <w:lang w:val="de-CH"/>
        </w:rPr>
        <w:lastRenderedPageBreak/>
        <w:t>Vergabestelle behält sich das Recht vor, den Gesamtauftrag an einen einzigen Anbieter oder den Auftrag in Losen zu vergeben. Bei einer Vergabe in Losen kann ein einziger Anbieter den Zuschlag für:</w:t>
      </w:r>
    </w:p>
    <w:p w14:paraId="3B60E2C0" w14:textId="77777777" w:rsidR="000635EF" w:rsidRPr="007B12EE" w:rsidRDefault="000635EF" w:rsidP="00E55E5F">
      <w:pPr>
        <w:pStyle w:val="Normal-retait0"/>
        <w:spacing w:line="280" w:lineRule="exact"/>
        <w:ind w:left="1985" w:hanging="567"/>
        <w:rPr>
          <w:rFonts w:cs="Arial"/>
          <w:lang w:val="de-CH"/>
        </w:rPr>
      </w:pPr>
      <w:r w:rsidRPr="007B12EE">
        <w:rPr>
          <w:rFonts w:cs="Arial"/>
          <w:lang w:val="de-CH"/>
        </w:rPr>
        <w:fldChar w:fldCharType="begin">
          <w:ffData>
            <w:name w:val="CaseACocher2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alle Lose erhalten;</w:t>
      </w:r>
    </w:p>
    <w:p w14:paraId="0EE7AAFB" w14:textId="77777777" w:rsidR="000635EF" w:rsidRPr="007B12EE" w:rsidRDefault="000635EF" w:rsidP="00E55E5F">
      <w:pPr>
        <w:pStyle w:val="Normal-retait0"/>
        <w:spacing w:line="280" w:lineRule="exact"/>
        <w:ind w:left="1985" w:hanging="567"/>
        <w:rPr>
          <w:rFonts w:cs="Arial"/>
          <w:lang w:val="de-CH"/>
        </w:rPr>
      </w:pPr>
      <w:r w:rsidRPr="007B12EE">
        <w:rPr>
          <w:rFonts w:cs="Arial"/>
          <w:lang w:val="de-CH"/>
        </w:rPr>
        <w:fldChar w:fldCharType="begin">
          <w:ffData>
            <w:name w:val="CaseACocher2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ein einziges Los erhalten;</w:t>
      </w:r>
    </w:p>
    <w:p w14:paraId="689720BE" w14:textId="77777777" w:rsidR="000635EF" w:rsidRPr="007B12EE" w:rsidRDefault="000635EF" w:rsidP="00E55E5F">
      <w:pPr>
        <w:pStyle w:val="Normal-retait0"/>
        <w:spacing w:line="280" w:lineRule="exact"/>
        <w:ind w:left="1985" w:hanging="567"/>
        <w:rPr>
          <w:rFonts w:cs="Arial"/>
          <w:lang w:val="de-CH"/>
        </w:rPr>
      </w:pPr>
      <w:r w:rsidRPr="007B12EE">
        <w:rPr>
          <w:rFonts w:cs="Arial"/>
          <w:lang w:val="de-CH"/>
        </w:rPr>
        <w:fldChar w:fldCharType="begin">
          <w:ffData>
            <w:name w:val="CaseACocher2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 xml:space="preserve">höchstens </w:t>
      </w:r>
      <w:r w:rsidRPr="007B12EE">
        <w:rPr>
          <w:rFonts w:cs="Arial"/>
          <w:b/>
          <w:lang w:val="de-CH"/>
        </w:rPr>
        <w:fldChar w:fldCharType="begin">
          <w:ffData>
            <w:name w:val="Texte47"/>
            <w:enabled/>
            <w:calcOnExit w:val="0"/>
            <w:textInput>
              <w:type w:val="number"/>
              <w:maxLength w:val="6"/>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lang w:val="de-CH"/>
        </w:rPr>
        <w:t xml:space="preserve"> Lose erhalten.</w:t>
      </w:r>
    </w:p>
    <w:p w14:paraId="08D016C2" w14:textId="77777777" w:rsidR="000635EF" w:rsidRPr="007B12EE" w:rsidRDefault="000635EF" w:rsidP="00E55E5F">
      <w:pPr>
        <w:pStyle w:val="Normal-retait0"/>
        <w:spacing w:line="280" w:lineRule="exact"/>
        <w:ind w:hanging="567"/>
        <w:rPr>
          <w:rFonts w:cs="Arial"/>
          <w:lang w:val="de-CH"/>
        </w:rPr>
      </w:pPr>
      <w:r w:rsidRPr="007B12EE">
        <w:rPr>
          <w:rFonts w:cs="Arial"/>
          <w:lang w:val="de-CH"/>
        </w:rPr>
        <w:fldChar w:fldCharType="begin">
          <w:ffData>
            <w:name w:val="CaseACocher2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Die Vergabestelle hat den Auftrag in mehrere Lose aufgeteilt. Der Anbieter ist nicht verpflichtet, für alle Lose ein Angebot einzureichen; er kann somit wählen, für welches Los bzw. für welche Lose er ein Angebot einreichen will. Im vorliegenden Fall kann ein einziger Anbieter den Zuschlag für:</w:t>
      </w:r>
    </w:p>
    <w:p w14:paraId="3205BC03" w14:textId="77777777" w:rsidR="000635EF" w:rsidRPr="007B12EE" w:rsidRDefault="000635EF" w:rsidP="00E55E5F">
      <w:pPr>
        <w:pStyle w:val="Normal-retait0"/>
        <w:spacing w:line="280" w:lineRule="exact"/>
        <w:ind w:left="1985" w:hanging="566"/>
        <w:rPr>
          <w:rFonts w:cs="Arial"/>
          <w:lang w:val="de-CH"/>
        </w:rPr>
      </w:pPr>
      <w:r w:rsidRPr="007B12EE">
        <w:rPr>
          <w:rFonts w:cs="Arial"/>
          <w:lang w:val="de-CH"/>
        </w:rPr>
        <w:fldChar w:fldCharType="begin">
          <w:ffData>
            <w:name w:val="CaseACocher2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alle Lose, für die er ein Angebot eingereicht hat, erhalten;</w:t>
      </w:r>
    </w:p>
    <w:p w14:paraId="210A8706" w14:textId="77777777" w:rsidR="000635EF" w:rsidRPr="007B12EE" w:rsidRDefault="000635EF" w:rsidP="00E55E5F">
      <w:pPr>
        <w:pStyle w:val="Normal-retait0"/>
        <w:spacing w:line="280" w:lineRule="exact"/>
        <w:ind w:left="1985" w:hanging="566"/>
        <w:rPr>
          <w:rFonts w:cs="Arial"/>
          <w:lang w:val="de-CH"/>
        </w:rPr>
      </w:pPr>
      <w:r w:rsidRPr="007B12EE">
        <w:rPr>
          <w:rFonts w:cs="Arial"/>
          <w:lang w:val="de-CH"/>
        </w:rPr>
        <w:fldChar w:fldCharType="begin">
          <w:ffData>
            <w:name w:val="CaseACocher2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ein einziges Los erhalten;</w:t>
      </w:r>
    </w:p>
    <w:p w14:paraId="2BEAB30B" w14:textId="77777777" w:rsidR="000635EF" w:rsidRPr="007B12EE" w:rsidRDefault="000635EF" w:rsidP="00E55E5F">
      <w:pPr>
        <w:pStyle w:val="Normal-retait0"/>
        <w:spacing w:after="0" w:line="280" w:lineRule="exact"/>
        <w:ind w:left="1985" w:hanging="566"/>
        <w:rPr>
          <w:rFonts w:cs="Arial"/>
          <w:lang w:val="de-CH"/>
        </w:rPr>
      </w:pPr>
      <w:r w:rsidRPr="007B12EE">
        <w:rPr>
          <w:rFonts w:cs="Arial"/>
          <w:lang w:val="de-CH"/>
        </w:rPr>
        <w:fldChar w:fldCharType="begin">
          <w:ffData>
            <w:name w:val="CaseACocher29"/>
            <w:enabled/>
            <w:calcOnExit w:val="0"/>
            <w:checkBox>
              <w:sizeAuto/>
              <w:default w:val="0"/>
            </w:checkBox>
          </w:ffData>
        </w:fldChar>
      </w:r>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r w:rsidRPr="007B12EE">
        <w:rPr>
          <w:rFonts w:cs="Arial"/>
          <w:lang w:val="de-CH"/>
        </w:rPr>
        <w:tab/>
        <w:t xml:space="preserve">höchstens </w:t>
      </w:r>
      <w:r w:rsidRPr="007B12EE">
        <w:rPr>
          <w:rFonts w:cs="Arial"/>
          <w:b/>
          <w:lang w:val="de-CH"/>
        </w:rPr>
        <w:fldChar w:fldCharType="begin">
          <w:ffData>
            <w:name w:val="Texte47"/>
            <w:enabled/>
            <w:calcOnExit w:val="0"/>
            <w:textInput>
              <w:type w:val="number"/>
              <w:maxLength w:val="6"/>
            </w:textInput>
          </w:ffData>
        </w:fldChar>
      </w:r>
      <w:r w:rsidRPr="007B12EE">
        <w:rPr>
          <w:rFonts w:cs="Arial"/>
          <w:b/>
          <w:lang w:val="de-CH"/>
        </w:rPr>
        <w:instrText xml:space="preserve"> FORMTEXT </w:instrText>
      </w:r>
      <w:r w:rsidRPr="007B12EE">
        <w:rPr>
          <w:rFonts w:cs="Arial"/>
          <w:b/>
          <w:lang w:val="de-CH"/>
        </w:rPr>
      </w:r>
      <w:r w:rsidRPr="007B12EE">
        <w:rPr>
          <w:rFonts w:cs="Arial"/>
          <w:b/>
          <w:lang w:val="de-CH"/>
        </w:rPr>
        <w:fldChar w:fldCharType="separate"/>
      </w:r>
      <w:r w:rsidRPr="007B12EE">
        <w:rPr>
          <w:rFonts w:cs="Arial"/>
          <w:b/>
          <w:lang w:val="de-CH"/>
        </w:rPr>
        <w:t>     </w:t>
      </w:r>
      <w:r w:rsidRPr="007B12EE">
        <w:rPr>
          <w:rFonts w:cs="Arial"/>
          <w:b/>
          <w:lang w:val="de-CH"/>
        </w:rPr>
        <w:fldChar w:fldCharType="end"/>
      </w:r>
      <w:r w:rsidRPr="007B12EE">
        <w:rPr>
          <w:rFonts w:cs="Arial"/>
          <w:lang w:val="de-CH"/>
        </w:rPr>
        <w:t xml:space="preserve"> Lose erhalten.</w:t>
      </w:r>
    </w:p>
    <w:p w14:paraId="65E379DF" w14:textId="77777777" w:rsidR="000635EF" w:rsidRPr="007B12EE" w:rsidRDefault="000635EF" w:rsidP="00DB2D3C">
      <w:pPr>
        <w:pStyle w:val="Titre2"/>
        <w:rPr>
          <w:caps/>
          <w:lang w:val="de-CH"/>
        </w:rPr>
      </w:pPr>
      <w:bookmarkStart w:id="80" w:name="_Toc216202066"/>
      <w:r w:rsidRPr="007B12EE">
        <w:rPr>
          <w:lang w:val="de-CH"/>
        </w:rPr>
        <w:t>Mehrwertsteuer</w:t>
      </w:r>
      <w:bookmarkEnd w:id="80"/>
    </w:p>
    <w:p w14:paraId="62C747C9" w14:textId="66C04E1C" w:rsidR="00C27BF9" w:rsidRPr="007B12EE" w:rsidRDefault="000635EF" w:rsidP="00E55E5F">
      <w:pPr>
        <w:pStyle w:val="Normal-retait0"/>
        <w:spacing w:after="0" w:line="280" w:lineRule="exact"/>
        <w:ind w:left="851"/>
        <w:rPr>
          <w:rFonts w:cs="Arial"/>
          <w:lang w:val="de-CH"/>
        </w:rPr>
      </w:pPr>
      <w:r w:rsidRPr="007B12EE">
        <w:rPr>
          <w:rFonts w:cs="Arial"/>
          <w:lang w:val="de-CH"/>
        </w:rPr>
        <w:t xml:space="preserve">Ist nichts anderes angegeben, gilt der Preis des Angebots als </w:t>
      </w:r>
      <w:r w:rsidR="00CD52AF">
        <w:rPr>
          <w:rFonts w:cs="Arial"/>
          <w:lang w:val="de-CH"/>
        </w:rPr>
        <w:t xml:space="preserve">Preis </w:t>
      </w:r>
      <w:r w:rsidRPr="007B12EE">
        <w:rPr>
          <w:rFonts w:cs="Arial"/>
          <w:lang w:val="de-CH"/>
        </w:rPr>
        <w:t xml:space="preserve">inkl. MWST. Die Anbieter müssen den Mehrwertsteuersatz, den sie </w:t>
      </w:r>
      <w:r w:rsidR="00CD52AF">
        <w:rPr>
          <w:rFonts w:cs="Arial"/>
          <w:lang w:val="de-CH"/>
        </w:rPr>
        <w:t>beim</w:t>
      </w:r>
      <w:r w:rsidRPr="007B12EE">
        <w:rPr>
          <w:rFonts w:cs="Arial"/>
          <w:lang w:val="de-CH"/>
        </w:rPr>
        <w:t xml:space="preserve"> Auftrag anwenden</w:t>
      </w:r>
      <w:r w:rsidR="00CD52AF">
        <w:rPr>
          <w:rFonts w:cs="Arial"/>
          <w:lang w:val="de-CH"/>
        </w:rPr>
        <w:t>,</w:t>
      </w:r>
      <w:r w:rsidR="00CD52AF" w:rsidRPr="00CD52AF">
        <w:rPr>
          <w:rFonts w:cs="Arial"/>
          <w:lang w:val="de-CH"/>
        </w:rPr>
        <w:t xml:space="preserve"> </w:t>
      </w:r>
      <w:r w:rsidR="00CD52AF" w:rsidRPr="007B12EE">
        <w:rPr>
          <w:rFonts w:cs="Arial"/>
          <w:lang w:val="de-CH"/>
        </w:rPr>
        <w:t>angeben</w:t>
      </w:r>
      <w:r w:rsidRPr="007B12EE">
        <w:rPr>
          <w:rFonts w:cs="Arial"/>
          <w:lang w:val="de-CH"/>
        </w:rPr>
        <w:t>.</w:t>
      </w:r>
    </w:p>
    <w:p w14:paraId="1219D9D1" w14:textId="77777777" w:rsidR="00211905" w:rsidRPr="007B12EE" w:rsidRDefault="00211905" w:rsidP="00E55E5F">
      <w:pPr>
        <w:pStyle w:val="Normal-retait0"/>
        <w:spacing w:after="0" w:line="280" w:lineRule="exact"/>
        <w:ind w:left="851"/>
        <w:rPr>
          <w:rFonts w:cs="Arial"/>
          <w:lang w:val="de-CH"/>
        </w:rPr>
      </w:pPr>
    </w:p>
    <w:p w14:paraId="04C5DAB5" w14:textId="77777777" w:rsidR="000635EF" w:rsidRPr="007B12EE" w:rsidRDefault="000635EF" w:rsidP="00E55E5F">
      <w:pPr>
        <w:pStyle w:val="Normal-retait0"/>
        <w:spacing w:after="0" w:line="280" w:lineRule="exact"/>
        <w:ind w:left="851"/>
        <w:rPr>
          <w:rFonts w:cs="Arial"/>
          <w:lang w:val="de-CH"/>
        </w:rPr>
      </w:pPr>
      <w:r w:rsidRPr="007B12EE">
        <w:rPr>
          <w:rFonts w:cs="Arial"/>
          <w:lang w:val="de-CH"/>
        </w:rPr>
        <w:t>Die Beurteilung und Benotung des Preiskriteriums erfolgt auf Grundlage des Preises inkl. MWST.</w:t>
      </w:r>
    </w:p>
    <w:p w14:paraId="3563F293" w14:textId="77777777" w:rsidR="004071FF" w:rsidRPr="007B12EE" w:rsidRDefault="004071FF" w:rsidP="00E55E5F">
      <w:pPr>
        <w:pStyle w:val="Normal-retait0"/>
        <w:spacing w:after="0" w:line="280" w:lineRule="exact"/>
        <w:ind w:left="851"/>
        <w:rPr>
          <w:rFonts w:cs="Arial"/>
          <w:lang w:val="de-CH"/>
        </w:rPr>
      </w:pPr>
    </w:p>
    <w:p w14:paraId="565DBA4E" w14:textId="77777777" w:rsidR="000635EF" w:rsidRPr="007B12EE" w:rsidRDefault="000635EF" w:rsidP="00E55E5F">
      <w:pPr>
        <w:pStyle w:val="Normal-retait0"/>
        <w:spacing w:after="0" w:line="280" w:lineRule="exact"/>
        <w:ind w:left="851"/>
        <w:rPr>
          <w:rFonts w:cs="Arial"/>
          <w:lang w:val="de-CH"/>
        </w:rPr>
      </w:pPr>
      <w:r w:rsidRPr="007B12EE">
        <w:rPr>
          <w:rFonts w:cs="Arial"/>
          <w:lang w:val="de-CH"/>
        </w:rPr>
        <w:t>Bei der Schätzung des Auftragswertes hingegen berücksichtigt die Vergabestelle die Mehrwertsteuer nicht, denn die Schwellenwerte verstehen sich exkl. MWST.</w:t>
      </w:r>
    </w:p>
    <w:p w14:paraId="64C1386C" w14:textId="77777777" w:rsidR="004071FF" w:rsidRPr="007B12EE" w:rsidRDefault="004071FF" w:rsidP="00E55E5F">
      <w:pPr>
        <w:pStyle w:val="Normal-retait0"/>
        <w:spacing w:after="0" w:line="280" w:lineRule="exact"/>
        <w:ind w:left="851"/>
        <w:rPr>
          <w:rFonts w:cs="Arial"/>
          <w:lang w:val="de-CH"/>
        </w:rPr>
      </w:pPr>
    </w:p>
    <w:p w14:paraId="639E6B43" w14:textId="77777777" w:rsidR="00714BCD" w:rsidRPr="007B12EE" w:rsidRDefault="000635EF" w:rsidP="00E55E5F">
      <w:pPr>
        <w:pStyle w:val="Normal-retait0"/>
        <w:spacing w:after="0" w:line="280" w:lineRule="exact"/>
        <w:ind w:left="851"/>
        <w:rPr>
          <w:rFonts w:cs="Arial"/>
          <w:lang w:val="de-CH"/>
        </w:rPr>
      </w:pPr>
      <w:r w:rsidRPr="007B12EE">
        <w:rPr>
          <w:rFonts w:cs="Arial"/>
          <w:lang w:val="de-CH"/>
        </w:rPr>
        <w:t>Bei der Beurteilung der Angebotspreise hat die Vergabestelle die Mehrwertsteuer zu berücksichtigen, sofern diese anwendbar ist. Unterliegt ein Angebot nicht der Mehrwertsteuerpflicht, wird der Preis ohne Berücksichtigung der Mehrwertsteuer beurteilt. Gegebenenfalls obliegt es dem betreffenden Anbieter, den Nachweis für die Mehrwertsteuerbefreiung zu erbringen (unter Verweis auf die gesetzlichen Grundlagen). Mit anderen Worten: Die Angebote von mehrwertsteuerpflichtigen Leistungserbringern beinhalten einen Mehrwertsteuerbetrag, während die Leistungserbringer, die nicht der Mehrwertsteuerpflicht unterliegen, ein Angebot ohne MWST einreichen. Der Gleichbehandlungsgrundsatz wird dadurch nicht verletzt, sofern die Mehrwertsteuerbefreiung rechtmässig ist und die Auftragsbedingungen ohne Abänderungen oder Vorbehalte akzeptiert werden.</w:t>
      </w:r>
    </w:p>
    <w:p w14:paraId="4F85D5FC" w14:textId="77777777" w:rsidR="00457CEA" w:rsidRPr="00833181" w:rsidRDefault="007F1022" w:rsidP="00DB2D3C">
      <w:pPr>
        <w:pStyle w:val="Titre1"/>
        <w:rPr>
          <w:rFonts w:cs="Arial"/>
          <w:lang w:val="de-CH"/>
        </w:rPr>
      </w:pPr>
      <w:bookmarkStart w:id="81" w:name="_Toc216202067"/>
      <w:r w:rsidRPr="00833181">
        <w:rPr>
          <w:lang w:val="de-CH"/>
        </w:rPr>
        <w:t>VERGABEVERFAHREN</w:t>
      </w:r>
      <w:bookmarkEnd w:id="81"/>
    </w:p>
    <w:p w14:paraId="5C6F0CEC" w14:textId="77777777" w:rsidR="000635EF" w:rsidRPr="007B12EE" w:rsidRDefault="000635EF" w:rsidP="00DB2D3C">
      <w:pPr>
        <w:pStyle w:val="Titre2"/>
        <w:rPr>
          <w:lang w:val="de-CH"/>
        </w:rPr>
      </w:pPr>
      <w:bookmarkStart w:id="82" w:name="_Toc216202068"/>
      <w:r w:rsidRPr="007B12EE">
        <w:rPr>
          <w:lang w:val="de-CH"/>
        </w:rPr>
        <w:t>Frist für Rückfragen</w:t>
      </w:r>
      <w:bookmarkEnd w:id="82"/>
    </w:p>
    <w:p w14:paraId="2B4F948D" w14:textId="2951D5AD" w:rsidR="000635EF" w:rsidRPr="007B12EE" w:rsidRDefault="000635EF" w:rsidP="00E55E5F">
      <w:pPr>
        <w:pStyle w:val="Normal-retait0"/>
        <w:widowControl/>
        <w:spacing w:after="0" w:line="280" w:lineRule="exact"/>
        <w:ind w:left="851" w:firstLine="1"/>
        <w:rPr>
          <w:rFonts w:cs="Arial"/>
          <w:lang w:val="de-CH"/>
        </w:rPr>
      </w:pPr>
      <w:r w:rsidRPr="007B12EE">
        <w:rPr>
          <w:rFonts w:cs="Arial"/>
          <w:lang w:val="de-CH"/>
        </w:rPr>
        <w:t xml:space="preserve">Allfällige Fragen müssen spätestens bis zu dem im vorläufigen Zeitplan des Verfahrens angegebenen Datum (siehe Kapitel </w:t>
      </w:r>
      <w:r w:rsidR="00F3233F" w:rsidRPr="007B12EE">
        <w:rPr>
          <w:rFonts w:cs="Arial"/>
          <w:lang w:val="de-CH"/>
        </w:rPr>
        <w:fldChar w:fldCharType="begin"/>
      </w:r>
      <w:r w:rsidR="00F3233F" w:rsidRPr="007B12EE">
        <w:rPr>
          <w:rFonts w:cs="Arial"/>
          <w:lang w:val="de-CH"/>
        </w:rPr>
        <w:instrText xml:space="preserve"> REF _Ref193376315 \r \h </w:instrText>
      </w:r>
      <w:r w:rsidR="00CA58E9" w:rsidRPr="007B12EE">
        <w:rPr>
          <w:rFonts w:cs="Arial"/>
          <w:lang w:val="de-CH"/>
        </w:rPr>
        <w:instrText xml:space="preserve"> \* MERGEFORMAT </w:instrText>
      </w:r>
      <w:r w:rsidR="00F3233F" w:rsidRPr="007B12EE">
        <w:rPr>
          <w:rFonts w:cs="Arial"/>
          <w:lang w:val="de-CH"/>
        </w:rPr>
      </w:r>
      <w:r w:rsidR="00F3233F" w:rsidRPr="007B12EE">
        <w:rPr>
          <w:rFonts w:cs="Arial"/>
          <w:lang w:val="de-CH"/>
        </w:rPr>
        <w:fldChar w:fldCharType="separate"/>
      </w:r>
      <w:r w:rsidR="00F922AE">
        <w:rPr>
          <w:rFonts w:cs="Arial"/>
          <w:lang w:val="de-CH"/>
        </w:rPr>
        <w:t>3</w:t>
      </w:r>
      <w:r w:rsidR="00F3233F" w:rsidRPr="007B12EE">
        <w:rPr>
          <w:rFonts w:cs="Arial"/>
          <w:lang w:val="de-CH"/>
        </w:rPr>
        <w:fldChar w:fldCharType="end"/>
      </w:r>
      <w:r w:rsidRPr="007B12EE">
        <w:rPr>
          <w:rFonts w:cs="Arial"/>
          <w:lang w:val="de-CH"/>
        </w:rPr>
        <w:t>) beim Organisator des Verfahrens eingehen.</w:t>
      </w:r>
    </w:p>
    <w:p w14:paraId="27029E65" w14:textId="77777777" w:rsidR="005C1FDB" w:rsidRPr="007B12EE" w:rsidRDefault="005C1FDB" w:rsidP="00E55E5F">
      <w:pPr>
        <w:pStyle w:val="Normal-retait0"/>
        <w:widowControl/>
        <w:spacing w:after="0" w:line="280" w:lineRule="exact"/>
        <w:ind w:left="851" w:firstLine="1"/>
        <w:rPr>
          <w:rFonts w:cs="Arial"/>
          <w:lang w:val="de-CH"/>
        </w:rPr>
      </w:pPr>
    </w:p>
    <w:p w14:paraId="2A8352DF" w14:textId="77777777" w:rsidR="000635EF" w:rsidRPr="007B12EE" w:rsidRDefault="000635EF" w:rsidP="00E55E5F">
      <w:pPr>
        <w:pStyle w:val="Retraitcorpsdetexte"/>
        <w:widowControl w:val="0"/>
        <w:spacing w:after="120" w:line="280" w:lineRule="exact"/>
        <w:ind w:left="851"/>
        <w:rPr>
          <w:rFonts w:cs="Arial"/>
          <w:color w:val="auto"/>
          <w:lang w:val="de-CH"/>
        </w:rPr>
      </w:pPr>
      <w:r w:rsidRPr="007B12EE">
        <w:rPr>
          <w:rFonts w:cs="Arial"/>
          <w:color w:val="auto"/>
          <w:lang w:val="de-CH"/>
        </w:rPr>
        <w:t xml:space="preserve">Die Vergabestelle beantwortet nur schriftliche Fragen, die innerhalb der festgesetzten </w:t>
      </w:r>
      <w:r w:rsidRPr="007B12EE">
        <w:rPr>
          <w:rFonts w:cs="Arial"/>
          <w:color w:val="auto"/>
          <w:lang w:val="de-CH"/>
        </w:rPr>
        <w:lastRenderedPageBreak/>
        <w:t>Frist eintreffen und wie folgt übermittelt wurden:</w:t>
      </w:r>
    </w:p>
    <w:p w14:paraId="0B0F081C" w14:textId="77777777" w:rsidR="00C27BF9" w:rsidRPr="007B12EE" w:rsidRDefault="000635EF" w:rsidP="00E55E5F">
      <w:pPr>
        <w:pStyle w:val="Retraitcorpsdetexte"/>
        <w:widowControl w:val="0"/>
        <w:spacing w:after="120" w:line="280" w:lineRule="exact"/>
        <w:ind w:hanging="567"/>
        <w:rPr>
          <w:rFonts w:cs="Arial"/>
          <w:bCs/>
          <w:color w:val="auto"/>
          <w:lang w:val="de-CH"/>
        </w:rPr>
      </w:pPr>
      <w:r w:rsidRPr="007B12EE">
        <w:rPr>
          <w:rFonts w:cs="Arial"/>
          <w:color w:val="auto"/>
          <w:lang w:val="de-CH"/>
        </w:rPr>
        <w:fldChar w:fldCharType="begin">
          <w:ffData>
            <w:name w:val="CaseACocher30"/>
            <w:enabled/>
            <w:calcOnExit w:val="0"/>
            <w:checkBox>
              <w:sizeAuto/>
              <w:default w:val="0"/>
            </w:checkBox>
          </w:ffData>
        </w:fldChar>
      </w:r>
      <w:r w:rsidRPr="007B12EE">
        <w:rPr>
          <w:rFonts w:cs="Arial"/>
          <w:color w:val="auto"/>
          <w:lang w:val="de-CH"/>
        </w:rPr>
        <w:instrText xml:space="preserve"> FORMCHECKBOX </w:instrText>
      </w:r>
      <w:r w:rsidRPr="007B12EE">
        <w:rPr>
          <w:rFonts w:cs="Arial"/>
          <w:color w:val="auto"/>
          <w:lang w:val="de-CH"/>
        </w:rPr>
      </w:r>
      <w:r w:rsidRPr="007B12EE">
        <w:rPr>
          <w:rFonts w:cs="Arial"/>
          <w:color w:val="auto"/>
          <w:lang w:val="de-CH"/>
        </w:rPr>
        <w:fldChar w:fldCharType="separate"/>
      </w:r>
      <w:r w:rsidRPr="007B12EE">
        <w:rPr>
          <w:rFonts w:cs="Arial"/>
          <w:color w:val="auto"/>
          <w:lang w:val="de-CH"/>
        </w:rPr>
        <w:fldChar w:fldCharType="end"/>
      </w:r>
      <w:r w:rsidRPr="007B12EE">
        <w:rPr>
          <w:rFonts w:cs="Arial"/>
          <w:color w:val="auto"/>
          <w:lang w:val="de-CH"/>
        </w:rPr>
        <w:tab/>
        <w:t>per E-Mail</w:t>
      </w:r>
    </w:p>
    <w:p w14:paraId="5AB6DE81" w14:textId="77777777" w:rsidR="000635EF" w:rsidRPr="007B12EE" w:rsidRDefault="000635EF" w:rsidP="00E55E5F">
      <w:pPr>
        <w:pStyle w:val="Retraitcorpsdetexte"/>
        <w:widowControl w:val="0"/>
        <w:spacing w:line="280" w:lineRule="exact"/>
        <w:ind w:hanging="567"/>
        <w:rPr>
          <w:rFonts w:cs="Arial"/>
          <w:color w:val="auto"/>
          <w:lang w:val="de-CH"/>
        </w:rPr>
      </w:pPr>
      <w:r w:rsidRPr="007B12EE">
        <w:rPr>
          <w:rFonts w:cs="Arial"/>
          <w:color w:val="auto"/>
          <w:lang w:val="de-CH"/>
        </w:rPr>
        <w:fldChar w:fldCharType="begin">
          <w:ffData>
            <w:name w:val="CaseACocher30"/>
            <w:enabled/>
            <w:calcOnExit w:val="0"/>
            <w:checkBox>
              <w:sizeAuto/>
              <w:default w:val="0"/>
            </w:checkBox>
          </w:ffData>
        </w:fldChar>
      </w:r>
      <w:r w:rsidRPr="007B12EE">
        <w:rPr>
          <w:rFonts w:cs="Arial"/>
          <w:color w:val="auto"/>
          <w:lang w:val="de-CH"/>
        </w:rPr>
        <w:instrText xml:space="preserve"> FORMCHECKBOX </w:instrText>
      </w:r>
      <w:r w:rsidRPr="007B12EE">
        <w:rPr>
          <w:rFonts w:cs="Arial"/>
          <w:color w:val="auto"/>
          <w:lang w:val="de-CH"/>
        </w:rPr>
      </w:r>
      <w:r w:rsidRPr="007B12EE">
        <w:rPr>
          <w:rFonts w:cs="Arial"/>
          <w:color w:val="auto"/>
          <w:lang w:val="de-CH"/>
        </w:rPr>
        <w:fldChar w:fldCharType="separate"/>
      </w:r>
      <w:r w:rsidRPr="007B12EE">
        <w:rPr>
          <w:rFonts w:cs="Arial"/>
          <w:color w:val="auto"/>
          <w:lang w:val="de-CH"/>
        </w:rPr>
        <w:fldChar w:fldCharType="end"/>
      </w:r>
      <w:r w:rsidRPr="007B12EE">
        <w:rPr>
          <w:rFonts w:cs="Arial"/>
          <w:color w:val="auto"/>
          <w:lang w:val="de-CH"/>
        </w:rPr>
        <w:tab/>
        <w:t>per Post</w:t>
      </w:r>
    </w:p>
    <w:p w14:paraId="3482EDE1" w14:textId="77777777" w:rsidR="005C1FDB" w:rsidRPr="007B12EE" w:rsidRDefault="005C1FDB" w:rsidP="00E55E5F">
      <w:pPr>
        <w:pStyle w:val="Retraitcorpsdetexte"/>
        <w:widowControl w:val="0"/>
        <w:spacing w:line="280" w:lineRule="exact"/>
        <w:ind w:left="851"/>
        <w:rPr>
          <w:rFonts w:cs="Arial"/>
          <w:color w:val="auto"/>
          <w:lang w:val="de-CH"/>
        </w:rPr>
      </w:pPr>
    </w:p>
    <w:p w14:paraId="1DECA39D" w14:textId="544014BB" w:rsidR="000635EF" w:rsidRPr="007B12EE" w:rsidRDefault="000635EF" w:rsidP="00E55E5F">
      <w:pPr>
        <w:pStyle w:val="Retraitcorpsdetexte"/>
        <w:widowControl w:val="0"/>
        <w:spacing w:line="280" w:lineRule="exact"/>
        <w:ind w:left="851"/>
        <w:rPr>
          <w:rFonts w:cs="Arial"/>
          <w:color w:val="auto"/>
          <w:lang w:val="de-CH"/>
        </w:rPr>
      </w:pPr>
      <w:r w:rsidRPr="007B12EE">
        <w:rPr>
          <w:rFonts w:cs="Arial"/>
          <w:color w:val="auto"/>
          <w:lang w:val="de-CH"/>
        </w:rPr>
        <w:t xml:space="preserve">Die Vergabestelle beantwortet </w:t>
      </w:r>
      <w:r w:rsidR="00833181">
        <w:rPr>
          <w:rFonts w:cs="Arial"/>
          <w:color w:val="auto"/>
          <w:lang w:val="de-CH"/>
        </w:rPr>
        <w:t xml:space="preserve">telefonisch </w:t>
      </w:r>
      <w:r w:rsidRPr="007B12EE">
        <w:rPr>
          <w:rFonts w:cs="Arial"/>
          <w:color w:val="auto"/>
          <w:lang w:val="de-CH"/>
        </w:rPr>
        <w:t>keine Fragen. Die Fragen müssen präzis und kurz formuliert sein, mit Verweis auf das Kapitel und/oder Dokument der Vergabestelle, auf das sich die Frage bezieht. Die Vergabestelle beantwortet die Fragen in Form einer Datei, die allen Anbietern per E-Mail oder Post zugestellt wird. Die Vergabestelle behält sich das Recht vor, Fragen, die mit dem ausgeschriebenen Auftrag in keinem Zusammenhang stehen</w:t>
      </w:r>
      <w:r w:rsidR="00833181">
        <w:rPr>
          <w:rFonts w:cs="Arial"/>
          <w:color w:val="auto"/>
          <w:lang w:val="de-CH"/>
        </w:rPr>
        <w:t>,</w:t>
      </w:r>
      <w:r w:rsidR="00833181" w:rsidRPr="00833181">
        <w:rPr>
          <w:rFonts w:cs="Arial"/>
          <w:color w:val="auto"/>
          <w:lang w:val="de-CH"/>
        </w:rPr>
        <w:t xml:space="preserve"> </w:t>
      </w:r>
      <w:r w:rsidR="00833181" w:rsidRPr="007B12EE">
        <w:rPr>
          <w:rFonts w:cs="Arial"/>
          <w:color w:val="auto"/>
          <w:lang w:val="de-CH"/>
        </w:rPr>
        <w:t>nicht zu beantworten</w:t>
      </w:r>
      <w:r w:rsidRPr="007B12EE">
        <w:rPr>
          <w:rFonts w:cs="Arial"/>
          <w:color w:val="auto"/>
          <w:lang w:val="de-CH"/>
        </w:rPr>
        <w:t>.</w:t>
      </w:r>
    </w:p>
    <w:p w14:paraId="1A4D6D78" w14:textId="77777777" w:rsidR="004530B9" w:rsidRPr="007B12EE" w:rsidRDefault="000635EF" w:rsidP="00DB2D3C">
      <w:pPr>
        <w:pStyle w:val="Titre2"/>
        <w:rPr>
          <w:lang w:val="de-CH"/>
        </w:rPr>
      </w:pPr>
      <w:bookmarkStart w:id="83" w:name="_Toc216202069"/>
      <w:r w:rsidRPr="007B12EE">
        <w:rPr>
          <w:lang w:val="de-CH"/>
        </w:rPr>
        <w:t>Öffnung der Angebote</w:t>
      </w:r>
      <w:bookmarkEnd w:id="83"/>
    </w:p>
    <w:p w14:paraId="276D473F" w14:textId="77777777" w:rsidR="005306A1" w:rsidRPr="007B12EE" w:rsidRDefault="003902D8" w:rsidP="00211905">
      <w:pPr>
        <w:pStyle w:val="Normal-retait"/>
        <w:spacing w:line="280" w:lineRule="exact"/>
        <w:ind w:left="851" w:hanging="1"/>
        <w:rPr>
          <w:vanish/>
          <w:color w:val="FF0000"/>
          <w:sz w:val="20"/>
          <w:highlight w:val="yellow"/>
          <w:lang w:val="de-CH"/>
        </w:rPr>
      </w:pPr>
      <w:r w:rsidRPr="00917D05">
        <w:rPr>
          <w:bCs/>
          <w:vanish/>
          <w:color w:val="FF0000"/>
          <w:sz w:val="20"/>
          <w:highlight w:val="yellow"/>
          <w:lang w:val="de-CH"/>
        </w:rPr>
        <w:t>(</w:t>
      </w:r>
      <w:r w:rsidRPr="007B12EE">
        <w:rPr>
          <w:b/>
          <w:vanish/>
          <w:color w:val="FF0000"/>
          <w:sz w:val="20"/>
          <w:highlight w:val="yellow"/>
          <w:lang w:val="de-CH"/>
        </w:rPr>
        <w:t xml:space="preserve">Hinweis für die Vergabestelle: </w:t>
      </w:r>
      <w:r w:rsidRPr="007B12EE">
        <w:rPr>
          <w:vanish/>
          <w:color w:val="FF0000"/>
          <w:sz w:val="20"/>
          <w:highlight w:val="yellow"/>
          <w:lang w:val="de-CH"/>
        </w:rPr>
        <w:t>Die Angebote werden in einem Zug geöffnet; es ist ein Protokoll der Angebotsöffnung zu erstellen [ein Musterprotokoll mit den gesetzlichen Mindestangaben findet sich in Anhang S1 des Westschweizer Leitfadens]. Das Protokoll muss die Namen der beiden Vertreter der Vergabestelle, welche die Umschläge mit den Angeboten geöffnet haben, und die Namen der anderen gegebenenfalls anwesenden Personen enthalten. Das unterzeichnete und datierte Protokoll enthält zudem die Namen der Anbieter, das Datum der Angebotsabgabe und die Preise der Angebote unter Angabe allfälliger Varianten und Teilangebote. Strengere kantonale Vorschriften bleiben vorbehalten [vgl. Art. 10 ÖBR-FR; Art. 10 Abs. 2 OMP-JU; Art. 10 Abs. 3 RELCMP-NE; Art. 38 Abs. 2 RMP-GE; Art. 21 kVöB-VS].)</w:t>
      </w:r>
    </w:p>
    <w:p w14:paraId="26530DA3" w14:textId="77777777" w:rsidR="008D1054" w:rsidRPr="007B12EE" w:rsidRDefault="005306A1" w:rsidP="00DB2D3C">
      <w:pPr>
        <w:pStyle w:val="Titre3"/>
        <w:rPr>
          <w:lang w:val="de-CH"/>
        </w:rPr>
      </w:pPr>
      <w:bookmarkStart w:id="84" w:name="_Toc216202070"/>
      <w:r w:rsidRPr="007B12EE">
        <w:rPr>
          <w:lang w:val="de-CH"/>
        </w:rPr>
        <w:t>Öffentliche Öffnung der Angebote</w:t>
      </w:r>
      <w:bookmarkEnd w:id="84"/>
    </w:p>
    <w:p w14:paraId="5B3EE035" w14:textId="77777777" w:rsidR="008D1054" w:rsidRPr="007B12EE" w:rsidRDefault="008D1054" w:rsidP="00A143B1">
      <w:pPr>
        <w:spacing w:line="280" w:lineRule="exact"/>
        <w:rPr>
          <w:lang w:val="de-CH"/>
        </w:rPr>
      </w:pPr>
    </w:p>
    <w:p w14:paraId="162C41B9" w14:textId="77777777" w:rsidR="005306A1" w:rsidRPr="007B12EE" w:rsidRDefault="005306A1" w:rsidP="00E55E5F">
      <w:pPr>
        <w:spacing w:after="120" w:line="280" w:lineRule="exact"/>
        <w:ind w:left="1418" w:hanging="567"/>
        <w:rPr>
          <w:bCs/>
          <w:lang w:val="de-CH"/>
        </w:rPr>
      </w:pPr>
      <w:r w:rsidRPr="007B12EE">
        <w:rPr>
          <w:lang w:val="de-CH"/>
        </w:rPr>
        <w:fldChar w:fldCharType="begin">
          <w:ffData>
            <w:name w:val="CaseACocher32"/>
            <w:enabled/>
            <w:calcOnExit w:val="0"/>
            <w:checkBox>
              <w:sizeAuto/>
              <w:default w:val="0"/>
            </w:checkBox>
          </w:ffData>
        </w:fldChar>
      </w:r>
      <w:r w:rsidRPr="007B12EE">
        <w:rPr>
          <w:lang w:val="de-CH"/>
        </w:rPr>
        <w:instrText xml:space="preserve"> FORMCHECKBOX </w:instrText>
      </w:r>
      <w:r w:rsidRPr="007B12EE">
        <w:rPr>
          <w:lang w:val="de-CH"/>
        </w:rPr>
      </w:r>
      <w:r w:rsidRPr="007B12EE">
        <w:rPr>
          <w:lang w:val="de-CH"/>
        </w:rPr>
        <w:fldChar w:fldCharType="separate"/>
      </w:r>
      <w:r w:rsidRPr="007B12EE">
        <w:rPr>
          <w:lang w:val="de-CH"/>
        </w:rPr>
        <w:fldChar w:fldCharType="end"/>
      </w:r>
      <w:r w:rsidRPr="007B12EE">
        <w:rPr>
          <w:lang w:val="de-CH"/>
        </w:rPr>
        <w:tab/>
        <w:t>NEIN</w:t>
      </w:r>
    </w:p>
    <w:p w14:paraId="3AE22256" w14:textId="77777777" w:rsidR="005C1FDB" w:rsidRPr="007B12EE" w:rsidRDefault="005306A1" w:rsidP="00E55E5F">
      <w:pPr>
        <w:spacing w:after="120" w:line="280" w:lineRule="exact"/>
        <w:ind w:left="1418" w:hanging="567"/>
        <w:rPr>
          <w:bCs/>
          <w:lang w:val="de-CH"/>
        </w:rPr>
      </w:pPr>
      <w:r w:rsidRPr="007B12EE">
        <w:rPr>
          <w:lang w:val="de-CH"/>
        </w:rPr>
        <w:fldChar w:fldCharType="begin">
          <w:ffData>
            <w:name w:val="CaseACocher32"/>
            <w:enabled/>
            <w:calcOnExit w:val="0"/>
            <w:checkBox>
              <w:sizeAuto/>
              <w:default w:val="0"/>
            </w:checkBox>
          </w:ffData>
        </w:fldChar>
      </w:r>
      <w:r w:rsidRPr="007B12EE">
        <w:rPr>
          <w:lang w:val="de-CH"/>
        </w:rPr>
        <w:instrText xml:space="preserve"> FORMCHECKBOX </w:instrText>
      </w:r>
      <w:r w:rsidRPr="007B12EE">
        <w:rPr>
          <w:lang w:val="de-CH"/>
        </w:rPr>
      </w:r>
      <w:r w:rsidRPr="007B12EE">
        <w:rPr>
          <w:lang w:val="de-CH"/>
        </w:rPr>
        <w:fldChar w:fldCharType="separate"/>
      </w:r>
      <w:r w:rsidRPr="007B12EE">
        <w:rPr>
          <w:lang w:val="de-CH"/>
        </w:rPr>
        <w:fldChar w:fldCharType="end"/>
      </w:r>
      <w:r w:rsidRPr="007B12EE">
        <w:rPr>
          <w:lang w:val="de-CH"/>
        </w:rPr>
        <w:tab/>
        <w:t>JA</w:t>
      </w:r>
    </w:p>
    <w:p w14:paraId="104C05B3" w14:textId="33696FF6" w:rsidR="005306A1" w:rsidRPr="007B12EE" w:rsidRDefault="005306A1" w:rsidP="00E55E5F">
      <w:pPr>
        <w:spacing w:after="0" w:line="280" w:lineRule="exact"/>
        <w:ind w:left="1418"/>
        <w:rPr>
          <w:bCs/>
          <w:lang w:val="de-CH"/>
        </w:rPr>
      </w:pPr>
      <w:r w:rsidRPr="007B12EE">
        <w:rPr>
          <w:lang w:val="de-CH"/>
        </w:rPr>
        <w:t>Die Angebotsöffnung erfolgt im Beisein der Anbieter, die ein Angebot eingereicht haben. Die Öffnung findet s</w:t>
      </w:r>
      <w:r w:rsidR="00787747">
        <w:rPr>
          <w:lang w:val="de-CH"/>
        </w:rPr>
        <w:t>t</w:t>
      </w:r>
      <w:r w:rsidRPr="007B12EE">
        <w:rPr>
          <w:lang w:val="de-CH"/>
        </w:rPr>
        <w:t xml:space="preserve">att am … (Datum, Uhrzeit, Ort) </w:t>
      </w:r>
      <w:r w:rsidRPr="007B12EE">
        <w:rPr>
          <w:b/>
          <w:lang w:val="de-CH"/>
        </w:rPr>
        <w:t>[von der Vergabestelle zu ergänzen]</w:t>
      </w:r>
      <w:r w:rsidRPr="007B12EE">
        <w:rPr>
          <w:lang w:val="de-CH"/>
        </w:rPr>
        <w:t xml:space="preserve"> bei:</w:t>
      </w:r>
    </w:p>
    <w:p w14:paraId="4F83704E" w14:textId="77777777" w:rsidR="005306A1" w:rsidRPr="007B12EE" w:rsidRDefault="005306A1" w:rsidP="00A143B1">
      <w:pPr>
        <w:spacing w:after="0" w:line="280" w:lineRule="exact"/>
        <w:ind w:left="1276" w:hanging="567"/>
        <w:rPr>
          <w:bCs/>
          <w:lang w:val="de-CH"/>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5306A1" w:rsidRPr="007B12EE" w14:paraId="6F196C3C" w14:textId="77777777" w:rsidTr="00E55E5F">
        <w:tc>
          <w:tcPr>
            <w:tcW w:w="7938" w:type="dxa"/>
          </w:tcPr>
          <w:p w14:paraId="007836BC" w14:textId="77777777" w:rsidR="005306A1" w:rsidRPr="007C7314" w:rsidRDefault="005306A1" w:rsidP="007C7314">
            <w:pPr>
              <w:pStyle w:val="Normal-retait"/>
              <w:spacing w:line="280" w:lineRule="exact"/>
              <w:ind w:left="2201"/>
              <w:rPr>
                <w:bCs/>
                <w:lang w:val="de-CH"/>
              </w:rPr>
            </w:pPr>
            <w:r w:rsidRPr="007C7314">
              <w:rPr>
                <w:bCs/>
                <w:lang w:val="de-CH"/>
              </w:rPr>
              <w:fldChar w:fldCharType="begin">
                <w:ffData>
                  <w:name w:val=""/>
                  <w:enabled/>
                  <w:calcOnExit w:val="0"/>
                  <w:textInput>
                    <w:maxLength w:val="50"/>
                  </w:textInput>
                </w:ffData>
              </w:fldChar>
            </w:r>
            <w:r w:rsidRPr="007C7314">
              <w:rPr>
                <w:bCs/>
                <w:lang w:val="de-CH"/>
              </w:rPr>
              <w:instrText xml:space="preserve"> FORMTEXT </w:instrText>
            </w:r>
            <w:r w:rsidRPr="007C7314">
              <w:rPr>
                <w:bCs/>
                <w:lang w:val="de-CH"/>
              </w:rPr>
            </w:r>
            <w:r w:rsidRPr="007C7314">
              <w:rPr>
                <w:bCs/>
                <w:lang w:val="de-CH"/>
              </w:rPr>
              <w:fldChar w:fldCharType="separate"/>
            </w:r>
            <w:r w:rsidRPr="007C7314">
              <w:rPr>
                <w:bCs/>
                <w:lang w:val="de-CH"/>
              </w:rPr>
              <w:t>     </w:t>
            </w:r>
            <w:r w:rsidRPr="007C7314">
              <w:rPr>
                <w:bCs/>
                <w:lang w:val="de-CH"/>
              </w:rPr>
              <w:fldChar w:fldCharType="end"/>
            </w:r>
            <w:r w:rsidRPr="007C7314">
              <w:rPr>
                <w:bCs/>
                <w:lang w:val="de-CH"/>
              </w:rPr>
              <w:t>(Name der Vergabestelle)</w:t>
            </w:r>
          </w:p>
          <w:p w14:paraId="1ED867F9" w14:textId="77777777" w:rsidR="007817B4" w:rsidRPr="007C7314" w:rsidRDefault="005306A1" w:rsidP="007C7314">
            <w:pPr>
              <w:pStyle w:val="Normal-retait"/>
              <w:spacing w:line="280" w:lineRule="exact"/>
              <w:ind w:left="2201"/>
              <w:rPr>
                <w:b/>
                <w:bCs/>
                <w:i/>
                <w:iCs/>
                <w:lang w:val="de-CH"/>
              </w:rPr>
            </w:pPr>
            <w:r w:rsidRPr="007C7314">
              <w:rPr>
                <w:bCs/>
                <w:lang w:val="de-CH"/>
              </w:rPr>
              <w:fldChar w:fldCharType="begin">
                <w:ffData>
                  <w:name w:val=""/>
                  <w:enabled/>
                  <w:calcOnExit w:val="0"/>
                  <w:textInput>
                    <w:maxLength w:val="60"/>
                  </w:textInput>
                </w:ffData>
              </w:fldChar>
            </w:r>
            <w:r w:rsidRPr="007C7314">
              <w:rPr>
                <w:bCs/>
                <w:lang w:val="de-CH"/>
              </w:rPr>
              <w:instrText xml:space="preserve"> FORMTEXT </w:instrText>
            </w:r>
            <w:r w:rsidRPr="007C7314">
              <w:rPr>
                <w:bCs/>
                <w:lang w:val="de-CH"/>
              </w:rPr>
            </w:r>
            <w:r w:rsidRPr="007C7314">
              <w:rPr>
                <w:bCs/>
                <w:lang w:val="de-CH"/>
              </w:rPr>
              <w:fldChar w:fldCharType="separate"/>
            </w:r>
            <w:r w:rsidRPr="007C7314">
              <w:rPr>
                <w:bCs/>
                <w:lang w:val="de-CH"/>
              </w:rPr>
              <w:t>     </w:t>
            </w:r>
            <w:r w:rsidRPr="007C7314">
              <w:rPr>
                <w:bCs/>
                <w:lang w:val="de-CH"/>
              </w:rPr>
              <w:fldChar w:fldCharType="end"/>
            </w:r>
            <w:r w:rsidRPr="007C7314">
              <w:rPr>
                <w:bCs/>
                <w:lang w:val="de-CH"/>
              </w:rPr>
              <w:t>(Adresse)</w:t>
            </w:r>
          </w:p>
        </w:tc>
      </w:tr>
    </w:tbl>
    <w:p w14:paraId="3D5A28A7" w14:textId="77777777" w:rsidR="008D1054" w:rsidRPr="007B12EE" w:rsidRDefault="008D1054" w:rsidP="00A143B1">
      <w:pPr>
        <w:spacing w:line="280" w:lineRule="exact"/>
        <w:ind w:left="1276"/>
        <w:rPr>
          <w:lang w:val="de-CH"/>
        </w:rPr>
      </w:pPr>
    </w:p>
    <w:p w14:paraId="46D671A6" w14:textId="77777777" w:rsidR="005306A1" w:rsidRPr="007B12EE" w:rsidRDefault="005306A1" w:rsidP="00DB2D3C">
      <w:pPr>
        <w:spacing w:after="120" w:line="280" w:lineRule="exact"/>
        <w:ind w:left="1418"/>
        <w:rPr>
          <w:lang w:val="de-CH"/>
        </w:rPr>
      </w:pPr>
      <w:r w:rsidRPr="007B12EE">
        <w:rPr>
          <w:lang w:val="de-CH"/>
        </w:rPr>
        <w:t>Die Teilnahme an der Öffnung der Angebote ist nicht obligatorisch.</w:t>
      </w:r>
    </w:p>
    <w:p w14:paraId="2BD2C51F" w14:textId="77777777" w:rsidR="005E4B42" w:rsidRPr="007B12EE" w:rsidRDefault="005E4B42" w:rsidP="00DB2D3C">
      <w:pPr>
        <w:pStyle w:val="Titre3"/>
        <w:rPr>
          <w:rFonts w:eastAsiaTheme="minorEastAsia"/>
          <w:lang w:val="de-CH"/>
        </w:rPr>
      </w:pPr>
      <w:hyperlink w:anchor="_Toc181200748" w:history="1">
        <w:bookmarkStart w:id="85" w:name="_Toc216202071"/>
        <w:r w:rsidRPr="007B12EE">
          <w:rPr>
            <w:rStyle w:val="Titre3Car"/>
            <w:b/>
            <w:i/>
            <w:lang w:val="de-CH"/>
          </w:rPr>
          <w:t>Zwei-Couverts-Methode</w:t>
        </w:r>
        <w:bookmarkEnd w:id="85"/>
      </w:hyperlink>
    </w:p>
    <w:p w14:paraId="4FE10B9B" w14:textId="77777777" w:rsidR="005E4B42" w:rsidRPr="007B12EE" w:rsidRDefault="005E4B42" w:rsidP="00E55E5F">
      <w:pPr>
        <w:spacing w:after="0" w:line="280" w:lineRule="exact"/>
        <w:ind w:left="851"/>
        <w:rPr>
          <w:vanish/>
          <w:color w:val="FF0000"/>
          <w:sz w:val="20"/>
          <w:highlight w:val="yellow"/>
          <w:lang w:val="de-CH"/>
        </w:rPr>
      </w:pPr>
      <w:r w:rsidRPr="007B12EE">
        <w:rPr>
          <w:vanish/>
          <w:color w:val="FF0000"/>
          <w:sz w:val="20"/>
          <w:highlight w:val="yellow"/>
          <w:lang w:val="de-CH"/>
        </w:rPr>
        <w:t>(</w:t>
      </w:r>
      <w:r w:rsidRPr="007B12EE">
        <w:rPr>
          <w:b/>
          <w:vanish/>
          <w:color w:val="FF0000"/>
          <w:sz w:val="20"/>
          <w:highlight w:val="yellow"/>
          <w:lang w:val="de-CH"/>
        </w:rPr>
        <w:t>Hinweis für die Vergabestelle:</w:t>
      </w:r>
      <w:r w:rsidRPr="007B12EE">
        <w:rPr>
          <w:vanish/>
          <w:color w:val="FF0000"/>
          <w:sz w:val="20"/>
          <w:highlight w:val="yellow"/>
          <w:lang w:val="de-CH"/>
        </w:rPr>
        <w:t xml:space="preserve"> Anhang S2 enthält ein Musterprotokoll für die Öffnung der Angebote bei Anwendung der Zwei-Couverts-Methode.)</w:t>
      </w:r>
    </w:p>
    <w:p w14:paraId="07870EE1" w14:textId="77777777" w:rsidR="005E4B42" w:rsidRPr="007B12EE" w:rsidRDefault="005E4B42" w:rsidP="00E55E5F">
      <w:pPr>
        <w:spacing w:after="0" w:line="280" w:lineRule="exact"/>
        <w:ind w:left="1418" w:hanging="567"/>
        <w:rPr>
          <w:highlight w:val="yellow"/>
          <w:lang w:val="de-CH"/>
        </w:rPr>
      </w:pPr>
    </w:p>
    <w:p w14:paraId="635291D9" w14:textId="77777777" w:rsidR="005E4B42" w:rsidRPr="007B12EE" w:rsidRDefault="005E4B42" w:rsidP="00E55E5F">
      <w:pPr>
        <w:spacing w:after="120" w:line="280" w:lineRule="exact"/>
        <w:ind w:left="1418" w:hanging="567"/>
        <w:rPr>
          <w:lang w:val="de-CH"/>
        </w:rPr>
      </w:pPr>
      <w:r w:rsidRPr="007B12EE">
        <w:rPr>
          <w:lang w:val="de-CH"/>
        </w:rPr>
        <w:fldChar w:fldCharType="begin">
          <w:ffData>
            <w:name w:val="CaseACocher32"/>
            <w:enabled/>
            <w:calcOnExit w:val="0"/>
            <w:checkBox>
              <w:sizeAuto/>
              <w:default w:val="0"/>
            </w:checkBox>
          </w:ffData>
        </w:fldChar>
      </w:r>
      <w:r w:rsidRPr="007B12EE">
        <w:rPr>
          <w:lang w:val="de-CH"/>
        </w:rPr>
        <w:instrText xml:space="preserve"> FORMCHECKBOX </w:instrText>
      </w:r>
      <w:r w:rsidRPr="007B12EE">
        <w:rPr>
          <w:lang w:val="de-CH"/>
        </w:rPr>
      </w:r>
      <w:r w:rsidRPr="007B12EE">
        <w:rPr>
          <w:lang w:val="de-CH"/>
        </w:rPr>
        <w:fldChar w:fldCharType="separate"/>
      </w:r>
      <w:r w:rsidRPr="007B12EE">
        <w:rPr>
          <w:lang w:val="de-CH"/>
        </w:rPr>
        <w:fldChar w:fldCharType="end"/>
      </w:r>
      <w:r w:rsidRPr="007B12EE">
        <w:rPr>
          <w:lang w:val="de-CH"/>
        </w:rPr>
        <w:tab/>
        <w:t>NEIN</w:t>
      </w:r>
    </w:p>
    <w:p w14:paraId="71B20FF0" w14:textId="77777777" w:rsidR="005E4B42" w:rsidRPr="007B12EE" w:rsidRDefault="005E4B42" w:rsidP="00E55E5F">
      <w:pPr>
        <w:spacing w:after="120" w:line="280" w:lineRule="exact"/>
        <w:ind w:left="1418" w:hanging="567"/>
        <w:rPr>
          <w:lang w:val="de-CH"/>
        </w:rPr>
      </w:pPr>
      <w:r w:rsidRPr="007B12EE">
        <w:rPr>
          <w:lang w:val="de-CH"/>
        </w:rPr>
        <w:fldChar w:fldCharType="begin">
          <w:ffData>
            <w:name w:val="CaseACocher32"/>
            <w:enabled/>
            <w:calcOnExit w:val="0"/>
            <w:checkBox>
              <w:sizeAuto/>
              <w:default w:val="0"/>
            </w:checkBox>
          </w:ffData>
        </w:fldChar>
      </w:r>
      <w:r w:rsidRPr="007B12EE">
        <w:rPr>
          <w:lang w:val="de-CH"/>
        </w:rPr>
        <w:instrText xml:space="preserve"> FORMCHECKBOX </w:instrText>
      </w:r>
      <w:r w:rsidRPr="007B12EE">
        <w:rPr>
          <w:lang w:val="de-CH"/>
        </w:rPr>
      </w:r>
      <w:r w:rsidRPr="007B12EE">
        <w:rPr>
          <w:lang w:val="de-CH"/>
        </w:rPr>
        <w:fldChar w:fldCharType="separate"/>
      </w:r>
      <w:r w:rsidRPr="007B12EE">
        <w:rPr>
          <w:lang w:val="de-CH"/>
        </w:rPr>
        <w:fldChar w:fldCharType="end"/>
      </w:r>
      <w:r w:rsidRPr="007B12EE">
        <w:rPr>
          <w:lang w:val="de-CH"/>
        </w:rPr>
        <w:tab/>
        <w:t>JA</w:t>
      </w:r>
    </w:p>
    <w:p w14:paraId="571A6FC9" w14:textId="77777777" w:rsidR="00C27BF9" w:rsidRPr="007B12EE" w:rsidRDefault="005E4B42" w:rsidP="00DB2D3C">
      <w:pPr>
        <w:spacing w:after="120" w:line="280" w:lineRule="exact"/>
        <w:ind w:left="851"/>
        <w:rPr>
          <w:bCs/>
          <w:szCs w:val="22"/>
          <w:lang w:val="de-CH"/>
        </w:rPr>
      </w:pPr>
      <w:r w:rsidRPr="007B12EE">
        <w:rPr>
          <w:lang w:val="de-CH"/>
        </w:rPr>
        <w:t>Bei Anwendung der Zwei-Couverts-Methode wird bei der Öffnung der Umschläge mit der Aufschrift «Leistung» (</w:t>
      </w:r>
      <w:r w:rsidRPr="007B12EE">
        <w:rPr>
          <w:i/>
          <w:lang w:val="de-CH"/>
        </w:rPr>
        <w:t>erster Umschlag</w:t>
      </w:r>
      <w:r w:rsidRPr="007B12EE">
        <w:rPr>
          <w:lang w:val="de-CH"/>
        </w:rPr>
        <w:t>) ein Protokoll über die Öffnung der Angebote erstellt. Dieses wird bei der Öffnung der Umschläge mit der Aufschrift «Preis» (</w:t>
      </w:r>
      <w:r w:rsidRPr="007B12EE">
        <w:rPr>
          <w:i/>
          <w:lang w:val="de-CH"/>
        </w:rPr>
        <w:t>zweiter Umschlag</w:t>
      </w:r>
      <w:r w:rsidRPr="007B12EE">
        <w:rPr>
          <w:lang w:val="de-CH"/>
        </w:rPr>
        <w:t>) gemäss den Anforderungen von Art. 37 IVöB 2019 ergänzt.</w:t>
      </w:r>
    </w:p>
    <w:p w14:paraId="2C3F46C4" w14:textId="77777777" w:rsidR="002F2077" w:rsidRPr="007B12EE" w:rsidRDefault="002F2077" w:rsidP="00DB2D3C">
      <w:pPr>
        <w:pStyle w:val="Titre3"/>
        <w:rPr>
          <w:lang w:val="de-CH"/>
        </w:rPr>
      </w:pPr>
      <w:bookmarkStart w:id="86" w:name="_Toc216202072"/>
      <w:r w:rsidRPr="007B12EE">
        <w:rPr>
          <w:lang w:val="de-CH"/>
        </w:rPr>
        <w:lastRenderedPageBreak/>
        <w:t>Bezug des Öffnungsprotokolls</w:t>
      </w:r>
      <w:bookmarkEnd w:id="86"/>
    </w:p>
    <w:p w14:paraId="128A9164" w14:textId="77777777" w:rsidR="004530B9" w:rsidRPr="007B12EE" w:rsidRDefault="00DE0966" w:rsidP="00E55E5F">
      <w:pPr>
        <w:pStyle w:val="Normal-retait0"/>
        <w:spacing w:after="0" w:line="280" w:lineRule="exact"/>
        <w:ind w:left="851"/>
        <w:rPr>
          <w:rFonts w:cs="Arial"/>
          <w:szCs w:val="22"/>
          <w:lang w:val="de-CH"/>
        </w:rPr>
      </w:pPr>
      <w:r w:rsidRPr="007B12EE">
        <w:rPr>
          <w:rFonts w:cs="Arial"/>
          <w:lang w:val="de-CH"/>
        </w:rPr>
        <w:t>Allen Anbietern wird spätestens nach dem Zuschlag auf Verlangen Einsicht in das Protokoll über die Öffnung der Angebote gewährt (Art. 37 Abs. 4 IVöB 2019). Die kantonale Gesetzgebung bleibt vorbehalten (Art. 10 ÖBR-FR; Art. 38 Abs. 3 RMP-GE; Art. 10 Abs. 2 OMP-JU; Art. 10 Abs. 3 RELCMP-NE; Art. 21 kVöB-VS).</w:t>
      </w:r>
    </w:p>
    <w:p w14:paraId="68F8680A" w14:textId="77777777" w:rsidR="000635EF" w:rsidRPr="007B12EE" w:rsidRDefault="000635EF" w:rsidP="00DB2D3C">
      <w:pPr>
        <w:pStyle w:val="Titre2"/>
        <w:rPr>
          <w:lang w:val="de-CH"/>
        </w:rPr>
      </w:pPr>
      <w:bookmarkStart w:id="87" w:name="_Toc216202073"/>
      <w:r w:rsidRPr="007B12EE">
        <w:rPr>
          <w:lang w:val="de-CH"/>
        </w:rPr>
        <w:t>Abklärungen zu den Angeboten</w:t>
      </w:r>
      <w:bookmarkEnd w:id="87"/>
    </w:p>
    <w:p w14:paraId="1CBC491D" w14:textId="51DF5975" w:rsidR="000635EF" w:rsidRPr="007B12EE" w:rsidRDefault="000635EF" w:rsidP="00E55E5F">
      <w:pPr>
        <w:pStyle w:val="Retraitcorpsdetexte"/>
        <w:widowControl w:val="0"/>
        <w:spacing w:line="280" w:lineRule="exact"/>
        <w:ind w:hanging="567"/>
        <w:rPr>
          <w:rFonts w:cs="Arial"/>
          <w:color w:val="auto"/>
          <w:szCs w:val="22"/>
          <w:lang w:val="de-CH"/>
        </w:rPr>
      </w:pPr>
      <w:r w:rsidRPr="007B12EE">
        <w:rPr>
          <w:rFonts w:cs="Arial"/>
          <w:color w:val="auto"/>
          <w:lang w:val="de-CH"/>
        </w:rPr>
        <w:fldChar w:fldCharType="begin">
          <w:ffData>
            <w:name w:val="CaseACocher35"/>
            <w:enabled/>
            <w:calcOnExit w:val="0"/>
            <w:checkBox>
              <w:sizeAuto/>
              <w:default w:val="0"/>
            </w:checkBox>
          </w:ffData>
        </w:fldChar>
      </w:r>
      <w:bookmarkStart w:id="88" w:name="CaseACocher35"/>
      <w:r w:rsidRPr="007B12EE">
        <w:rPr>
          <w:rFonts w:cs="Arial"/>
          <w:color w:val="auto"/>
          <w:lang w:val="de-CH"/>
        </w:rPr>
        <w:instrText xml:space="preserve"> FORMCHECKBOX </w:instrText>
      </w:r>
      <w:r w:rsidRPr="007B12EE">
        <w:rPr>
          <w:rFonts w:cs="Arial"/>
          <w:color w:val="auto"/>
          <w:lang w:val="de-CH"/>
        </w:rPr>
      </w:r>
      <w:r w:rsidRPr="007B12EE">
        <w:rPr>
          <w:rFonts w:cs="Arial"/>
          <w:color w:val="auto"/>
          <w:lang w:val="de-CH"/>
        </w:rPr>
        <w:fldChar w:fldCharType="separate"/>
      </w:r>
      <w:r w:rsidRPr="007B12EE">
        <w:rPr>
          <w:rFonts w:cs="Arial"/>
          <w:color w:val="auto"/>
          <w:lang w:val="de-CH"/>
        </w:rPr>
        <w:fldChar w:fldCharType="end"/>
      </w:r>
      <w:bookmarkEnd w:id="88"/>
      <w:r w:rsidRPr="007B12EE">
        <w:rPr>
          <w:rFonts w:cs="Arial"/>
          <w:color w:val="auto"/>
          <w:lang w:val="de-CH"/>
        </w:rPr>
        <w:tab/>
        <w:t xml:space="preserve">Die Vergabestelle behält sich das Recht vor, </w:t>
      </w:r>
      <w:r w:rsidR="000A705E">
        <w:rPr>
          <w:rFonts w:cs="Arial"/>
          <w:color w:val="auto"/>
          <w:lang w:val="de-CH"/>
        </w:rPr>
        <w:t xml:space="preserve">einem </w:t>
      </w:r>
      <w:r w:rsidRPr="007B12EE">
        <w:rPr>
          <w:rFonts w:cs="Arial"/>
          <w:color w:val="auto"/>
          <w:lang w:val="de-CH"/>
        </w:rPr>
        <w:t>Anbieter, dessen Angebot unklare oder ungenaue Informationen enth</w:t>
      </w:r>
      <w:r w:rsidR="000A705E">
        <w:rPr>
          <w:rFonts w:cs="Arial"/>
          <w:color w:val="auto"/>
          <w:lang w:val="de-CH"/>
        </w:rPr>
        <w:t>ält</w:t>
      </w:r>
      <w:r w:rsidRPr="007B12EE">
        <w:rPr>
          <w:rFonts w:cs="Arial"/>
          <w:color w:val="auto"/>
          <w:lang w:val="de-CH"/>
        </w:rPr>
        <w:t xml:space="preserve">, schriftlich Fragen zu stellen. </w:t>
      </w:r>
      <w:r w:rsidR="000A705E">
        <w:rPr>
          <w:rFonts w:cs="Arial"/>
          <w:color w:val="auto"/>
          <w:lang w:val="de-CH"/>
        </w:rPr>
        <w:t>Der</w:t>
      </w:r>
      <w:r w:rsidR="000A705E" w:rsidRPr="007B12EE">
        <w:rPr>
          <w:rFonts w:cs="Arial"/>
          <w:color w:val="auto"/>
          <w:lang w:val="de-CH"/>
        </w:rPr>
        <w:t xml:space="preserve"> </w:t>
      </w:r>
      <w:r w:rsidRPr="007B12EE">
        <w:rPr>
          <w:rFonts w:cs="Arial"/>
          <w:color w:val="auto"/>
          <w:lang w:val="de-CH"/>
        </w:rPr>
        <w:t xml:space="preserve">betreffende Anbieter </w:t>
      </w:r>
      <w:r w:rsidR="000A705E">
        <w:rPr>
          <w:rFonts w:cs="Arial"/>
          <w:color w:val="auto"/>
          <w:lang w:val="de-CH"/>
        </w:rPr>
        <w:t>kann sein</w:t>
      </w:r>
      <w:r w:rsidRPr="007B12EE">
        <w:rPr>
          <w:rFonts w:cs="Arial"/>
          <w:color w:val="auto"/>
          <w:lang w:val="de-CH"/>
        </w:rPr>
        <w:t xml:space="preserve"> Angebote gegebenenfalls nicht ändern, ohne damit </w:t>
      </w:r>
      <w:r w:rsidR="000A705E">
        <w:rPr>
          <w:rFonts w:cs="Arial"/>
          <w:color w:val="auto"/>
          <w:lang w:val="de-CH"/>
        </w:rPr>
        <w:t>seinen</w:t>
      </w:r>
      <w:r w:rsidR="000A705E" w:rsidRPr="007B12EE">
        <w:rPr>
          <w:rFonts w:cs="Arial"/>
          <w:color w:val="auto"/>
          <w:lang w:val="de-CH"/>
        </w:rPr>
        <w:t xml:space="preserve"> </w:t>
      </w:r>
      <w:r w:rsidRPr="007B12EE">
        <w:rPr>
          <w:rFonts w:cs="Arial"/>
          <w:color w:val="auto"/>
          <w:lang w:val="de-CH"/>
        </w:rPr>
        <w:t>Ausschluss vom Verfahren zu riskieren.</w:t>
      </w:r>
    </w:p>
    <w:p w14:paraId="7E4D8C36" w14:textId="77777777" w:rsidR="002A72AB" w:rsidRPr="007B12EE" w:rsidRDefault="002A72AB" w:rsidP="00E55E5F">
      <w:pPr>
        <w:pStyle w:val="Retraitcorpsdetexte"/>
        <w:widowControl w:val="0"/>
        <w:spacing w:line="280" w:lineRule="exact"/>
        <w:ind w:firstLine="1"/>
        <w:rPr>
          <w:rFonts w:cs="Arial"/>
          <w:vanish/>
          <w:color w:val="FF0000"/>
          <w:sz w:val="20"/>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xml:space="preserve"> Die Vergabestelle ist verpflichtet, die Fragen und die Antworten zu dokumentieren [vgl. Art. 38 Abs. 2 IVöB 2019].)</w:t>
      </w:r>
    </w:p>
    <w:p w14:paraId="0008FA0B" w14:textId="77777777" w:rsidR="002E2FAB" w:rsidRPr="007B12EE" w:rsidRDefault="002E2FAB" w:rsidP="00A143B1">
      <w:pPr>
        <w:pStyle w:val="Retraitcorpsdetexte"/>
        <w:widowControl w:val="0"/>
        <w:spacing w:line="280" w:lineRule="exact"/>
        <w:ind w:left="284"/>
        <w:rPr>
          <w:rFonts w:cs="Arial"/>
          <w:color w:val="auto"/>
          <w:szCs w:val="22"/>
          <w:lang w:val="de-CH"/>
        </w:rPr>
      </w:pPr>
    </w:p>
    <w:p w14:paraId="736D2660" w14:textId="0077BCF7" w:rsidR="000635EF" w:rsidRPr="007B12EE" w:rsidRDefault="000635EF" w:rsidP="00E55E5F">
      <w:pPr>
        <w:pStyle w:val="Retraitcorpsdetexte"/>
        <w:widowControl w:val="0"/>
        <w:spacing w:line="280" w:lineRule="exact"/>
        <w:rPr>
          <w:rFonts w:cs="Arial"/>
          <w:color w:val="auto"/>
          <w:szCs w:val="22"/>
          <w:lang w:val="de-CH"/>
        </w:rPr>
      </w:pPr>
      <w:r w:rsidRPr="007B12EE">
        <w:rPr>
          <w:rFonts w:cs="Arial"/>
          <w:color w:val="auto"/>
          <w:lang w:val="de-CH"/>
        </w:rPr>
        <w:t xml:space="preserve">Falls die Vergabestelle eine </w:t>
      </w:r>
      <w:r w:rsidR="000A705E">
        <w:rPr>
          <w:rFonts w:cs="Arial"/>
          <w:color w:val="auto"/>
          <w:lang w:val="de-CH"/>
        </w:rPr>
        <w:t>K</w:t>
      </w:r>
      <w:r w:rsidRPr="007B12EE">
        <w:rPr>
          <w:rFonts w:cs="Arial"/>
          <w:color w:val="auto"/>
          <w:lang w:val="de-CH"/>
        </w:rPr>
        <w:t>lärungssitzung abhalten möchte, um bestimmte Aspekte eines Angebots zu prüfen, informiert sie den betroffenen Anbieter davon. Die Sitzung wird protokolliert. Im Protokoll werden auch Ort, Datum und Dauer der Anhörung sowie die Namen der anwesenden Personen angegeben. Das Protokoll wird den anderen Anbietern nicht zugestellt.</w:t>
      </w:r>
    </w:p>
    <w:p w14:paraId="3D661B6D" w14:textId="77777777" w:rsidR="002E2FAB" w:rsidRPr="007B12EE" w:rsidRDefault="002E2FAB" w:rsidP="00A143B1">
      <w:pPr>
        <w:pStyle w:val="Retraitcorpsdetexte"/>
        <w:widowControl w:val="0"/>
        <w:spacing w:line="280" w:lineRule="exact"/>
        <w:ind w:left="851" w:hanging="567"/>
        <w:rPr>
          <w:rFonts w:cs="Arial"/>
          <w:color w:val="auto"/>
          <w:szCs w:val="22"/>
          <w:lang w:val="de-CH"/>
        </w:rPr>
      </w:pPr>
    </w:p>
    <w:p w14:paraId="1136F11A" w14:textId="7E78EFBF" w:rsidR="000635EF" w:rsidRPr="007B12EE" w:rsidRDefault="000635EF" w:rsidP="00E55E5F">
      <w:pPr>
        <w:pStyle w:val="Normal-retait0"/>
        <w:widowControl/>
        <w:spacing w:after="0" w:line="280" w:lineRule="exact"/>
        <w:ind w:hanging="567"/>
        <w:rPr>
          <w:rFonts w:cs="Arial"/>
          <w:szCs w:val="22"/>
          <w:lang w:val="de-CH"/>
        </w:rPr>
      </w:pPr>
      <w:r w:rsidRPr="007B12EE">
        <w:rPr>
          <w:rFonts w:cs="Arial"/>
          <w:lang w:val="de-CH"/>
        </w:rPr>
        <w:fldChar w:fldCharType="begin">
          <w:ffData>
            <w:name w:val="CaseACocher36"/>
            <w:enabled/>
            <w:calcOnExit w:val="0"/>
            <w:checkBox>
              <w:sizeAuto/>
              <w:default w:val="0"/>
            </w:checkBox>
          </w:ffData>
        </w:fldChar>
      </w:r>
      <w:bookmarkStart w:id="89" w:name="CaseACocher36"/>
      <w:r w:rsidRPr="007B12EE">
        <w:rPr>
          <w:rFonts w:cs="Arial"/>
          <w:lang w:val="de-CH"/>
        </w:rPr>
        <w:instrText xml:space="preserve"> FORMCHECKBOX </w:instrText>
      </w:r>
      <w:r w:rsidRPr="007B12EE">
        <w:rPr>
          <w:rFonts w:cs="Arial"/>
          <w:lang w:val="de-CH"/>
        </w:rPr>
      </w:r>
      <w:r w:rsidRPr="007B12EE">
        <w:rPr>
          <w:rFonts w:cs="Arial"/>
          <w:lang w:val="de-CH"/>
        </w:rPr>
        <w:fldChar w:fldCharType="separate"/>
      </w:r>
      <w:r w:rsidRPr="007B12EE">
        <w:rPr>
          <w:rFonts w:cs="Arial"/>
          <w:lang w:val="de-CH"/>
        </w:rPr>
        <w:fldChar w:fldCharType="end"/>
      </w:r>
      <w:bookmarkEnd w:id="89"/>
      <w:r w:rsidRPr="007B12EE">
        <w:rPr>
          <w:rFonts w:cs="Arial"/>
          <w:lang w:val="de-CH"/>
        </w:rPr>
        <w:tab/>
        <w:t xml:space="preserve">Bei Bedarf wird </w:t>
      </w:r>
      <w:r w:rsidR="000A705E">
        <w:rPr>
          <w:rFonts w:cs="Arial"/>
          <w:lang w:val="de-CH"/>
        </w:rPr>
        <w:t>an</w:t>
      </w:r>
      <w:r w:rsidR="000A705E" w:rsidRPr="007B12EE">
        <w:rPr>
          <w:rFonts w:cs="Arial"/>
          <w:lang w:val="de-CH"/>
        </w:rPr>
        <w:t xml:space="preserve"> </w:t>
      </w:r>
      <w:r w:rsidRPr="007B12EE">
        <w:rPr>
          <w:rFonts w:cs="Arial"/>
          <w:lang w:val="de-CH"/>
        </w:rPr>
        <w:t xml:space="preserve">dem im vorläufigen Zeitplan des Verfahrens angegebenen </w:t>
      </w:r>
      <w:r w:rsidR="000A705E">
        <w:rPr>
          <w:rFonts w:cs="Arial"/>
          <w:lang w:val="de-CH"/>
        </w:rPr>
        <w:t>Datum</w:t>
      </w:r>
      <w:r w:rsidR="000A705E" w:rsidRPr="007B12EE">
        <w:rPr>
          <w:rFonts w:cs="Arial"/>
          <w:lang w:val="de-CH"/>
        </w:rPr>
        <w:t xml:space="preserve"> </w:t>
      </w:r>
      <w:r w:rsidRPr="007B12EE">
        <w:rPr>
          <w:rFonts w:cs="Arial"/>
          <w:lang w:val="de-CH"/>
        </w:rPr>
        <w:t xml:space="preserve">(siehe Kapitel </w:t>
      </w:r>
      <w:r w:rsidR="00F3233F" w:rsidRPr="007B12EE">
        <w:rPr>
          <w:rFonts w:cs="Arial"/>
          <w:szCs w:val="22"/>
          <w:lang w:val="de-CH"/>
        </w:rPr>
        <w:fldChar w:fldCharType="begin"/>
      </w:r>
      <w:r w:rsidR="00F3233F" w:rsidRPr="007B12EE">
        <w:rPr>
          <w:rFonts w:cs="Arial"/>
          <w:szCs w:val="22"/>
          <w:lang w:val="de-CH"/>
        </w:rPr>
        <w:instrText xml:space="preserve"> REF _Ref193376267 \r \h </w:instrText>
      </w:r>
      <w:r w:rsidR="007817B4" w:rsidRPr="007B12EE">
        <w:rPr>
          <w:rFonts w:cs="Arial"/>
          <w:szCs w:val="22"/>
          <w:lang w:val="de-CH"/>
        </w:rPr>
        <w:instrText xml:space="preserve"> \* MERGEFORMAT </w:instrText>
      </w:r>
      <w:r w:rsidR="00F3233F" w:rsidRPr="007B12EE">
        <w:rPr>
          <w:rFonts w:cs="Arial"/>
          <w:szCs w:val="22"/>
          <w:lang w:val="de-CH"/>
        </w:rPr>
      </w:r>
      <w:r w:rsidR="00F3233F" w:rsidRPr="007B12EE">
        <w:rPr>
          <w:rFonts w:cs="Arial"/>
          <w:szCs w:val="22"/>
          <w:lang w:val="de-CH"/>
        </w:rPr>
        <w:fldChar w:fldCharType="separate"/>
      </w:r>
      <w:r w:rsidR="00F922AE">
        <w:rPr>
          <w:rFonts w:cs="Arial"/>
          <w:szCs w:val="22"/>
          <w:lang w:val="de-CH"/>
        </w:rPr>
        <w:t>3</w:t>
      </w:r>
      <w:r w:rsidR="00F3233F" w:rsidRPr="007B12EE">
        <w:rPr>
          <w:rFonts w:cs="Arial"/>
          <w:szCs w:val="22"/>
          <w:lang w:val="de-CH"/>
        </w:rPr>
        <w:fldChar w:fldCharType="end"/>
      </w:r>
      <w:r w:rsidRPr="007B12EE">
        <w:rPr>
          <w:rFonts w:cs="Arial"/>
          <w:lang w:val="de-CH"/>
        </w:rPr>
        <w:t xml:space="preserve">) eine </w:t>
      </w:r>
      <w:r w:rsidR="000A705E">
        <w:rPr>
          <w:rFonts w:cs="Arial"/>
          <w:lang w:val="de-CH"/>
        </w:rPr>
        <w:t>K</w:t>
      </w:r>
      <w:r w:rsidRPr="007B12EE">
        <w:rPr>
          <w:rFonts w:cs="Arial"/>
          <w:lang w:val="de-CH"/>
        </w:rPr>
        <w:t>lärungssitzung organisiert und zwar bei:</w:t>
      </w:r>
    </w:p>
    <w:p w14:paraId="03CC3762" w14:textId="77777777" w:rsidR="002E2FAB" w:rsidRPr="007B12EE" w:rsidRDefault="002E2FAB" w:rsidP="00A143B1">
      <w:pPr>
        <w:pStyle w:val="Normal-retait0"/>
        <w:widowControl/>
        <w:spacing w:line="280" w:lineRule="exact"/>
        <w:ind w:left="851" w:hanging="567"/>
        <w:rPr>
          <w:rFonts w:cs="Arial"/>
          <w:szCs w:val="22"/>
          <w:lang w:val="de-CH"/>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0635EF" w:rsidRPr="007B12EE" w14:paraId="38C35874" w14:textId="77777777" w:rsidTr="00E55E5F">
        <w:tc>
          <w:tcPr>
            <w:tcW w:w="7938" w:type="dxa"/>
          </w:tcPr>
          <w:p w14:paraId="4C756246" w14:textId="77777777" w:rsidR="000635EF" w:rsidRPr="007C7314" w:rsidRDefault="000635EF" w:rsidP="007C7314">
            <w:pPr>
              <w:widowControl/>
              <w:spacing w:after="120" w:line="280" w:lineRule="exact"/>
              <w:ind w:left="2910"/>
              <w:rPr>
                <w:rFonts w:cs="Arial"/>
                <w:bCs/>
                <w:szCs w:val="22"/>
                <w:lang w:val="de-CH"/>
              </w:rPr>
            </w:pPr>
            <w:r w:rsidRPr="007C7314">
              <w:rPr>
                <w:rFonts w:cs="Arial"/>
                <w:bCs/>
                <w:lang w:val="de-CH"/>
              </w:rPr>
              <w:fldChar w:fldCharType="begin">
                <w:ffData>
                  <w:name w:val=""/>
                  <w:enabled/>
                  <w:calcOnExit w:val="0"/>
                  <w:textInput>
                    <w:maxLength w:val="50"/>
                  </w:textInput>
                </w:ffData>
              </w:fldChar>
            </w:r>
            <w:r w:rsidRPr="007C7314">
              <w:rPr>
                <w:rFonts w:cs="Arial"/>
                <w:bCs/>
                <w:lang w:val="de-CH"/>
              </w:rPr>
              <w:instrText xml:space="preserve"> FORMTEXT </w:instrText>
            </w:r>
            <w:r w:rsidRPr="007C7314">
              <w:rPr>
                <w:rFonts w:cs="Arial"/>
                <w:bCs/>
                <w:lang w:val="de-CH"/>
              </w:rPr>
            </w:r>
            <w:r w:rsidRPr="007C7314">
              <w:rPr>
                <w:rFonts w:cs="Arial"/>
                <w:bCs/>
                <w:lang w:val="de-CH"/>
              </w:rPr>
              <w:fldChar w:fldCharType="separate"/>
            </w:r>
            <w:r w:rsidRPr="007C7314">
              <w:rPr>
                <w:rFonts w:cs="Arial"/>
                <w:bCs/>
                <w:lang w:val="de-CH"/>
              </w:rPr>
              <w:t>     </w:t>
            </w:r>
            <w:r w:rsidRPr="007C7314">
              <w:rPr>
                <w:rFonts w:cs="Arial"/>
                <w:bCs/>
                <w:lang w:val="de-CH"/>
              </w:rPr>
              <w:fldChar w:fldCharType="end"/>
            </w:r>
            <w:r w:rsidRPr="007C7314">
              <w:rPr>
                <w:rFonts w:cs="Arial"/>
                <w:bCs/>
                <w:lang w:val="de-CH"/>
              </w:rPr>
              <w:t>(Name der Vergabestelle)</w:t>
            </w:r>
          </w:p>
          <w:p w14:paraId="4E47EFB2" w14:textId="77777777" w:rsidR="000635EF" w:rsidRPr="007B12EE" w:rsidRDefault="000635EF" w:rsidP="007C7314">
            <w:pPr>
              <w:widowControl/>
              <w:spacing w:after="120" w:line="280" w:lineRule="exact"/>
              <w:ind w:left="2910"/>
              <w:rPr>
                <w:rFonts w:cs="Arial"/>
                <w:b/>
                <w:color w:val="0000FF"/>
                <w:szCs w:val="22"/>
                <w:lang w:val="de-CH"/>
              </w:rPr>
            </w:pPr>
            <w:r w:rsidRPr="007C7314">
              <w:rPr>
                <w:rFonts w:cs="Arial"/>
                <w:bCs/>
                <w:lang w:val="de-CH"/>
              </w:rPr>
              <w:fldChar w:fldCharType="begin">
                <w:ffData>
                  <w:name w:val=""/>
                  <w:enabled/>
                  <w:calcOnExit w:val="0"/>
                  <w:textInput>
                    <w:maxLength w:val="60"/>
                  </w:textInput>
                </w:ffData>
              </w:fldChar>
            </w:r>
            <w:r w:rsidRPr="007C7314">
              <w:rPr>
                <w:rFonts w:cs="Arial"/>
                <w:bCs/>
                <w:lang w:val="de-CH"/>
              </w:rPr>
              <w:instrText xml:space="preserve"> FORMTEXT </w:instrText>
            </w:r>
            <w:r w:rsidRPr="007C7314">
              <w:rPr>
                <w:rFonts w:cs="Arial"/>
                <w:bCs/>
                <w:lang w:val="de-CH"/>
              </w:rPr>
            </w:r>
            <w:r w:rsidRPr="007C7314">
              <w:rPr>
                <w:rFonts w:cs="Arial"/>
                <w:bCs/>
                <w:lang w:val="de-CH"/>
              </w:rPr>
              <w:fldChar w:fldCharType="separate"/>
            </w:r>
            <w:r w:rsidRPr="007C7314">
              <w:rPr>
                <w:rFonts w:cs="Arial"/>
                <w:bCs/>
                <w:lang w:val="de-CH"/>
              </w:rPr>
              <w:t>     </w:t>
            </w:r>
            <w:r w:rsidRPr="007C7314">
              <w:rPr>
                <w:rFonts w:cs="Arial"/>
                <w:bCs/>
                <w:lang w:val="de-CH"/>
              </w:rPr>
              <w:fldChar w:fldCharType="end"/>
            </w:r>
            <w:r w:rsidRPr="007C7314">
              <w:rPr>
                <w:rFonts w:cs="Arial"/>
                <w:bCs/>
                <w:lang w:val="de-CH"/>
              </w:rPr>
              <w:t>(Adresse)</w:t>
            </w:r>
          </w:p>
        </w:tc>
      </w:tr>
    </w:tbl>
    <w:p w14:paraId="39253D59" w14:textId="77777777" w:rsidR="006523D8" w:rsidRPr="007B12EE" w:rsidRDefault="006523D8" w:rsidP="00E55E5F">
      <w:pPr>
        <w:pStyle w:val="Retraitcorpsdetexte"/>
        <w:widowControl w:val="0"/>
        <w:spacing w:line="280" w:lineRule="exact"/>
        <w:rPr>
          <w:rFonts w:cs="Arial"/>
          <w:color w:val="auto"/>
          <w:szCs w:val="22"/>
          <w:lang w:val="de-CH"/>
        </w:rPr>
      </w:pPr>
    </w:p>
    <w:p w14:paraId="64AF45B0" w14:textId="1FBEB053" w:rsidR="000635EF" w:rsidRPr="007B12EE" w:rsidRDefault="000635EF" w:rsidP="00E55E5F">
      <w:pPr>
        <w:pStyle w:val="Retraitcorpsdetexte"/>
        <w:widowControl w:val="0"/>
        <w:spacing w:line="280" w:lineRule="exact"/>
        <w:rPr>
          <w:rFonts w:cs="Arial"/>
          <w:color w:val="auto"/>
          <w:szCs w:val="22"/>
          <w:lang w:val="de-CH"/>
        </w:rPr>
      </w:pPr>
      <w:r w:rsidRPr="007B12EE">
        <w:rPr>
          <w:rFonts w:cs="Arial"/>
          <w:color w:val="auto"/>
          <w:lang w:val="de-CH"/>
        </w:rPr>
        <w:t xml:space="preserve">Die Vergabestelle behält sich das Recht vor, beliebig viele </w:t>
      </w:r>
      <w:r w:rsidR="000A705E">
        <w:rPr>
          <w:rFonts w:cs="Arial"/>
          <w:color w:val="auto"/>
          <w:lang w:val="de-CH"/>
        </w:rPr>
        <w:t>K</w:t>
      </w:r>
      <w:r w:rsidRPr="007B12EE">
        <w:rPr>
          <w:rFonts w:cs="Arial"/>
          <w:color w:val="auto"/>
          <w:lang w:val="de-CH"/>
        </w:rPr>
        <w:t>lärungssitzungen abzuhalten und dies an einem von ihr gewählten Ort. Ebenso behält sie sich das Recht vor, nur Anbieter, die für den Zuschlag objektiv in Betracht kommen und/oder de</w:t>
      </w:r>
      <w:r w:rsidR="006322C0">
        <w:rPr>
          <w:rFonts w:cs="Arial"/>
          <w:color w:val="auto"/>
          <w:lang w:val="de-CH"/>
        </w:rPr>
        <w:t>r</w:t>
      </w:r>
      <w:r w:rsidRPr="007B12EE">
        <w:rPr>
          <w:rFonts w:cs="Arial"/>
          <w:color w:val="auto"/>
          <w:lang w:val="de-CH"/>
        </w:rPr>
        <w:t xml:space="preserve">en Angebot klärungsbedürftig </w:t>
      </w:r>
      <w:r w:rsidR="006322C0">
        <w:rPr>
          <w:rFonts w:cs="Arial"/>
          <w:color w:val="auto"/>
          <w:lang w:val="de-CH"/>
        </w:rPr>
        <w:t>ist,</w:t>
      </w:r>
      <w:r w:rsidR="006322C0" w:rsidRPr="006322C0">
        <w:rPr>
          <w:rFonts w:cs="Arial"/>
          <w:color w:val="auto"/>
          <w:lang w:val="de-CH"/>
        </w:rPr>
        <w:t xml:space="preserve"> </w:t>
      </w:r>
      <w:r w:rsidR="006322C0" w:rsidRPr="007B12EE">
        <w:rPr>
          <w:rFonts w:cs="Arial"/>
          <w:color w:val="auto"/>
          <w:lang w:val="de-CH"/>
        </w:rPr>
        <w:t>anzuhören</w:t>
      </w:r>
      <w:r w:rsidRPr="007B12EE">
        <w:rPr>
          <w:rFonts w:cs="Arial"/>
          <w:color w:val="auto"/>
          <w:lang w:val="de-CH"/>
        </w:rPr>
        <w:t>.</w:t>
      </w:r>
    </w:p>
    <w:p w14:paraId="33116048" w14:textId="77777777" w:rsidR="006523D8" w:rsidRPr="007B12EE" w:rsidRDefault="006523D8" w:rsidP="00E55E5F">
      <w:pPr>
        <w:pStyle w:val="Retraitcorpsdetexte"/>
        <w:widowControl w:val="0"/>
        <w:spacing w:line="280" w:lineRule="exact"/>
        <w:rPr>
          <w:rFonts w:cs="Arial"/>
          <w:color w:val="auto"/>
          <w:szCs w:val="22"/>
          <w:lang w:val="de-CH"/>
        </w:rPr>
      </w:pPr>
    </w:p>
    <w:p w14:paraId="3CA780D9" w14:textId="35937CF8" w:rsidR="000635EF" w:rsidRPr="007B12EE" w:rsidRDefault="000635EF" w:rsidP="00E55E5F">
      <w:pPr>
        <w:pStyle w:val="Retraitcorpsdetexte"/>
        <w:widowControl w:val="0"/>
        <w:spacing w:line="280" w:lineRule="exact"/>
        <w:rPr>
          <w:rFonts w:cs="Arial"/>
          <w:color w:val="auto"/>
          <w:szCs w:val="22"/>
          <w:lang w:val="de-CH"/>
        </w:rPr>
      </w:pPr>
      <w:r w:rsidRPr="007B12EE">
        <w:rPr>
          <w:rFonts w:cs="Arial"/>
          <w:color w:val="auto"/>
          <w:lang w:val="de-CH"/>
        </w:rPr>
        <w:t xml:space="preserve">Die Vergabestelle informiert </w:t>
      </w:r>
      <w:r w:rsidR="006322C0">
        <w:rPr>
          <w:rFonts w:cs="Arial"/>
          <w:color w:val="auto"/>
          <w:lang w:val="de-CH"/>
        </w:rPr>
        <w:t>den</w:t>
      </w:r>
      <w:r w:rsidR="006322C0" w:rsidRPr="007B12EE">
        <w:rPr>
          <w:rFonts w:cs="Arial"/>
          <w:color w:val="auto"/>
          <w:lang w:val="de-CH"/>
        </w:rPr>
        <w:t xml:space="preserve"> </w:t>
      </w:r>
      <w:r w:rsidRPr="007B12EE">
        <w:rPr>
          <w:rFonts w:cs="Arial"/>
          <w:color w:val="auto"/>
          <w:lang w:val="de-CH"/>
        </w:rPr>
        <w:t xml:space="preserve">betreffenden Anbieter in der Folge über den Gegenstand, das Datum, die Uhrzeit, den Ort, die Dauer und die Bedingungen </w:t>
      </w:r>
      <w:r w:rsidR="006322C0">
        <w:rPr>
          <w:rFonts w:cs="Arial"/>
          <w:color w:val="auto"/>
          <w:lang w:val="de-CH"/>
        </w:rPr>
        <w:t>seiner</w:t>
      </w:r>
      <w:r w:rsidR="006322C0" w:rsidRPr="007B12EE">
        <w:rPr>
          <w:rFonts w:cs="Arial"/>
          <w:color w:val="auto"/>
          <w:lang w:val="de-CH"/>
        </w:rPr>
        <w:t xml:space="preserve"> </w:t>
      </w:r>
      <w:r w:rsidRPr="007B12EE">
        <w:rPr>
          <w:rFonts w:cs="Arial"/>
          <w:color w:val="auto"/>
          <w:lang w:val="de-CH"/>
        </w:rPr>
        <w:t>Anhörung.</w:t>
      </w:r>
    </w:p>
    <w:p w14:paraId="0106E4BF" w14:textId="77777777" w:rsidR="006523D8" w:rsidRPr="007B12EE" w:rsidRDefault="006523D8" w:rsidP="00E55E5F">
      <w:pPr>
        <w:pStyle w:val="Retraitcorpsdetexte"/>
        <w:widowControl w:val="0"/>
        <w:spacing w:line="280" w:lineRule="exact"/>
        <w:rPr>
          <w:rFonts w:cs="Arial"/>
          <w:color w:val="auto"/>
          <w:szCs w:val="22"/>
          <w:lang w:val="de-CH"/>
        </w:rPr>
      </w:pPr>
    </w:p>
    <w:p w14:paraId="008213AF" w14:textId="21F41667" w:rsidR="000635EF" w:rsidRPr="007B12EE" w:rsidRDefault="000635EF" w:rsidP="00E55E5F">
      <w:pPr>
        <w:pStyle w:val="Retraitcorpsdetexte"/>
        <w:widowControl w:val="0"/>
        <w:spacing w:line="280" w:lineRule="exact"/>
        <w:rPr>
          <w:rFonts w:cs="Arial"/>
          <w:color w:val="auto"/>
          <w:szCs w:val="22"/>
          <w:lang w:val="de-CH"/>
        </w:rPr>
      </w:pPr>
      <w:r w:rsidRPr="007B12EE">
        <w:rPr>
          <w:rFonts w:cs="Arial"/>
          <w:color w:val="auto"/>
          <w:lang w:val="de-CH"/>
        </w:rPr>
        <w:t xml:space="preserve">Vor, während und nach der </w:t>
      </w:r>
      <w:r w:rsidR="006322C0">
        <w:rPr>
          <w:rFonts w:cs="Arial"/>
          <w:color w:val="auto"/>
          <w:lang w:val="de-CH"/>
        </w:rPr>
        <w:t>K</w:t>
      </w:r>
      <w:r w:rsidRPr="007B12EE">
        <w:rPr>
          <w:rFonts w:cs="Arial"/>
          <w:color w:val="auto"/>
          <w:lang w:val="de-CH"/>
        </w:rPr>
        <w:t xml:space="preserve">lärungssitzung </w:t>
      </w:r>
      <w:r w:rsidR="006322C0">
        <w:rPr>
          <w:rFonts w:cs="Arial"/>
          <w:color w:val="auto"/>
          <w:lang w:val="de-CH"/>
        </w:rPr>
        <w:t>kann der</w:t>
      </w:r>
      <w:r w:rsidRPr="007B12EE">
        <w:rPr>
          <w:rFonts w:cs="Arial"/>
          <w:color w:val="auto"/>
          <w:lang w:val="de-CH"/>
        </w:rPr>
        <w:t xml:space="preserve"> Anbieter </w:t>
      </w:r>
      <w:r w:rsidR="006322C0">
        <w:rPr>
          <w:rFonts w:cs="Arial"/>
          <w:color w:val="auto"/>
          <w:lang w:val="de-CH"/>
        </w:rPr>
        <w:t>sein</w:t>
      </w:r>
      <w:r w:rsidR="006322C0" w:rsidRPr="007B12EE">
        <w:rPr>
          <w:rFonts w:cs="Arial"/>
          <w:color w:val="auto"/>
          <w:lang w:val="de-CH"/>
        </w:rPr>
        <w:t xml:space="preserve"> </w:t>
      </w:r>
      <w:r w:rsidRPr="007B12EE">
        <w:rPr>
          <w:rFonts w:cs="Arial"/>
          <w:color w:val="auto"/>
          <w:lang w:val="de-CH"/>
        </w:rPr>
        <w:t xml:space="preserve">Angebot nicht ändern, ohne damit </w:t>
      </w:r>
      <w:r w:rsidR="006322C0">
        <w:rPr>
          <w:rFonts w:cs="Arial"/>
          <w:color w:val="auto"/>
          <w:lang w:val="de-CH"/>
        </w:rPr>
        <w:t>seinen</w:t>
      </w:r>
      <w:r w:rsidR="006322C0" w:rsidRPr="007B12EE">
        <w:rPr>
          <w:rFonts w:cs="Arial"/>
          <w:color w:val="auto"/>
          <w:lang w:val="de-CH"/>
        </w:rPr>
        <w:t xml:space="preserve"> </w:t>
      </w:r>
      <w:r w:rsidRPr="007B12EE">
        <w:rPr>
          <w:rFonts w:cs="Arial"/>
          <w:color w:val="auto"/>
          <w:lang w:val="de-CH"/>
        </w:rPr>
        <w:t>Ausschluss aus dem Verfahren zu riskieren – es sei denn, die Vergabestelle fordere alle Anbieter dazu auf und es hand</w:t>
      </w:r>
      <w:r w:rsidR="006322C0">
        <w:rPr>
          <w:rFonts w:cs="Arial"/>
          <w:color w:val="auto"/>
          <w:lang w:val="de-CH"/>
        </w:rPr>
        <w:t>e</w:t>
      </w:r>
      <w:r w:rsidRPr="007B12EE">
        <w:rPr>
          <w:rFonts w:cs="Arial"/>
          <w:color w:val="auto"/>
          <w:lang w:val="de-CH"/>
        </w:rPr>
        <w:t>le sich dabei nicht um eine verbotene Form der Verhandlung.</w:t>
      </w:r>
    </w:p>
    <w:p w14:paraId="1939DF11" w14:textId="77777777" w:rsidR="006523D8" w:rsidRPr="007B12EE" w:rsidRDefault="006523D8" w:rsidP="00E55E5F">
      <w:pPr>
        <w:pStyle w:val="Retraitcorpsdetexte"/>
        <w:widowControl w:val="0"/>
        <w:spacing w:line="280" w:lineRule="exact"/>
        <w:rPr>
          <w:rFonts w:cs="Arial"/>
          <w:color w:val="auto"/>
          <w:szCs w:val="22"/>
          <w:lang w:val="de-CH"/>
        </w:rPr>
      </w:pPr>
    </w:p>
    <w:p w14:paraId="5C2F60E2" w14:textId="02692721" w:rsidR="00C27BF9" w:rsidRPr="007B12EE" w:rsidRDefault="000635EF" w:rsidP="00E55E5F">
      <w:pPr>
        <w:pStyle w:val="Retraitcorpsdetexte"/>
        <w:widowControl w:val="0"/>
        <w:spacing w:line="280" w:lineRule="exact"/>
        <w:rPr>
          <w:rFonts w:cs="Arial"/>
          <w:color w:val="auto"/>
          <w:szCs w:val="22"/>
          <w:lang w:val="de-CH"/>
        </w:rPr>
      </w:pPr>
      <w:r w:rsidRPr="007B12EE">
        <w:rPr>
          <w:rFonts w:cs="Arial"/>
          <w:color w:val="auto"/>
          <w:lang w:val="de-CH"/>
        </w:rPr>
        <w:t xml:space="preserve">Über die </w:t>
      </w:r>
      <w:r w:rsidR="006322C0">
        <w:rPr>
          <w:rFonts w:cs="Arial"/>
          <w:color w:val="auto"/>
          <w:lang w:val="de-CH"/>
        </w:rPr>
        <w:t>K</w:t>
      </w:r>
      <w:r w:rsidRPr="007B12EE">
        <w:rPr>
          <w:rFonts w:cs="Arial"/>
          <w:color w:val="auto"/>
          <w:lang w:val="de-CH"/>
        </w:rPr>
        <w:t>lärungssitzung wird ein Protokoll, in dem die wichtigsten Informationen, die während der Anhörung ausgetauscht w</w:t>
      </w:r>
      <w:r w:rsidR="006322C0">
        <w:rPr>
          <w:rFonts w:cs="Arial"/>
          <w:color w:val="auto"/>
          <w:lang w:val="de-CH"/>
        </w:rPr>
        <w:t>o</w:t>
      </w:r>
      <w:r w:rsidRPr="007B12EE">
        <w:rPr>
          <w:rFonts w:cs="Arial"/>
          <w:color w:val="auto"/>
          <w:lang w:val="de-CH"/>
        </w:rPr>
        <w:t>rden</w:t>
      </w:r>
      <w:r w:rsidR="006322C0">
        <w:rPr>
          <w:rFonts w:cs="Arial"/>
          <w:color w:val="auto"/>
          <w:lang w:val="de-CH"/>
        </w:rPr>
        <w:t xml:space="preserve"> sind</w:t>
      </w:r>
      <w:r w:rsidRPr="007B12EE">
        <w:rPr>
          <w:rFonts w:cs="Arial"/>
          <w:color w:val="auto"/>
          <w:lang w:val="de-CH"/>
        </w:rPr>
        <w:t>, festgehalten werden</w:t>
      </w:r>
      <w:r w:rsidR="006322C0">
        <w:rPr>
          <w:rFonts w:cs="Arial"/>
          <w:color w:val="auto"/>
          <w:lang w:val="de-CH"/>
        </w:rPr>
        <w:t>,</w:t>
      </w:r>
      <w:r w:rsidR="006322C0" w:rsidRPr="006322C0">
        <w:rPr>
          <w:rFonts w:cs="Arial"/>
          <w:color w:val="auto"/>
          <w:lang w:val="de-CH"/>
        </w:rPr>
        <w:t xml:space="preserve"> </w:t>
      </w:r>
      <w:r w:rsidR="006322C0" w:rsidRPr="007B12EE">
        <w:rPr>
          <w:rFonts w:cs="Arial"/>
          <w:color w:val="auto"/>
          <w:lang w:val="de-CH"/>
        </w:rPr>
        <w:t>geführt</w:t>
      </w:r>
      <w:r w:rsidRPr="007B12EE">
        <w:rPr>
          <w:rFonts w:cs="Arial"/>
          <w:color w:val="auto"/>
          <w:lang w:val="de-CH"/>
        </w:rPr>
        <w:t>. Im Protokoll werden auch Ort, Datum und Dauer der Anhörung sowie die Namen der anwesenden Personen angegeben. Das Protokoll wird den anderen Anbietern nicht zugestellt; es wird Bestandteil des mit dem Zuschlagsempfänger abgeschlossenen Vertrags bilden.</w:t>
      </w:r>
    </w:p>
    <w:p w14:paraId="20A49728" w14:textId="77777777" w:rsidR="000635EF" w:rsidRPr="007B12EE" w:rsidRDefault="000635EF" w:rsidP="00DB2D3C">
      <w:pPr>
        <w:pStyle w:val="Titre2"/>
        <w:rPr>
          <w:lang w:val="de-CH"/>
        </w:rPr>
      </w:pPr>
      <w:bookmarkStart w:id="90" w:name="_Toc216202074"/>
      <w:r w:rsidRPr="007B12EE">
        <w:rPr>
          <w:lang w:val="de-CH"/>
        </w:rPr>
        <w:lastRenderedPageBreak/>
        <w:t>Änderung eines Angebots</w:t>
      </w:r>
      <w:bookmarkEnd w:id="90"/>
    </w:p>
    <w:p w14:paraId="65479B9E" w14:textId="77777777" w:rsidR="000635EF" w:rsidRPr="007B12EE" w:rsidRDefault="000635EF" w:rsidP="00E55E5F">
      <w:pPr>
        <w:pStyle w:val="Normal-retait0"/>
        <w:spacing w:after="0" w:line="280" w:lineRule="exact"/>
        <w:ind w:left="851"/>
        <w:rPr>
          <w:rFonts w:cs="Arial"/>
          <w:lang w:val="de-CH"/>
        </w:rPr>
      </w:pPr>
      <w:r w:rsidRPr="007B12EE">
        <w:rPr>
          <w:rFonts w:cs="Arial"/>
          <w:lang w:val="de-CH"/>
        </w:rPr>
        <w:t>Ein eingereichtes Angebot kann nach Ablauf der von der Vergabestelle festgesetzten Einreichungsfrist weder geändert noch ergänzt werden. Nach Ablauf der erwähnten Frist können die Anbieter somit ihr Angebot sowie die Unterlagen oder Informationen, welche sie der Vergabestelle übermittelt haben, weder korrigieren noch korrigieren lassen.</w:t>
      </w:r>
    </w:p>
    <w:p w14:paraId="0729DE2F" w14:textId="77777777" w:rsidR="00374063" w:rsidRPr="007B12EE" w:rsidRDefault="00374063" w:rsidP="00E55E5F">
      <w:pPr>
        <w:pStyle w:val="Normal-retait0"/>
        <w:spacing w:after="0" w:line="280" w:lineRule="exact"/>
        <w:ind w:left="851"/>
        <w:rPr>
          <w:rFonts w:cs="Arial"/>
          <w:lang w:val="de-CH"/>
        </w:rPr>
      </w:pPr>
    </w:p>
    <w:p w14:paraId="6C3D661F" w14:textId="7800BA2E" w:rsidR="00374063" w:rsidRPr="007B12EE" w:rsidRDefault="00374063" w:rsidP="00E55E5F">
      <w:pPr>
        <w:pStyle w:val="Normal-retait0"/>
        <w:spacing w:after="0" w:line="280" w:lineRule="exact"/>
        <w:ind w:left="851"/>
        <w:rPr>
          <w:rFonts w:cs="Arial"/>
          <w:lang w:val="de-CH"/>
        </w:rPr>
      </w:pPr>
      <w:r w:rsidRPr="007B12EE">
        <w:rPr>
          <w:rFonts w:cs="Arial"/>
          <w:lang w:val="de-CH"/>
        </w:rPr>
        <w:t xml:space="preserve">Die Vorschriften über die Prüfung und Bewertung der Angebote sowie über die Bereinigung der Angebote bleiben vorbehalten (vgl. Kapitel </w:t>
      </w:r>
      <w:r w:rsidR="00CE348F" w:rsidRPr="007B12EE">
        <w:rPr>
          <w:rFonts w:cs="Arial"/>
          <w:lang w:val="de-CH"/>
        </w:rPr>
        <w:fldChar w:fldCharType="begin"/>
      </w:r>
      <w:r w:rsidR="00CE348F" w:rsidRPr="007B12EE">
        <w:rPr>
          <w:rFonts w:cs="Arial"/>
          <w:lang w:val="de-CH"/>
        </w:rPr>
        <w:instrText xml:space="preserve"> REF _Ref177992318 \r \h </w:instrText>
      </w:r>
      <w:r w:rsidR="007817B4" w:rsidRPr="007B12EE">
        <w:rPr>
          <w:rFonts w:cs="Arial"/>
          <w:lang w:val="de-CH"/>
        </w:rPr>
        <w:instrText xml:space="preserve"> \* MERGEFORMAT </w:instrText>
      </w:r>
      <w:r w:rsidR="00CE348F" w:rsidRPr="007B12EE">
        <w:rPr>
          <w:rFonts w:cs="Arial"/>
          <w:lang w:val="de-CH"/>
        </w:rPr>
      </w:r>
      <w:r w:rsidR="00CE348F" w:rsidRPr="007B12EE">
        <w:rPr>
          <w:rFonts w:cs="Arial"/>
          <w:lang w:val="de-CH"/>
        </w:rPr>
        <w:fldChar w:fldCharType="separate"/>
      </w:r>
      <w:r w:rsidR="00F922AE">
        <w:rPr>
          <w:rFonts w:cs="Arial"/>
          <w:lang w:val="de-CH"/>
        </w:rPr>
        <w:t>9.7</w:t>
      </w:r>
      <w:r w:rsidR="00CE348F" w:rsidRPr="007B12EE">
        <w:rPr>
          <w:rFonts w:cs="Arial"/>
          <w:lang w:val="de-CH"/>
        </w:rPr>
        <w:fldChar w:fldCharType="end"/>
      </w:r>
      <w:r w:rsidRPr="007B12EE">
        <w:rPr>
          <w:rFonts w:cs="Arial"/>
          <w:lang w:val="de-CH"/>
        </w:rPr>
        <w:t xml:space="preserve"> und </w:t>
      </w:r>
      <w:r w:rsidR="00CE348F" w:rsidRPr="007B12EE">
        <w:rPr>
          <w:rFonts w:cs="Arial"/>
          <w:lang w:val="de-CH"/>
        </w:rPr>
        <w:fldChar w:fldCharType="begin"/>
      </w:r>
      <w:r w:rsidR="00CE348F" w:rsidRPr="007B12EE">
        <w:rPr>
          <w:rFonts w:cs="Arial"/>
          <w:lang w:val="de-CH"/>
        </w:rPr>
        <w:instrText xml:space="preserve"> REF _Ref176961457 \r \h </w:instrText>
      </w:r>
      <w:r w:rsidR="007817B4" w:rsidRPr="007B12EE">
        <w:rPr>
          <w:rFonts w:cs="Arial"/>
          <w:lang w:val="de-CH"/>
        </w:rPr>
        <w:instrText xml:space="preserve"> \* MERGEFORMAT </w:instrText>
      </w:r>
      <w:r w:rsidR="00CE348F" w:rsidRPr="007B12EE">
        <w:rPr>
          <w:rFonts w:cs="Arial"/>
          <w:lang w:val="de-CH"/>
        </w:rPr>
      </w:r>
      <w:r w:rsidR="00CE348F" w:rsidRPr="007B12EE">
        <w:rPr>
          <w:rFonts w:cs="Arial"/>
          <w:lang w:val="de-CH"/>
        </w:rPr>
        <w:fldChar w:fldCharType="separate"/>
      </w:r>
      <w:r w:rsidR="00F922AE">
        <w:rPr>
          <w:rFonts w:cs="Arial"/>
          <w:lang w:val="de-CH"/>
        </w:rPr>
        <w:t>9.8</w:t>
      </w:r>
      <w:r w:rsidR="00CE348F" w:rsidRPr="007B12EE">
        <w:rPr>
          <w:rFonts w:cs="Arial"/>
          <w:lang w:val="de-CH"/>
        </w:rPr>
        <w:fldChar w:fldCharType="end"/>
      </w:r>
      <w:r w:rsidRPr="007B12EE">
        <w:rPr>
          <w:rFonts w:cs="Arial"/>
          <w:lang w:val="de-CH"/>
        </w:rPr>
        <w:t>).</w:t>
      </w:r>
    </w:p>
    <w:p w14:paraId="0A83A42F" w14:textId="77777777" w:rsidR="000635EF" w:rsidRPr="007B12EE" w:rsidRDefault="000635EF" w:rsidP="00DB2D3C">
      <w:pPr>
        <w:pStyle w:val="Titre2"/>
        <w:rPr>
          <w:caps/>
          <w:lang w:val="de-CH"/>
        </w:rPr>
      </w:pPr>
      <w:bookmarkStart w:id="91" w:name="_Toc216202075"/>
      <w:r w:rsidRPr="007B12EE">
        <w:rPr>
          <w:lang w:val="de-CH"/>
        </w:rPr>
        <w:t>Änderung des Pflichtenhefts durch die Vergabestelle</w:t>
      </w:r>
      <w:bookmarkEnd w:id="91"/>
    </w:p>
    <w:p w14:paraId="773E485B" w14:textId="170EC83A" w:rsidR="000635EF" w:rsidRPr="007B12EE" w:rsidRDefault="000635EF" w:rsidP="00E55E5F">
      <w:pPr>
        <w:pStyle w:val="Normal-retait0"/>
        <w:spacing w:after="0" w:line="280" w:lineRule="exact"/>
        <w:ind w:left="851"/>
        <w:rPr>
          <w:rFonts w:cs="Arial"/>
          <w:szCs w:val="22"/>
          <w:lang w:val="de-CH"/>
        </w:rPr>
      </w:pPr>
      <w:r w:rsidRPr="007B12EE">
        <w:rPr>
          <w:rFonts w:cs="Arial"/>
          <w:lang w:val="de-CH"/>
        </w:rPr>
        <w:t>Die Vergabestelle kann den Inhalt des Pflichtenhefts ändern, sofern dies die Auftragsart nicht in Frage stellt. Die Änderung muss sachlich gerechtfertigt sein und darf nur unwesentliche Punkte oder Einzelheiten betreffen. Erfolgt diese Änderung vor Einreichung der Angebote, gibt die Vergabestelle</w:t>
      </w:r>
      <w:r w:rsidR="006322C0">
        <w:rPr>
          <w:rFonts w:cs="Arial"/>
          <w:lang w:val="de-CH"/>
        </w:rPr>
        <w:t>,</w:t>
      </w:r>
      <w:r w:rsidRPr="007B12EE">
        <w:rPr>
          <w:rFonts w:cs="Arial"/>
          <w:lang w:val="de-CH"/>
        </w:rPr>
        <w:t xml:space="preserve"> wenn nötig</w:t>
      </w:r>
      <w:r w:rsidR="006322C0">
        <w:rPr>
          <w:rFonts w:cs="Arial"/>
          <w:lang w:val="de-CH"/>
        </w:rPr>
        <w:t>,</w:t>
      </w:r>
      <w:r w:rsidRPr="007B12EE">
        <w:rPr>
          <w:rFonts w:cs="Arial"/>
          <w:lang w:val="de-CH"/>
        </w:rPr>
        <w:t xml:space="preserve"> eine neue Frist für die Einreichung der Angebote bekannt. Erfolgt die Änderung nach Einreichung der Angebote, sorgt die Vergabestelle dafür, dass alle Anbieter die gleichen Voraussetzungen haben und über eine genügend lange Frist verfügen, um die nachträglich verlangten Angaben zu liefern. Sie sorgt dafür, dass die Änderungen allen Anbietern in gleicher Weise und innerhalb derselben Frist bekannt gegeben werden. Die Anbieter sind nicht berechtigt, die Änderung des Pflichtenhefts zu nutzen, um ihr Angebot in einem Umfang, der über das erforderliche Mass hinausgeht, </w:t>
      </w:r>
      <w:r w:rsidR="006322C0" w:rsidRPr="007B12EE">
        <w:rPr>
          <w:rFonts w:cs="Arial"/>
          <w:lang w:val="de-CH"/>
        </w:rPr>
        <w:t>anzupassen</w:t>
      </w:r>
      <w:r w:rsidR="006322C0">
        <w:rPr>
          <w:rFonts w:cs="Arial"/>
          <w:lang w:val="de-CH"/>
        </w:rPr>
        <w:t>,</w:t>
      </w:r>
      <w:r w:rsidR="006322C0" w:rsidRPr="007B12EE">
        <w:rPr>
          <w:rFonts w:cs="Arial"/>
          <w:lang w:val="de-CH"/>
        </w:rPr>
        <w:t xml:space="preserve"> </w:t>
      </w:r>
      <w:r w:rsidRPr="007B12EE">
        <w:rPr>
          <w:rFonts w:cs="Arial"/>
          <w:lang w:val="de-CH"/>
        </w:rPr>
        <w:t>oder um ein unvollständiges Angebot zu vervollständigen.</w:t>
      </w:r>
    </w:p>
    <w:p w14:paraId="2B6ACE7C" w14:textId="77777777" w:rsidR="00D01B7A" w:rsidRPr="007B12EE" w:rsidRDefault="00D01B7A" w:rsidP="00E55E5F">
      <w:pPr>
        <w:pStyle w:val="Normal-retait0"/>
        <w:spacing w:after="0" w:line="280" w:lineRule="exact"/>
        <w:ind w:left="851"/>
        <w:rPr>
          <w:rFonts w:cs="Arial"/>
          <w:szCs w:val="22"/>
          <w:lang w:val="de-CH"/>
        </w:rPr>
      </w:pPr>
    </w:p>
    <w:p w14:paraId="3B80359A" w14:textId="2D240522" w:rsidR="000635EF" w:rsidRPr="007B12EE" w:rsidRDefault="000635EF" w:rsidP="00E55E5F">
      <w:pPr>
        <w:pStyle w:val="Normal-retait0"/>
        <w:spacing w:after="0" w:line="280" w:lineRule="exact"/>
        <w:ind w:left="851"/>
        <w:rPr>
          <w:rFonts w:cs="Arial"/>
          <w:szCs w:val="22"/>
          <w:lang w:val="de-CH"/>
        </w:rPr>
      </w:pPr>
      <w:r w:rsidRPr="007B12EE">
        <w:rPr>
          <w:rFonts w:cs="Arial"/>
          <w:lang w:val="de-CH"/>
        </w:rPr>
        <w:t xml:space="preserve">Betrifft die Änderung des Pflichtenhefts einen wesentlichen Aspekt, bricht die Vergabestelle das Vergabeverfahren </w:t>
      </w:r>
      <w:r w:rsidR="006322C0">
        <w:rPr>
          <w:rFonts w:cs="Arial"/>
          <w:lang w:val="de-CH"/>
        </w:rPr>
        <w:t xml:space="preserve">ab </w:t>
      </w:r>
      <w:r w:rsidRPr="007B12EE">
        <w:rPr>
          <w:rFonts w:cs="Arial"/>
          <w:lang w:val="de-CH"/>
        </w:rPr>
        <w:t>und führt gegebenenfalls ein neues Verfahren durch.</w:t>
      </w:r>
    </w:p>
    <w:p w14:paraId="40952485" w14:textId="77777777" w:rsidR="000635EF" w:rsidRPr="007B12EE" w:rsidRDefault="000635EF" w:rsidP="00DB2D3C">
      <w:pPr>
        <w:pStyle w:val="Titre2"/>
        <w:rPr>
          <w:caps/>
          <w:lang w:val="de-CH"/>
        </w:rPr>
      </w:pPr>
      <w:bookmarkStart w:id="92" w:name="_Toc216202076"/>
      <w:r w:rsidRPr="007B12EE">
        <w:rPr>
          <w:lang w:val="de-CH"/>
        </w:rPr>
        <w:t>Verhandlungsverbot</w:t>
      </w:r>
      <w:bookmarkEnd w:id="92"/>
    </w:p>
    <w:p w14:paraId="34A6D869" w14:textId="77777777" w:rsidR="000635EF" w:rsidRPr="007B12EE" w:rsidRDefault="00D148F6" w:rsidP="00E55E5F">
      <w:pPr>
        <w:pStyle w:val="Normal-retait0"/>
        <w:spacing w:after="0" w:line="280" w:lineRule="exact"/>
        <w:ind w:left="851"/>
        <w:rPr>
          <w:rFonts w:cs="Arial"/>
          <w:szCs w:val="22"/>
          <w:lang w:val="de-CH"/>
        </w:rPr>
      </w:pPr>
      <w:r w:rsidRPr="007B12EE">
        <w:rPr>
          <w:rFonts w:cs="Arial"/>
          <w:lang w:val="de-CH"/>
        </w:rPr>
        <w:t>Die Vergabestelle oder ihre Vertreter sind nicht befugt, Verhandlungen über den Preis aufzunehmen.</w:t>
      </w:r>
    </w:p>
    <w:p w14:paraId="7FC902AA" w14:textId="77777777" w:rsidR="00374063" w:rsidRPr="007B12EE" w:rsidRDefault="00374063" w:rsidP="00DB2D3C">
      <w:pPr>
        <w:pStyle w:val="Titre2"/>
        <w:rPr>
          <w:caps/>
          <w:lang w:val="de-CH"/>
        </w:rPr>
      </w:pPr>
      <w:bookmarkStart w:id="93" w:name="_Ref176961445"/>
      <w:bookmarkStart w:id="94" w:name="_Ref177992318"/>
      <w:bookmarkStart w:id="95" w:name="_Toc216202077"/>
      <w:r w:rsidRPr="007B12EE">
        <w:rPr>
          <w:lang w:val="de-CH"/>
        </w:rPr>
        <w:t>Prüfung und Bewertung der Angebote</w:t>
      </w:r>
      <w:bookmarkEnd w:id="93"/>
      <w:bookmarkEnd w:id="94"/>
      <w:bookmarkEnd w:id="95"/>
    </w:p>
    <w:p w14:paraId="5D7841BF" w14:textId="574997BD" w:rsidR="00374063" w:rsidRPr="007B12EE" w:rsidRDefault="00374063" w:rsidP="00E55E5F">
      <w:pPr>
        <w:pStyle w:val="Normal-retait0"/>
        <w:spacing w:after="0" w:line="280" w:lineRule="exact"/>
        <w:ind w:left="851"/>
        <w:rPr>
          <w:rFonts w:cs="Arial"/>
          <w:szCs w:val="22"/>
          <w:lang w:val="de-CH"/>
        </w:rPr>
      </w:pPr>
      <w:r w:rsidRPr="007B12EE">
        <w:rPr>
          <w:rFonts w:cs="Arial"/>
          <w:lang w:val="de-CH"/>
        </w:rPr>
        <w:t>Die Vergabestelle prüft, ob die Angebote den Anforderungen der Ausschreibung entsprechen. Offensichtliche Rechenfehler werden von Amt</w:t>
      </w:r>
      <w:r w:rsidR="005D37A6">
        <w:rPr>
          <w:rFonts w:cs="Arial"/>
          <w:lang w:val="de-CH"/>
        </w:rPr>
        <w:t>e</w:t>
      </w:r>
      <w:r w:rsidRPr="007B12EE">
        <w:rPr>
          <w:rFonts w:cs="Arial"/>
          <w:lang w:val="de-CH"/>
        </w:rPr>
        <w:t>s wegen berichtigt.</w:t>
      </w:r>
    </w:p>
    <w:p w14:paraId="697F1E51" w14:textId="77777777" w:rsidR="00D01B7A" w:rsidRPr="007B12EE" w:rsidRDefault="00D01B7A" w:rsidP="00E55E5F">
      <w:pPr>
        <w:pStyle w:val="Normal-retait0"/>
        <w:spacing w:after="0" w:line="280" w:lineRule="exact"/>
        <w:ind w:left="851"/>
        <w:rPr>
          <w:rFonts w:cs="Arial"/>
          <w:szCs w:val="22"/>
          <w:lang w:val="de-CH"/>
        </w:rPr>
      </w:pPr>
    </w:p>
    <w:p w14:paraId="4CBAF2C6" w14:textId="77777777" w:rsidR="00C25BE6" w:rsidRPr="007B12EE" w:rsidRDefault="000635EF" w:rsidP="00E55E5F">
      <w:pPr>
        <w:pStyle w:val="Normal-retait0"/>
        <w:spacing w:after="0" w:line="280" w:lineRule="exact"/>
        <w:ind w:left="851"/>
        <w:rPr>
          <w:rFonts w:cs="Arial"/>
          <w:szCs w:val="22"/>
          <w:lang w:val="de-CH"/>
        </w:rPr>
      </w:pPr>
      <w:r w:rsidRPr="007B12EE">
        <w:rPr>
          <w:rFonts w:cs="Arial"/>
          <w:lang w:val="de-CH"/>
        </w:rPr>
        <w:t>Die Vergabestelle muss bei Anbietern, deren Angebotspreis ungewöhnlich niedrig ist, Auskünfte einholen, um sich zu vergewissern, dass die Teilnahmebedingungen eingehalten sind und die weiteren Anforderungen der Ausschreibung verstanden wurden (Art. 38 Abs. 3 IVöB 2019). Der Anbieter muss nachweisen, dass er die Teilnahmebedingungen erfüllt, und alle für eine ordnungsgemässe Leistungserbringung erforderlichen Erläuterungen und Nachweise vorlegen.</w:t>
      </w:r>
    </w:p>
    <w:p w14:paraId="3B007E9B" w14:textId="77777777" w:rsidR="00C27BF9" w:rsidRPr="007B12EE" w:rsidRDefault="001D236A" w:rsidP="00E55E5F">
      <w:pPr>
        <w:pStyle w:val="Normal-retait0"/>
        <w:spacing w:after="0" w:line="280" w:lineRule="exact"/>
        <w:ind w:left="1134" w:hanging="284"/>
        <w:rPr>
          <w:rFonts w:cs="Arial"/>
          <w:b/>
          <w:bCs/>
          <w:vanish/>
          <w:color w:val="FF0000"/>
          <w:highlight w:val="yellow"/>
          <w:lang w:val="de-CH"/>
        </w:rPr>
      </w:pPr>
      <w:r w:rsidRPr="00917D05">
        <w:rPr>
          <w:rFonts w:cs="Arial"/>
          <w:bCs/>
          <w:vanish/>
          <w:color w:val="FF0000"/>
          <w:sz w:val="20"/>
          <w:highlight w:val="yellow"/>
          <w:lang w:val="de-CH"/>
        </w:rPr>
        <w:t>(</w:t>
      </w:r>
      <w:r w:rsidRPr="007B12EE">
        <w:rPr>
          <w:rFonts w:cs="Arial"/>
          <w:b/>
          <w:vanish/>
          <w:color w:val="FF0000"/>
          <w:sz w:val="20"/>
          <w:highlight w:val="yellow"/>
          <w:lang w:val="de-CH"/>
        </w:rPr>
        <w:t>Hinweis für die Vergabestelle:</w:t>
      </w:r>
    </w:p>
    <w:p w14:paraId="1D05D0A2" w14:textId="77777777" w:rsidR="00C27BF9" w:rsidRPr="007B12EE" w:rsidRDefault="002A72AB" w:rsidP="00E55E5F">
      <w:pPr>
        <w:pStyle w:val="Normal-retait0"/>
        <w:numPr>
          <w:ilvl w:val="0"/>
          <w:numId w:val="27"/>
        </w:numPr>
        <w:spacing w:after="0" w:line="280" w:lineRule="exact"/>
        <w:ind w:left="1134" w:hanging="284"/>
        <w:rPr>
          <w:rFonts w:cs="Arial"/>
          <w:b/>
          <w:bCs/>
          <w:vanish/>
          <w:color w:val="FF0000"/>
          <w:highlight w:val="yellow"/>
          <w:lang w:val="de-CH"/>
        </w:rPr>
      </w:pPr>
      <w:r w:rsidRPr="007B12EE">
        <w:rPr>
          <w:rFonts w:cs="Arial"/>
          <w:vanish/>
          <w:color w:val="FF0000"/>
          <w:sz w:val="20"/>
          <w:highlight w:val="yellow"/>
          <w:lang w:val="de-CH"/>
        </w:rPr>
        <w:t>Die Vergabestelle dokumentiert die Fragen und die Antworten.</w:t>
      </w:r>
    </w:p>
    <w:p w14:paraId="0321A5E8" w14:textId="77777777" w:rsidR="004876EB" w:rsidRPr="007B12EE" w:rsidRDefault="004876EB" w:rsidP="00E55E5F">
      <w:pPr>
        <w:pStyle w:val="Normal-retait0"/>
        <w:numPr>
          <w:ilvl w:val="0"/>
          <w:numId w:val="27"/>
        </w:numPr>
        <w:spacing w:after="0" w:line="280" w:lineRule="exact"/>
        <w:ind w:left="1134" w:hanging="284"/>
        <w:rPr>
          <w:rFonts w:cs="Arial"/>
          <w:b/>
          <w:bCs/>
          <w:vanish/>
          <w:color w:val="FF0000"/>
          <w:highlight w:val="yellow"/>
          <w:lang w:val="de-CH"/>
        </w:rPr>
      </w:pPr>
      <w:r w:rsidRPr="007B12EE">
        <w:rPr>
          <w:rFonts w:cs="Arial"/>
          <w:vanish/>
          <w:color w:val="FF0000"/>
          <w:sz w:val="20"/>
          <w:highlight w:val="yellow"/>
          <w:lang w:val="de-CH"/>
        </w:rPr>
        <w:t xml:space="preserve">Die im Angebot angegebenen Einzelpreise können ungewöhnlich niedrig sein, ohne dass der Gesamtpreis des Angebots ungewöhnlich niedrig ist. Die Vergabestelle kann ein Angebot </w:t>
      </w:r>
      <w:r w:rsidRPr="007B12EE">
        <w:rPr>
          <w:rFonts w:cs="Arial"/>
          <w:vanish/>
          <w:color w:val="FF0000"/>
          <w:sz w:val="20"/>
          <w:highlight w:val="yellow"/>
          <w:lang w:val="de-CH"/>
        </w:rPr>
        <w:lastRenderedPageBreak/>
        <w:t>ausschliessen, wenn die Einzelpreise ungewöhnlich niedrig sind und eine eingehende Prüfung ergibt, dass der Anbieter tatsächlich nicht in der Lage ist, die geforderten Leistungen zu dem angebotenen Preis zu erbringen oder die Vertragsbedingungen zu erfüllen.</w:t>
      </w:r>
    </w:p>
    <w:p w14:paraId="3CE65A99" w14:textId="77777777" w:rsidR="00D148F6" w:rsidRPr="007B12EE" w:rsidRDefault="00D148F6" w:rsidP="00E55E5F">
      <w:pPr>
        <w:pStyle w:val="Normal-retait0"/>
        <w:numPr>
          <w:ilvl w:val="0"/>
          <w:numId w:val="27"/>
        </w:numPr>
        <w:spacing w:after="0" w:line="280" w:lineRule="exact"/>
        <w:ind w:left="1134" w:hanging="284"/>
        <w:rPr>
          <w:rFonts w:cs="Arial"/>
          <w:b/>
          <w:bCs/>
          <w:vanish/>
          <w:color w:val="FF0000"/>
          <w:highlight w:val="yellow"/>
          <w:lang w:val="de-CH"/>
        </w:rPr>
      </w:pPr>
      <w:r w:rsidRPr="007B12EE">
        <w:rPr>
          <w:rFonts w:cs="Arial"/>
          <w:vanish/>
          <w:color w:val="FF0000"/>
          <w:sz w:val="20"/>
          <w:highlight w:val="yellow"/>
          <w:lang w:val="de-CH"/>
        </w:rPr>
        <w:t>Die Bewertung richtet sich nur nach den Kriterien, die den Anbietern im Voraus bekannt gegeben wurden.</w:t>
      </w:r>
    </w:p>
    <w:p w14:paraId="6C2E6497" w14:textId="4F51F26F" w:rsidR="00D148F6" w:rsidRPr="007B12EE" w:rsidRDefault="00D148F6" w:rsidP="00E55E5F">
      <w:pPr>
        <w:pStyle w:val="Normal-retait0"/>
        <w:numPr>
          <w:ilvl w:val="0"/>
          <w:numId w:val="27"/>
        </w:numPr>
        <w:spacing w:after="0" w:line="280" w:lineRule="exact"/>
        <w:ind w:left="1134" w:hanging="284"/>
        <w:rPr>
          <w:rFonts w:cs="Arial"/>
          <w:b/>
          <w:bCs/>
          <w:vanish/>
          <w:color w:val="FF0000"/>
          <w:highlight w:val="yellow"/>
          <w:lang w:val="de-CH"/>
        </w:rPr>
      </w:pPr>
      <w:r w:rsidRPr="007B12EE">
        <w:rPr>
          <w:rFonts w:cs="Arial"/>
          <w:vanish/>
          <w:color w:val="FF0000"/>
          <w:sz w:val="20"/>
          <w:highlight w:val="yellow"/>
          <w:lang w:val="de-CH"/>
        </w:rPr>
        <w:t>Die Bewertung der Angebote liegt in der Verantwortung der Vergabestelle.</w:t>
      </w:r>
      <w:r w:rsidR="00917D05">
        <w:rPr>
          <w:rFonts w:cs="Arial"/>
          <w:vanish/>
          <w:color w:val="FF0000"/>
          <w:sz w:val="20"/>
          <w:highlight w:val="yellow"/>
          <w:lang w:val="de-CH"/>
        </w:rPr>
        <w:t>)</w:t>
      </w:r>
    </w:p>
    <w:p w14:paraId="4AD5F0DD" w14:textId="77777777" w:rsidR="00D01B7A" w:rsidRPr="007B12EE" w:rsidRDefault="00D01B7A" w:rsidP="00E55E5F">
      <w:pPr>
        <w:pStyle w:val="Normal-retait0"/>
        <w:spacing w:after="0" w:line="280" w:lineRule="exact"/>
        <w:ind w:left="851"/>
        <w:rPr>
          <w:rFonts w:cs="Arial"/>
          <w:szCs w:val="22"/>
          <w:lang w:val="de-CH"/>
        </w:rPr>
      </w:pPr>
    </w:p>
    <w:p w14:paraId="0C861971" w14:textId="77777777" w:rsidR="000635EF" w:rsidRPr="007B12EE" w:rsidRDefault="000635EF" w:rsidP="00E55E5F">
      <w:pPr>
        <w:pStyle w:val="Normal-retait0"/>
        <w:spacing w:after="0" w:line="280" w:lineRule="exact"/>
        <w:ind w:left="851"/>
        <w:rPr>
          <w:rFonts w:cs="Arial"/>
          <w:szCs w:val="22"/>
          <w:lang w:val="de-CH"/>
        </w:rPr>
      </w:pPr>
      <w:r w:rsidRPr="007B12EE">
        <w:rPr>
          <w:rFonts w:cs="Arial"/>
          <w:lang w:val="de-CH"/>
        </w:rPr>
        <w:t>Ist die Vergabestelle der Auffassung, dass die vorgelegten Erklärungen und Nachweise nicht ausreichen, um zu belegen, dass der Anbieter den Auftrag unter guten Bedingungen und ohne Gefährdung seines Unternehmens durchführen kann, verfügt die Vergabestelle den Ausschluss des Anbieters. Gibt ein Anbieter bei der von der Vergabestelle durchgeführten Preisabklärung eine definitive Änderung seiner Preise bekannt, verfügt die Vergabestelle ebenso seinen Ausschluss.</w:t>
      </w:r>
    </w:p>
    <w:p w14:paraId="0F8ABEA6" w14:textId="77777777" w:rsidR="00D01B7A" w:rsidRPr="007B12EE" w:rsidRDefault="00D01B7A" w:rsidP="00E55E5F">
      <w:pPr>
        <w:pStyle w:val="Normal-retait0"/>
        <w:spacing w:after="0" w:line="280" w:lineRule="exact"/>
        <w:ind w:left="851"/>
        <w:rPr>
          <w:rFonts w:cs="Arial"/>
          <w:szCs w:val="22"/>
          <w:lang w:val="de-CH"/>
        </w:rPr>
      </w:pPr>
    </w:p>
    <w:p w14:paraId="58C09B6D" w14:textId="77777777" w:rsidR="00C026F7" w:rsidRPr="007B12EE" w:rsidRDefault="00C026F7" w:rsidP="00917D05">
      <w:pPr>
        <w:pStyle w:val="Normal-retait0"/>
        <w:spacing w:after="0" w:line="280" w:lineRule="exact"/>
        <w:ind w:left="851"/>
        <w:rPr>
          <w:rFonts w:cs="Arial"/>
          <w:lang w:val="de-CH"/>
        </w:rPr>
      </w:pPr>
      <w:r w:rsidRPr="007B12EE">
        <w:rPr>
          <w:rFonts w:cs="Arial"/>
          <w:lang w:val="de-CH"/>
        </w:rPr>
        <w:t>Die Bewertung der Angebote erfolgt objektiv, einheitlich und nachvollziehbar anhand der oben genannten Zuschlagskriterien.</w:t>
      </w:r>
    </w:p>
    <w:p w14:paraId="70179C7B" w14:textId="77777777" w:rsidR="008958AA" w:rsidRPr="007B12EE" w:rsidRDefault="00F5185D" w:rsidP="00917D05">
      <w:pPr>
        <w:pStyle w:val="Normal-retait0"/>
        <w:spacing w:after="0" w:line="280" w:lineRule="exact"/>
        <w:ind w:left="851"/>
        <w:rPr>
          <w:rFonts w:cs="Arial"/>
          <w:vanish/>
          <w:color w:val="FF0000"/>
          <w:sz w:val="20"/>
          <w:szCs w:val="18"/>
          <w:lang w:val="de-CH"/>
        </w:rPr>
      </w:pP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Die Vergabestelle muss die Bewertung dokumentieren [Art. 40 Abs. 1 in fine IVöB 2019] und eine Evaluationstabelle mit den Noten und dem Rang der Anbieter erstellen.)</w:t>
      </w:r>
    </w:p>
    <w:p w14:paraId="54DB0C80" w14:textId="77777777" w:rsidR="00C026F7" w:rsidRPr="007B12EE" w:rsidRDefault="00C026F7" w:rsidP="00E55E5F">
      <w:pPr>
        <w:pStyle w:val="Normal-retait0"/>
        <w:spacing w:after="0" w:line="280" w:lineRule="exact"/>
        <w:ind w:left="993"/>
        <w:rPr>
          <w:rFonts w:cs="Arial"/>
          <w:szCs w:val="22"/>
          <w:lang w:val="de-CH"/>
        </w:rPr>
      </w:pPr>
    </w:p>
    <w:p w14:paraId="727B610A" w14:textId="77777777" w:rsidR="00F5185D" w:rsidRPr="007B12EE" w:rsidRDefault="00C026F7" w:rsidP="00917D05">
      <w:pPr>
        <w:widowControl/>
        <w:overflowPunct/>
        <w:autoSpaceDE/>
        <w:autoSpaceDN/>
        <w:adjustRightInd/>
        <w:spacing w:after="0" w:line="280" w:lineRule="exact"/>
        <w:ind w:left="851"/>
        <w:textAlignment w:val="auto"/>
        <w:rPr>
          <w:rFonts w:cs="Arial"/>
          <w:szCs w:val="22"/>
          <w:lang w:val="de-CH"/>
        </w:rPr>
      </w:pPr>
      <w:r w:rsidRPr="007B12EE">
        <w:rPr>
          <w:rFonts w:cs="Arial"/>
          <w:lang w:val="de-CH"/>
        </w:rPr>
        <w:t>Alle zulässigen Angebote werden einer umfassenden Bewertung unterzogen.</w:t>
      </w:r>
    </w:p>
    <w:p w14:paraId="0246B4F9" w14:textId="77777777" w:rsidR="006E3191" w:rsidRPr="007B12EE" w:rsidRDefault="006E3191" w:rsidP="00DB2D3C">
      <w:pPr>
        <w:pStyle w:val="Titre2"/>
        <w:rPr>
          <w:caps/>
          <w:lang w:val="de-CH"/>
        </w:rPr>
      </w:pPr>
      <w:bookmarkStart w:id="96" w:name="_Ref176961457"/>
      <w:bookmarkStart w:id="97" w:name="_Toc216202078"/>
      <w:r w:rsidRPr="007B12EE">
        <w:rPr>
          <w:lang w:val="de-CH"/>
        </w:rPr>
        <w:t>Bereinigung der Angebote</w:t>
      </w:r>
      <w:bookmarkEnd w:id="96"/>
      <w:bookmarkEnd w:id="97"/>
    </w:p>
    <w:p w14:paraId="6D995D24" w14:textId="77777777" w:rsidR="00D726D8" w:rsidRPr="007B12EE" w:rsidRDefault="00D726D8" w:rsidP="00E55E5F">
      <w:pPr>
        <w:pStyle w:val="Normal-retait0"/>
        <w:spacing w:after="0" w:line="280" w:lineRule="exact"/>
        <w:ind w:left="851"/>
        <w:rPr>
          <w:rFonts w:cs="Arial"/>
          <w:szCs w:val="22"/>
          <w:lang w:val="de-CH"/>
        </w:rPr>
      </w:pPr>
      <w:r w:rsidRPr="007B12EE">
        <w:rPr>
          <w:rFonts w:cs="Arial"/>
          <w:lang w:val="de-CH"/>
        </w:rPr>
        <w:t>Um das vorteilhafteste Angebot zu ermitteln, kann die Vergabestelle in Zusammenarbeit mit den Anbietern die Angebote hinsichtlich der Leistungen sowie der Modalitäten ihrer Erbringung bereinigen.</w:t>
      </w:r>
    </w:p>
    <w:p w14:paraId="2F97201F" w14:textId="77777777" w:rsidR="00D01B7A" w:rsidRPr="007B12EE" w:rsidRDefault="00D01B7A" w:rsidP="00E55E5F">
      <w:pPr>
        <w:pStyle w:val="Normal-retait0"/>
        <w:spacing w:after="0" w:line="280" w:lineRule="exact"/>
        <w:ind w:left="851"/>
        <w:rPr>
          <w:rFonts w:cs="Arial"/>
          <w:szCs w:val="22"/>
          <w:lang w:val="de-CH"/>
        </w:rPr>
      </w:pPr>
    </w:p>
    <w:p w14:paraId="53B82159" w14:textId="77777777" w:rsidR="00D726D8" w:rsidRPr="007B12EE" w:rsidRDefault="00D726D8" w:rsidP="00E55E5F">
      <w:pPr>
        <w:pStyle w:val="Normal-retait0"/>
        <w:spacing w:after="0" w:line="280" w:lineRule="exact"/>
        <w:ind w:left="851"/>
        <w:rPr>
          <w:rFonts w:cs="Arial"/>
          <w:szCs w:val="22"/>
          <w:lang w:val="de-CH"/>
        </w:rPr>
      </w:pPr>
      <w:r w:rsidRPr="007B12EE">
        <w:rPr>
          <w:rFonts w:cs="Arial"/>
          <w:lang w:val="de-CH"/>
        </w:rPr>
        <w:t>Eine Bereinigung der Angebote (inkl. Anpassung der Preise) ist nur möglich, wenn:</w:t>
      </w:r>
    </w:p>
    <w:p w14:paraId="59E4363C" w14:textId="77777777" w:rsidR="00D01B7A" w:rsidRPr="007B12EE" w:rsidRDefault="00D01B7A" w:rsidP="00E55E5F">
      <w:pPr>
        <w:pStyle w:val="Normal-retait0"/>
        <w:spacing w:after="0" w:line="280" w:lineRule="exact"/>
        <w:ind w:left="851"/>
        <w:rPr>
          <w:rFonts w:cs="Arial"/>
          <w:szCs w:val="22"/>
          <w:lang w:val="de-CH"/>
        </w:rPr>
      </w:pPr>
    </w:p>
    <w:p w14:paraId="23019303" w14:textId="59E5AC56" w:rsidR="00D726D8" w:rsidRPr="007B12EE" w:rsidRDefault="00D726D8" w:rsidP="00E55E5F">
      <w:pPr>
        <w:pStyle w:val="Normal-retait0"/>
        <w:numPr>
          <w:ilvl w:val="0"/>
          <w:numId w:val="12"/>
        </w:numPr>
        <w:spacing w:line="280" w:lineRule="exact"/>
        <w:ind w:left="1134" w:hanging="283"/>
        <w:rPr>
          <w:rFonts w:cs="Arial"/>
          <w:szCs w:val="22"/>
          <w:lang w:val="de-CH"/>
        </w:rPr>
      </w:pPr>
      <w:r w:rsidRPr="007B12EE">
        <w:rPr>
          <w:rFonts w:cs="Arial"/>
          <w:lang w:val="de-CH"/>
        </w:rPr>
        <w:t>erst dadurch der Auftrag oder die Angebote geklärt oder die Angebote nach Massgabe der Zuschlagskriterien objektiv vergleichbar gemacht werden können oder</w:t>
      </w:r>
    </w:p>
    <w:p w14:paraId="0E718D32" w14:textId="77777777" w:rsidR="00D726D8" w:rsidRPr="007B12EE" w:rsidRDefault="00D726D8" w:rsidP="00E55E5F">
      <w:pPr>
        <w:pStyle w:val="Normal-retait0"/>
        <w:numPr>
          <w:ilvl w:val="0"/>
          <w:numId w:val="12"/>
        </w:numPr>
        <w:spacing w:after="0" w:line="280" w:lineRule="exact"/>
        <w:ind w:left="1134" w:hanging="283"/>
        <w:rPr>
          <w:rFonts w:cs="Arial"/>
          <w:szCs w:val="22"/>
          <w:lang w:val="de-CH"/>
        </w:rPr>
      </w:pPr>
      <w:r w:rsidRPr="007B12EE">
        <w:rPr>
          <w:rFonts w:cs="Arial"/>
          <w:lang w:val="de-CH"/>
        </w:rPr>
        <w:t>Leistungsänderungen objektiv und sachlich geboten sind, wobei die Vorgaben von Art. 39 Abs. 2 Bst. b IVöB 2019 einzuhalten sind.</w:t>
      </w:r>
    </w:p>
    <w:p w14:paraId="354265FF" w14:textId="77777777" w:rsidR="00D01B7A" w:rsidRPr="007B12EE" w:rsidRDefault="00D01B7A" w:rsidP="00E55E5F">
      <w:pPr>
        <w:pStyle w:val="Normal-retait0"/>
        <w:spacing w:after="0" w:line="280" w:lineRule="exact"/>
        <w:ind w:left="1134" w:hanging="283"/>
        <w:rPr>
          <w:rFonts w:cs="Arial"/>
          <w:szCs w:val="22"/>
          <w:lang w:val="de-CH"/>
        </w:rPr>
      </w:pPr>
    </w:p>
    <w:p w14:paraId="4F4FAF44" w14:textId="77777777" w:rsidR="00D726D8" w:rsidRPr="007B12EE" w:rsidRDefault="00D726D8" w:rsidP="00E55E5F">
      <w:pPr>
        <w:pStyle w:val="Normal-retait0"/>
        <w:spacing w:after="0" w:line="280" w:lineRule="exact"/>
        <w:ind w:left="851"/>
        <w:rPr>
          <w:rFonts w:cs="Arial"/>
          <w:szCs w:val="22"/>
          <w:lang w:val="de-CH"/>
        </w:rPr>
      </w:pPr>
      <w:r w:rsidRPr="007B12EE">
        <w:rPr>
          <w:rFonts w:cs="Arial"/>
          <w:lang w:val="de-CH"/>
        </w:rPr>
        <w:t>Die Vergabestelle erstellt ein Protokoll über die Ergebnisse der Bereinigung der Angebote.</w:t>
      </w:r>
    </w:p>
    <w:p w14:paraId="3F03B66B" w14:textId="77777777" w:rsidR="00A22156" w:rsidRPr="007B12EE" w:rsidRDefault="00A22156" w:rsidP="00DB2D3C">
      <w:pPr>
        <w:pStyle w:val="Titre2"/>
        <w:rPr>
          <w:lang w:val="de-CH"/>
        </w:rPr>
      </w:pPr>
      <w:bookmarkStart w:id="98" w:name="_Toc216202079"/>
      <w:r w:rsidRPr="007B12EE">
        <w:rPr>
          <w:lang w:val="de-CH"/>
        </w:rPr>
        <w:t>Beurteilungsgremium</w:t>
      </w:r>
      <w:bookmarkEnd w:id="98"/>
    </w:p>
    <w:p w14:paraId="0C7A043C" w14:textId="77777777" w:rsidR="00A22156" w:rsidRPr="007B12EE" w:rsidRDefault="00A22156" w:rsidP="00E55E5F">
      <w:pPr>
        <w:spacing w:after="0" w:line="280" w:lineRule="exact"/>
        <w:ind w:left="851"/>
        <w:rPr>
          <w:rFonts w:cs="Arial"/>
          <w:vanish/>
          <w:color w:val="FF0000"/>
          <w:sz w:val="20"/>
          <w:lang w:val="de-CH"/>
        </w:rPr>
      </w:pPr>
      <w:r w:rsidRPr="00203962">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Es wird empfohlen, die Zahl der Mitglieder des Beurteilungsgremiums auf maximal drei Personen zu begrenzen und eine oder mehrere Personen als Ersatz bei Abwesenheit oder Ausstand vorzusehen. Die Personen müssen über die erforderlichen Kompetenzen verfügen, um die Angebote in einem oder mehreren Aspekten oder in ihrer Gesamtheit zu beurteilen.)</w:t>
      </w:r>
    </w:p>
    <w:p w14:paraId="08DCEAA3" w14:textId="77777777" w:rsidR="00A22156" w:rsidRPr="007B12EE" w:rsidRDefault="000C4270" w:rsidP="00E55E5F">
      <w:pPr>
        <w:widowControl/>
        <w:spacing w:after="0" w:line="280" w:lineRule="exact"/>
        <w:ind w:left="851" w:hanging="1"/>
        <w:rPr>
          <w:rFonts w:cs="Arial"/>
          <w:lang w:val="de-CH"/>
        </w:rPr>
      </w:pPr>
      <w:r w:rsidRPr="007B12EE">
        <w:rPr>
          <w:rFonts w:cs="Arial"/>
          <w:lang w:val="de-CH"/>
        </w:rPr>
        <w:t>Das Beurteilungsgremium setzt sich aus folgenden Mitgliedern zusammen:</w:t>
      </w:r>
    </w:p>
    <w:p w14:paraId="1E2228B0" w14:textId="77777777" w:rsidR="0030621A" w:rsidRPr="007B12EE" w:rsidRDefault="0030621A" w:rsidP="00E55E5F">
      <w:pPr>
        <w:widowControl/>
        <w:overflowPunct/>
        <w:autoSpaceDE/>
        <w:autoSpaceDN/>
        <w:adjustRightInd/>
        <w:spacing w:after="0" w:line="280" w:lineRule="exact"/>
        <w:ind w:left="851"/>
        <w:jc w:val="left"/>
        <w:textAlignment w:val="auto"/>
        <w:rPr>
          <w:rFonts w:cs="Arial"/>
          <w:lang w:val="de-CH"/>
        </w:rPr>
      </w:pPr>
    </w:p>
    <w:tbl>
      <w:tblPr>
        <w:tblW w:w="8505" w:type="dxa"/>
        <w:tblInd w:w="828" w:type="dxa"/>
        <w:tblLayout w:type="fixed"/>
        <w:tblCellMar>
          <w:left w:w="71" w:type="dxa"/>
          <w:right w:w="71" w:type="dxa"/>
        </w:tblCellMar>
        <w:tblLook w:val="0000" w:firstRow="0" w:lastRow="0" w:firstColumn="0" w:lastColumn="0" w:noHBand="0" w:noVBand="0"/>
      </w:tblPr>
      <w:tblGrid>
        <w:gridCol w:w="2740"/>
        <w:gridCol w:w="2882"/>
        <w:gridCol w:w="2883"/>
      </w:tblGrid>
      <w:tr w:rsidR="0030621A" w:rsidRPr="007B12EE" w14:paraId="4F0B25B9" w14:textId="77777777" w:rsidTr="00E55E5F">
        <w:tc>
          <w:tcPr>
            <w:tcW w:w="2740" w:type="dxa"/>
            <w:tcBorders>
              <w:top w:val="single" w:sz="18" w:space="0" w:color="auto"/>
              <w:left w:val="single" w:sz="18" w:space="0" w:color="auto"/>
              <w:bottom w:val="single" w:sz="18" w:space="0" w:color="auto"/>
              <w:right w:val="single" w:sz="6" w:space="0" w:color="auto"/>
            </w:tcBorders>
          </w:tcPr>
          <w:p w14:paraId="1F7FA7A1" w14:textId="77777777" w:rsidR="0030621A" w:rsidRPr="007B12EE" w:rsidRDefault="0030621A" w:rsidP="00A143B1">
            <w:pPr>
              <w:widowControl/>
              <w:tabs>
                <w:tab w:val="left" w:pos="1701"/>
              </w:tabs>
              <w:spacing w:after="0" w:line="280" w:lineRule="exact"/>
              <w:jc w:val="center"/>
              <w:rPr>
                <w:rFonts w:cs="Arial"/>
                <w:b/>
                <w:bCs/>
                <w:lang w:val="de-CH"/>
              </w:rPr>
            </w:pPr>
            <w:r w:rsidRPr="007B12EE">
              <w:rPr>
                <w:rFonts w:cs="Arial"/>
                <w:b/>
                <w:lang w:val="de-CH"/>
              </w:rPr>
              <w:lastRenderedPageBreak/>
              <w:t xml:space="preserve">Name und Vorname </w:t>
            </w:r>
          </w:p>
        </w:tc>
        <w:tc>
          <w:tcPr>
            <w:tcW w:w="2882" w:type="dxa"/>
            <w:tcBorders>
              <w:top w:val="single" w:sz="18" w:space="0" w:color="auto"/>
              <w:left w:val="single" w:sz="6" w:space="0" w:color="auto"/>
              <w:bottom w:val="single" w:sz="18" w:space="0" w:color="auto"/>
              <w:right w:val="single" w:sz="6" w:space="0" w:color="auto"/>
            </w:tcBorders>
          </w:tcPr>
          <w:p w14:paraId="7F4E8E19" w14:textId="77777777" w:rsidR="0030621A" w:rsidRPr="007B12EE" w:rsidRDefault="0030621A" w:rsidP="00A143B1">
            <w:pPr>
              <w:widowControl/>
              <w:tabs>
                <w:tab w:val="left" w:pos="1701"/>
              </w:tabs>
              <w:spacing w:after="0" w:line="280" w:lineRule="exact"/>
              <w:jc w:val="center"/>
              <w:rPr>
                <w:rFonts w:cs="Arial"/>
                <w:b/>
                <w:bCs/>
                <w:lang w:val="de-CH"/>
              </w:rPr>
            </w:pPr>
            <w:r w:rsidRPr="007B12EE">
              <w:rPr>
                <w:rFonts w:cs="Arial"/>
                <w:b/>
                <w:lang w:val="de-CH"/>
              </w:rPr>
              <w:t>Funktion / Beruf</w:t>
            </w:r>
          </w:p>
        </w:tc>
        <w:tc>
          <w:tcPr>
            <w:tcW w:w="2883" w:type="dxa"/>
            <w:tcBorders>
              <w:top w:val="single" w:sz="18" w:space="0" w:color="auto"/>
              <w:left w:val="single" w:sz="6" w:space="0" w:color="auto"/>
              <w:bottom w:val="single" w:sz="18" w:space="0" w:color="auto"/>
              <w:right w:val="single" w:sz="18" w:space="0" w:color="auto"/>
            </w:tcBorders>
          </w:tcPr>
          <w:p w14:paraId="03AE4148" w14:textId="77777777" w:rsidR="0030621A" w:rsidRPr="007B12EE" w:rsidRDefault="0030621A" w:rsidP="00A143B1">
            <w:pPr>
              <w:widowControl/>
              <w:tabs>
                <w:tab w:val="left" w:pos="1701"/>
              </w:tabs>
              <w:spacing w:after="0" w:line="280" w:lineRule="exact"/>
              <w:jc w:val="center"/>
              <w:rPr>
                <w:rFonts w:cs="Arial"/>
                <w:b/>
                <w:bCs/>
                <w:lang w:val="de-CH"/>
              </w:rPr>
            </w:pPr>
            <w:r w:rsidRPr="007B12EE">
              <w:rPr>
                <w:rFonts w:cs="Arial"/>
                <w:b/>
                <w:lang w:val="de-CH"/>
              </w:rPr>
              <w:t>Arbeitgeber</w:t>
            </w:r>
          </w:p>
        </w:tc>
      </w:tr>
      <w:tr w:rsidR="0030621A" w:rsidRPr="007B12EE" w14:paraId="4A5B9D70" w14:textId="77777777" w:rsidTr="00E55E5F">
        <w:trPr>
          <w:trHeight w:hRule="exact" w:val="120"/>
        </w:trPr>
        <w:tc>
          <w:tcPr>
            <w:tcW w:w="2740" w:type="dxa"/>
            <w:tcBorders>
              <w:top w:val="single" w:sz="18" w:space="0" w:color="auto"/>
              <w:bottom w:val="single" w:sz="6" w:space="0" w:color="auto"/>
            </w:tcBorders>
          </w:tcPr>
          <w:p w14:paraId="79B2F761" w14:textId="77777777" w:rsidR="0030621A" w:rsidRPr="007B12EE" w:rsidRDefault="0030621A" w:rsidP="00A143B1">
            <w:pPr>
              <w:widowControl/>
              <w:tabs>
                <w:tab w:val="left" w:pos="1701"/>
              </w:tabs>
              <w:spacing w:after="0" w:line="280" w:lineRule="exact"/>
              <w:rPr>
                <w:rFonts w:cs="Arial"/>
                <w:lang w:val="de-CH"/>
              </w:rPr>
            </w:pPr>
          </w:p>
        </w:tc>
        <w:tc>
          <w:tcPr>
            <w:tcW w:w="2882" w:type="dxa"/>
            <w:tcBorders>
              <w:top w:val="single" w:sz="18" w:space="0" w:color="auto"/>
              <w:bottom w:val="single" w:sz="6" w:space="0" w:color="auto"/>
            </w:tcBorders>
          </w:tcPr>
          <w:p w14:paraId="61C947E3" w14:textId="77777777" w:rsidR="0030621A" w:rsidRPr="007B12EE" w:rsidRDefault="0030621A" w:rsidP="00A143B1">
            <w:pPr>
              <w:widowControl/>
              <w:tabs>
                <w:tab w:val="left" w:pos="1701"/>
              </w:tabs>
              <w:spacing w:after="0" w:line="280" w:lineRule="exact"/>
              <w:rPr>
                <w:rFonts w:cs="Arial"/>
                <w:lang w:val="de-CH"/>
              </w:rPr>
            </w:pPr>
          </w:p>
        </w:tc>
        <w:tc>
          <w:tcPr>
            <w:tcW w:w="2883" w:type="dxa"/>
            <w:tcBorders>
              <w:top w:val="single" w:sz="18" w:space="0" w:color="auto"/>
              <w:bottom w:val="single" w:sz="6" w:space="0" w:color="auto"/>
            </w:tcBorders>
          </w:tcPr>
          <w:p w14:paraId="01D7AEDA" w14:textId="77777777" w:rsidR="0030621A" w:rsidRPr="007B12EE" w:rsidRDefault="0030621A" w:rsidP="00A143B1">
            <w:pPr>
              <w:widowControl/>
              <w:tabs>
                <w:tab w:val="left" w:pos="1701"/>
              </w:tabs>
              <w:spacing w:after="0" w:line="280" w:lineRule="exact"/>
              <w:rPr>
                <w:rFonts w:cs="Arial"/>
                <w:lang w:val="de-CH"/>
              </w:rPr>
            </w:pPr>
          </w:p>
        </w:tc>
      </w:tr>
      <w:tr w:rsidR="0030621A" w:rsidRPr="007B12EE" w14:paraId="7F5D4DB9" w14:textId="77777777" w:rsidTr="00E55E5F">
        <w:tc>
          <w:tcPr>
            <w:tcW w:w="2740" w:type="dxa"/>
            <w:tcBorders>
              <w:top w:val="single" w:sz="6" w:space="0" w:color="auto"/>
              <w:left w:val="single" w:sz="6" w:space="0" w:color="auto"/>
              <w:bottom w:val="single" w:sz="6" w:space="0" w:color="auto"/>
              <w:right w:val="single" w:sz="6" w:space="0" w:color="auto"/>
            </w:tcBorders>
          </w:tcPr>
          <w:p w14:paraId="37B3AD07"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Texte55"/>
                  <w:enabled/>
                  <w:calcOnExit w:val="0"/>
                  <w:textInput>
                    <w:maxLength w:val="4"/>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c>
          <w:tcPr>
            <w:tcW w:w="2882" w:type="dxa"/>
            <w:tcBorders>
              <w:top w:val="single" w:sz="6" w:space="0" w:color="auto"/>
              <w:left w:val="single" w:sz="6" w:space="0" w:color="auto"/>
              <w:bottom w:val="single" w:sz="6" w:space="0" w:color="auto"/>
              <w:right w:val="single" w:sz="6" w:space="0" w:color="auto"/>
            </w:tcBorders>
          </w:tcPr>
          <w:p w14:paraId="0301C023"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Texte56"/>
                  <w:enabled/>
                  <w:calcOnExit w:val="0"/>
                  <w:textInput>
                    <w:maxLength w:val="35"/>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c>
          <w:tcPr>
            <w:tcW w:w="2883" w:type="dxa"/>
            <w:tcBorders>
              <w:top w:val="single" w:sz="6" w:space="0" w:color="auto"/>
              <w:left w:val="single" w:sz="6" w:space="0" w:color="auto"/>
              <w:bottom w:val="single" w:sz="6" w:space="0" w:color="auto"/>
              <w:right w:val="single" w:sz="6" w:space="0" w:color="auto"/>
            </w:tcBorders>
          </w:tcPr>
          <w:p w14:paraId="7534A2FA"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Texte57"/>
                  <w:enabled/>
                  <w:calcOnExit w:val="0"/>
                  <w:textInput>
                    <w:maxLength w:val="4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r>
      <w:tr w:rsidR="0030621A" w:rsidRPr="007B12EE" w14:paraId="1A027281" w14:textId="77777777" w:rsidTr="00E55E5F">
        <w:tc>
          <w:tcPr>
            <w:tcW w:w="2740" w:type="dxa"/>
            <w:tcBorders>
              <w:top w:val="single" w:sz="6" w:space="0" w:color="auto"/>
              <w:left w:val="single" w:sz="6" w:space="0" w:color="auto"/>
              <w:bottom w:val="single" w:sz="6" w:space="0" w:color="auto"/>
              <w:right w:val="single" w:sz="6" w:space="0" w:color="auto"/>
            </w:tcBorders>
          </w:tcPr>
          <w:p w14:paraId="397BC18C"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Texte55"/>
                  <w:enabled/>
                  <w:calcOnExit w:val="0"/>
                  <w:textInput>
                    <w:maxLength w:val="4"/>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c>
          <w:tcPr>
            <w:tcW w:w="2882" w:type="dxa"/>
            <w:tcBorders>
              <w:top w:val="single" w:sz="6" w:space="0" w:color="auto"/>
              <w:left w:val="single" w:sz="6" w:space="0" w:color="auto"/>
              <w:bottom w:val="single" w:sz="6" w:space="0" w:color="auto"/>
              <w:right w:val="single" w:sz="6" w:space="0" w:color="auto"/>
            </w:tcBorders>
          </w:tcPr>
          <w:p w14:paraId="5BBCDDC4"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Texte56"/>
                  <w:enabled/>
                  <w:calcOnExit w:val="0"/>
                  <w:textInput>
                    <w:maxLength w:val="35"/>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c>
          <w:tcPr>
            <w:tcW w:w="2883" w:type="dxa"/>
            <w:tcBorders>
              <w:top w:val="single" w:sz="6" w:space="0" w:color="auto"/>
              <w:left w:val="single" w:sz="6" w:space="0" w:color="auto"/>
              <w:bottom w:val="single" w:sz="6" w:space="0" w:color="auto"/>
              <w:right w:val="single" w:sz="6" w:space="0" w:color="auto"/>
            </w:tcBorders>
          </w:tcPr>
          <w:p w14:paraId="77949419"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
                  <w:enabled/>
                  <w:calcOnExit w:val="0"/>
                  <w:textInput>
                    <w:maxLength w:val="4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r>
      <w:tr w:rsidR="0030621A" w:rsidRPr="007B12EE" w14:paraId="7B6979A8" w14:textId="77777777" w:rsidTr="00E55E5F">
        <w:tc>
          <w:tcPr>
            <w:tcW w:w="2740" w:type="dxa"/>
            <w:tcBorders>
              <w:top w:val="single" w:sz="6" w:space="0" w:color="auto"/>
              <w:left w:val="single" w:sz="6" w:space="0" w:color="auto"/>
              <w:bottom w:val="single" w:sz="6" w:space="0" w:color="auto"/>
              <w:right w:val="single" w:sz="6" w:space="0" w:color="auto"/>
            </w:tcBorders>
          </w:tcPr>
          <w:p w14:paraId="6AEF763C"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Texte55"/>
                  <w:enabled/>
                  <w:calcOnExit w:val="0"/>
                  <w:textInput>
                    <w:maxLength w:val="4"/>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c>
          <w:tcPr>
            <w:tcW w:w="2882" w:type="dxa"/>
            <w:tcBorders>
              <w:top w:val="single" w:sz="6" w:space="0" w:color="auto"/>
              <w:left w:val="single" w:sz="6" w:space="0" w:color="auto"/>
              <w:bottom w:val="single" w:sz="6" w:space="0" w:color="auto"/>
              <w:right w:val="single" w:sz="6" w:space="0" w:color="auto"/>
            </w:tcBorders>
          </w:tcPr>
          <w:p w14:paraId="7F97BE8C"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Texte56"/>
                  <w:enabled/>
                  <w:calcOnExit w:val="0"/>
                  <w:textInput>
                    <w:maxLength w:val="35"/>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c>
          <w:tcPr>
            <w:tcW w:w="2883" w:type="dxa"/>
            <w:tcBorders>
              <w:top w:val="single" w:sz="6" w:space="0" w:color="auto"/>
              <w:left w:val="single" w:sz="6" w:space="0" w:color="auto"/>
              <w:bottom w:val="single" w:sz="6" w:space="0" w:color="auto"/>
              <w:right w:val="single" w:sz="6" w:space="0" w:color="auto"/>
            </w:tcBorders>
          </w:tcPr>
          <w:p w14:paraId="7B7610A5" w14:textId="77777777" w:rsidR="0030621A" w:rsidRPr="007B12EE" w:rsidRDefault="0030621A" w:rsidP="00A143B1">
            <w:pPr>
              <w:widowControl/>
              <w:tabs>
                <w:tab w:val="left" w:pos="1701"/>
              </w:tabs>
              <w:spacing w:after="0" w:line="280" w:lineRule="exact"/>
              <w:rPr>
                <w:rFonts w:cs="Arial"/>
                <w:lang w:val="de-CH"/>
              </w:rPr>
            </w:pPr>
            <w:r w:rsidRPr="007B12EE">
              <w:rPr>
                <w:rFonts w:cs="Arial"/>
                <w:lang w:val="de-CH"/>
              </w:rPr>
              <w:fldChar w:fldCharType="begin">
                <w:ffData>
                  <w:name w:val=""/>
                  <w:enabled/>
                  <w:calcOnExit w:val="0"/>
                  <w:textInput>
                    <w:maxLength w:val="40"/>
                  </w:textInput>
                </w:ffData>
              </w:fldChar>
            </w:r>
            <w:r w:rsidRPr="007B12EE">
              <w:rPr>
                <w:rFonts w:cs="Arial"/>
                <w:lang w:val="de-CH"/>
              </w:rPr>
              <w:instrText xml:space="preserve"> FORMTEXT </w:instrText>
            </w:r>
            <w:r w:rsidRPr="007B12EE">
              <w:rPr>
                <w:rFonts w:cs="Arial"/>
                <w:lang w:val="de-CH"/>
              </w:rPr>
            </w:r>
            <w:r w:rsidRPr="007B12EE">
              <w:rPr>
                <w:rFonts w:cs="Arial"/>
                <w:lang w:val="de-CH"/>
              </w:rPr>
              <w:fldChar w:fldCharType="separate"/>
            </w:r>
            <w:r w:rsidRPr="007B12EE">
              <w:rPr>
                <w:rFonts w:cs="Arial"/>
                <w:lang w:val="de-CH"/>
              </w:rPr>
              <w:t>     </w:t>
            </w:r>
            <w:r w:rsidRPr="007B12EE">
              <w:rPr>
                <w:rFonts w:cs="Arial"/>
                <w:lang w:val="de-CH"/>
              </w:rPr>
              <w:fldChar w:fldCharType="end"/>
            </w:r>
          </w:p>
        </w:tc>
      </w:tr>
    </w:tbl>
    <w:p w14:paraId="186D1BA5" w14:textId="77777777" w:rsidR="0030621A" w:rsidRPr="007B12EE" w:rsidRDefault="0030621A" w:rsidP="00E55E5F">
      <w:pPr>
        <w:widowControl/>
        <w:overflowPunct/>
        <w:autoSpaceDE/>
        <w:autoSpaceDN/>
        <w:adjustRightInd/>
        <w:spacing w:after="0" w:line="280" w:lineRule="exact"/>
        <w:ind w:left="851"/>
        <w:textAlignment w:val="auto"/>
        <w:rPr>
          <w:rFonts w:eastAsia="Calibri" w:cs="Arial"/>
          <w:szCs w:val="22"/>
          <w:lang w:val="de-CH"/>
        </w:rPr>
      </w:pPr>
    </w:p>
    <w:p w14:paraId="2CCA34ED" w14:textId="77777777" w:rsidR="0030621A" w:rsidRPr="007B12EE" w:rsidRDefault="0030621A" w:rsidP="00E55E5F">
      <w:pPr>
        <w:widowControl/>
        <w:overflowPunct/>
        <w:autoSpaceDE/>
        <w:autoSpaceDN/>
        <w:adjustRightInd/>
        <w:spacing w:after="0" w:line="280" w:lineRule="exact"/>
        <w:ind w:left="851"/>
        <w:textAlignment w:val="auto"/>
        <w:rPr>
          <w:rFonts w:eastAsia="Calibri" w:cs="Arial"/>
          <w:szCs w:val="22"/>
          <w:lang w:val="de-CH" w:eastAsia="en-US"/>
        </w:rPr>
      </w:pPr>
      <w:r w:rsidRPr="007B12EE">
        <w:rPr>
          <w:rFonts w:eastAsia="Calibri" w:cs="Arial"/>
          <w:lang w:val="de-CH"/>
        </w:rPr>
        <w:t>Stellvertreter/innen:</w:t>
      </w:r>
    </w:p>
    <w:p w14:paraId="645D3379" w14:textId="77777777" w:rsidR="0030621A" w:rsidRPr="007B12EE" w:rsidRDefault="0030621A" w:rsidP="00E55E5F">
      <w:pPr>
        <w:widowControl/>
        <w:overflowPunct/>
        <w:autoSpaceDE/>
        <w:autoSpaceDN/>
        <w:adjustRightInd/>
        <w:spacing w:after="0" w:line="280" w:lineRule="exact"/>
        <w:ind w:left="851"/>
        <w:textAlignment w:val="auto"/>
        <w:rPr>
          <w:rFonts w:eastAsia="Calibri" w:cs="Arial"/>
          <w:szCs w:val="22"/>
          <w:lang w:val="de-CH" w:eastAsia="en-US"/>
        </w:rPr>
      </w:pPr>
    </w:p>
    <w:tbl>
      <w:tblPr>
        <w:tblW w:w="8505" w:type="dxa"/>
        <w:tblInd w:w="828" w:type="dxa"/>
        <w:tblLayout w:type="fixed"/>
        <w:tblCellMar>
          <w:left w:w="71" w:type="dxa"/>
          <w:right w:w="71" w:type="dxa"/>
        </w:tblCellMar>
        <w:tblLook w:val="0000" w:firstRow="0" w:lastRow="0" w:firstColumn="0" w:lastColumn="0" w:noHBand="0" w:noVBand="0"/>
      </w:tblPr>
      <w:tblGrid>
        <w:gridCol w:w="2740"/>
        <w:gridCol w:w="2882"/>
        <w:gridCol w:w="2883"/>
      </w:tblGrid>
      <w:tr w:rsidR="0030621A" w:rsidRPr="007B12EE" w14:paraId="4CBC556B" w14:textId="77777777" w:rsidTr="00E55E5F">
        <w:tc>
          <w:tcPr>
            <w:tcW w:w="2740" w:type="dxa"/>
            <w:tcBorders>
              <w:top w:val="single" w:sz="18" w:space="0" w:color="auto"/>
              <w:left w:val="single" w:sz="18" w:space="0" w:color="auto"/>
              <w:bottom w:val="single" w:sz="18" w:space="0" w:color="auto"/>
              <w:right w:val="single" w:sz="6" w:space="0" w:color="auto"/>
            </w:tcBorders>
          </w:tcPr>
          <w:p w14:paraId="668C9ED1" w14:textId="77777777" w:rsidR="0030621A" w:rsidRPr="007B12EE" w:rsidRDefault="0030621A" w:rsidP="00A143B1">
            <w:pPr>
              <w:widowControl/>
              <w:tabs>
                <w:tab w:val="left" w:pos="1701"/>
              </w:tabs>
              <w:overflowPunct/>
              <w:autoSpaceDE/>
              <w:autoSpaceDN/>
              <w:adjustRightInd/>
              <w:spacing w:after="0" w:line="280" w:lineRule="exact"/>
              <w:jc w:val="center"/>
              <w:textAlignment w:val="auto"/>
              <w:rPr>
                <w:rFonts w:eastAsia="Calibri" w:cs="Arial"/>
                <w:b/>
                <w:bCs/>
                <w:szCs w:val="22"/>
                <w:lang w:val="de-CH" w:eastAsia="en-US"/>
              </w:rPr>
            </w:pPr>
            <w:r w:rsidRPr="007B12EE">
              <w:rPr>
                <w:rFonts w:eastAsia="Calibri" w:cs="Arial"/>
                <w:b/>
                <w:lang w:val="de-CH"/>
              </w:rPr>
              <w:t xml:space="preserve">Name und Vorname </w:t>
            </w:r>
          </w:p>
        </w:tc>
        <w:tc>
          <w:tcPr>
            <w:tcW w:w="2882" w:type="dxa"/>
            <w:tcBorders>
              <w:top w:val="single" w:sz="18" w:space="0" w:color="auto"/>
              <w:left w:val="single" w:sz="6" w:space="0" w:color="auto"/>
              <w:bottom w:val="single" w:sz="18" w:space="0" w:color="auto"/>
              <w:right w:val="single" w:sz="6" w:space="0" w:color="auto"/>
            </w:tcBorders>
          </w:tcPr>
          <w:p w14:paraId="3BB5AD6A" w14:textId="77777777" w:rsidR="0030621A" w:rsidRPr="007B12EE" w:rsidRDefault="0030621A" w:rsidP="00A143B1">
            <w:pPr>
              <w:widowControl/>
              <w:tabs>
                <w:tab w:val="left" w:pos="1701"/>
              </w:tabs>
              <w:overflowPunct/>
              <w:autoSpaceDE/>
              <w:autoSpaceDN/>
              <w:adjustRightInd/>
              <w:spacing w:after="0" w:line="280" w:lineRule="exact"/>
              <w:jc w:val="center"/>
              <w:textAlignment w:val="auto"/>
              <w:rPr>
                <w:rFonts w:eastAsia="Calibri" w:cs="Arial"/>
                <w:b/>
                <w:bCs/>
                <w:szCs w:val="22"/>
                <w:lang w:val="de-CH" w:eastAsia="en-US"/>
              </w:rPr>
            </w:pPr>
            <w:r w:rsidRPr="007B12EE">
              <w:rPr>
                <w:rFonts w:eastAsia="Calibri" w:cs="Arial"/>
                <w:b/>
                <w:lang w:val="de-CH"/>
              </w:rPr>
              <w:t>Funktion / Beruf</w:t>
            </w:r>
          </w:p>
        </w:tc>
        <w:tc>
          <w:tcPr>
            <w:tcW w:w="2883" w:type="dxa"/>
            <w:tcBorders>
              <w:top w:val="single" w:sz="18" w:space="0" w:color="auto"/>
              <w:left w:val="single" w:sz="6" w:space="0" w:color="auto"/>
              <w:bottom w:val="single" w:sz="18" w:space="0" w:color="auto"/>
              <w:right w:val="single" w:sz="18" w:space="0" w:color="auto"/>
            </w:tcBorders>
          </w:tcPr>
          <w:p w14:paraId="43CA8E27" w14:textId="77777777" w:rsidR="0030621A" w:rsidRPr="007B12EE" w:rsidRDefault="0030621A" w:rsidP="00A143B1">
            <w:pPr>
              <w:widowControl/>
              <w:tabs>
                <w:tab w:val="left" w:pos="1701"/>
              </w:tabs>
              <w:overflowPunct/>
              <w:autoSpaceDE/>
              <w:autoSpaceDN/>
              <w:adjustRightInd/>
              <w:spacing w:after="0" w:line="280" w:lineRule="exact"/>
              <w:jc w:val="center"/>
              <w:textAlignment w:val="auto"/>
              <w:rPr>
                <w:rFonts w:eastAsia="Calibri" w:cs="Arial"/>
                <w:b/>
                <w:bCs/>
                <w:szCs w:val="22"/>
                <w:lang w:val="de-CH" w:eastAsia="en-US"/>
              </w:rPr>
            </w:pPr>
            <w:r w:rsidRPr="007B12EE">
              <w:rPr>
                <w:rFonts w:eastAsia="Calibri" w:cs="Arial"/>
                <w:b/>
                <w:lang w:val="de-CH"/>
              </w:rPr>
              <w:t>Arbeitgeber</w:t>
            </w:r>
          </w:p>
        </w:tc>
      </w:tr>
      <w:tr w:rsidR="0030621A" w:rsidRPr="007B12EE" w14:paraId="5ABA7D74" w14:textId="77777777" w:rsidTr="00E55E5F">
        <w:trPr>
          <w:trHeight w:hRule="exact" w:val="120"/>
        </w:trPr>
        <w:tc>
          <w:tcPr>
            <w:tcW w:w="2740" w:type="dxa"/>
            <w:tcBorders>
              <w:top w:val="single" w:sz="18" w:space="0" w:color="auto"/>
              <w:bottom w:val="single" w:sz="6" w:space="0" w:color="auto"/>
            </w:tcBorders>
          </w:tcPr>
          <w:p w14:paraId="7025CF3F" w14:textId="77777777" w:rsidR="0030621A" w:rsidRPr="007B12EE" w:rsidRDefault="0030621A" w:rsidP="00A143B1">
            <w:pPr>
              <w:widowControl/>
              <w:tabs>
                <w:tab w:val="left" w:pos="1701"/>
              </w:tabs>
              <w:overflowPunct/>
              <w:autoSpaceDE/>
              <w:autoSpaceDN/>
              <w:adjustRightInd/>
              <w:spacing w:after="0" w:line="280" w:lineRule="exact"/>
              <w:jc w:val="left"/>
              <w:textAlignment w:val="auto"/>
              <w:rPr>
                <w:rFonts w:eastAsia="Calibri" w:cs="Arial"/>
                <w:color w:val="0000FF"/>
                <w:szCs w:val="22"/>
                <w:lang w:val="de-CH" w:eastAsia="en-US"/>
              </w:rPr>
            </w:pPr>
          </w:p>
        </w:tc>
        <w:tc>
          <w:tcPr>
            <w:tcW w:w="2882" w:type="dxa"/>
            <w:tcBorders>
              <w:top w:val="single" w:sz="18" w:space="0" w:color="auto"/>
              <w:bottom w:val="single" w:sz="6" w:space="0" w:color="auto"/>
            </w:tcBorders>
          </w:tcPr>
          <w:p w14:paraId="758C9ADF" w14:textId="77777777" w:rsidR="0030621A" w:rsidRPr="007B12EE" w:rsidRDefault="0030621A" w:rsidP="00A143B1">
            <w:pPr>
              <w:widowControl/>
              <w:tabs>
                <w:tab w:val="left" w:pos="1701"/>
              </w:tabs>
              <w:overflowPunct/>
              <w:autoSpaceDE/>
              <w:autoSpaceDN/>
              <w:adjustRightInd/>
              <w:spacing w:after="0" w:line="280" w:lineRule="exact"/>
              <w:jc w:val="left"/>
              <w:textAlignment w:val="auto"/>
              <w:rPr>
                <w:rFonts w:eastAsia="Calibri" w:cs="Arial"/>
                <w:color w:val="0000FF"/>
                <w:szCs w:val="22"/>
                <w:lang w:val="de-CH" w:eastAsia="en-US"/>
              </w:rPr>
            </w:pPr>
          </w:p>
        </w:tc>
        <w:tc>
          <w:tcPr>
            <w:tcW w:w="2883" w:type="dxa"/>
            <w:tcBorders>
              <w:top w:val="single" w:sz="18" w:space="0" w:color="auto"/>
              <w:bottom w:val="single" w:sz="6" w:space="0" w:color="auto"/>
            </w:tcBorders>
          </w:tcPr>
          <w:p w14:paraId="2E1E47F0" w14:textId="77777777" w:rsidR="0030621A" w:rsidRPr="007B12EE" w:rsidRDefault="0030621A" w:rsidP="00A143B1">
            <w:pPr>
              <w:widowControl/>
              <w:tabs>
                <w:tab w:val="left" w:pos="1701"/>
              </w:tabs>
              <w:overflowPunct/>
              <w:autoSpaceDE/>
              <w:autoSpaceDN/>
              <w:adjustRightInd/>
              <w:spacing w:after="0" w:line="280" w:lineRule="exact"/>
              <w:jc w:val="left"/>
              <w:textAlignment w:val="auto"/>
              <w:rPr>
                <w:rFonts w:eastAsia="Calibri" w:cs="Arial"/>
                <w:color w:val="0000FF"/>
                <w:szCs w:val="22"/>
                <w:lang w:val="de-CH" w:eastAsia="en-US"/>
              </w:rPr>
            </w:pPr>
          </w:p>
        </w:tc>
      </w:tr>
      <w:tr w:rsidR="0030621A" w:rsidRPr="007B12EE" w14:paraId="637D42DC" w14:textId="77777777" w:rsidTr="00E55E5F">
        <w:tc>
          <w:tcPr>
            <w:tcW w:w="2740" w:type="dxa"/>
            <w:tcBorders>
              <w:top w:val="single" w:sz="6" w:space="0" w:color="auto"/>
              <w:left w:val="single" w:sz="6" w:space="0" w:color="auto"/>
              <w:bottom w:val="single" w:sz="6" w:space="0" w:color="auto"/>
              <w:right w:val="single" w:sz="6" w:space="0" w:color="auto"/>
            </w:tcBorders>
          </w:tcPr>
          <w:p w14:paraId="3F6BBEFB" w14:textId="77777777" w:rsidR="0030621A" w:rsidRPr="007B12EE" w:rsidRDefault="0030621A" w:rsidP="00A143B1">
            <w:pPr>
              <w:widowControl/>
              <w:tabs>
                <w:tab w:val="left" w:pos="1701"/>
              </w:tabs>
              <w:overflowPunct/>
              <w:autoSpaceDE/>
              <w:autoSpaceDN/>
              <w:adjustRightInd/>
              <w:spacing w:after="0" w:line="280" w:lineRule="exact"/>
              <w:jc w:val="left"/>
              <w:textAlignment w:val="auto"/>
              <w:rPr>
                <w:rFonts w:eastAsia="Calibri" w:cs="Arial"/>
                <w:szCs w:val="22"/>
                <w:lang w:val="de-CH" w:eastAsia="en-US"/>
              </w:rPr>
            </w:pPr>
            <w:r w:rsidRPr="007B12EE">
              <w:rPr>
                <w:rFonts w:eastAsia="Calibri" w:cs="Arial"/>
                <w:lang w:val="de-CH"/>
              </w:rPr>
              <w:fldChar w:fldCharType="begin">
                <w:ffData>
                  <w:name w:val="Texte55"/>
                  <w:enabled/>
                  <w:calcOnExit w:val="0"/>
                  <w:textInput>
                    <w:maxLength w:val="4"/>
                  </w:textInput>
                </w:ffData>
              </w:fldChar>
            </w:r>
            <w:r w:rsidRPr="007B12EE">
              <w:rPr>
                <w:rFonts w:eastAsia="Calibri" w:cs="Arial"/>
                <w:lang w:val="de-CH"/>
              </w:rPr>
              <w:instrText xml:space="preserve"> FORMTEXT </w:instrText>
            </w:r>
            <w:r w:rsidRPr="007B12EE">
              <w:rPr>
                <w:rFonts w:eastAsia="Calibri" w:cs="Arial"/>
                <w:lang w:val="de-CH"/>
              </w:rPr>
            </w:r>
            <w:r w:rsidRPr="007B12EE">
              <w:rPr>
                <w:rFonts w:eastAsia="Calibri" w:cs="Arial"/>
                <w:lang w:val="de-CH"/>
              </w:rPr>
              <w:fldChar w:fldCharType="separate"/>
            </w:r>
            <w:r w:rsidRPr="007B12EE">
              <w:rPr>
                <w:rFonts w:eastAsia="Calibri" w:cs="Arial"/>
                <w:lang w:val="de-CH"/>
              </w:rPr>
              <w:t>    </w:t>
            </w:r>
            <w:r w:rsidRPr="007B12EE">
              <w:rPr>
                <w:rFonts w:eastAsia="Calibri" w:cs="Arial"/>
                <w:lang w:val="de-CH"/>
              </w:rPr>
              <w:fldChar w:fldCharType="end"/>
            </w:r>
          </w:p>
        </w:tc>
        <w:tc>
          <w:tcPr>
            <w:tcW w:w="2882" w:type="dxa"/>
            <w:tcBorders>
              <w:top w:val="single" w:sz="6" w:space="0" w:color="auto"/>
              <w:left w:val="single" w:sz="6" w:space="0" w:color="auto"/>
              <w:bottom w:val="single" w:sz="6" w:space="0" w:color="auto"/>
              <w:right w:val="single" w:sz="6" w:space="0" w:color="auto"/>
            </w:tcBorders>
          </w:tcPr>
          <w:p w14:paraId="238A75FB" w14:textId="77777777" w:rsidR="0030621A" w:rsidRPr="007B12EE" w:rsidRDefault="0030621A" w:rsidP="00A143B1">
            <w:pPr>
              <w:widowControl/>
              <w:tabs>
                <w:tab w:val="left" w:pos="1701"/>
              </w:tabs>
              <w:overflowPunct/>
              <w:autoSpaceDE/>
              <w:autoSpaceDN/>
              <w:adjustRightInd/>
              <w:spacing w:after="0" w:line="280" w:lineRule="exact"/>
              <w:jc w:val="left"/>
              <w:textAlignment w:val="auto"/>
              <w:rPr>
                <w:rFonts w:eastAsia="Calibri" w:cs="Arial"/>
                <w:szCs w:val="22"/>
                <w:lang w:val="de-CH" w:eastAsia="en-US"/>
              </w:rPr>
            </w:pPr>
            <w:r w:rsidRPr="007B12EE">
              <w:rPr>
                <w:rFonts w:eastAsia="Calibri" w:cs="Arial"/>
                <w:lang w:val="de-CH"/>
              </w:rPr>
              <w:fldChar w:fldCharType="begin">
                <w:ffData>
                  <w:name w:val="Texte56"/>
                  <w:enabled/>
                  <w:calcOnExit w:val="0"/>
                  <w:textInput>
                    <w:maxLength w:val="35"/>
                  </w:textInput>
                </w:ffData>
              </w:fldChar>
            </w:r>
            <w:r w:rsidRPr="007B12EE">
              <w:rPr>
                <w:rFonts w:eastAsia="Calibri" w:cs="Arial"/>
                <w:lang w:val="de-CH"/>
              </w:rPr>
              <w:instrText xml:space="preserve"> FORMTEXT </w:instrText>
            </w:r>
            <w:r w:rsidRPr="007B12EE">
              <w:rPr>
                <w:rFonts w:eastAsia="Calibri" w:cs="Arial"/>
                <w:lang w:val="de-CH"/>
              </w:rPr>
            </w:r>
            <w:r w:rsidRPr="007B12EE">
              <w:rPr>
                <w:rFonts w:eastAsia="Calibri" w:cs="Arial"/>
                <w:lang w:val="de-CH"/>
              </w:rPr>
              <w:fldChar w:fldCharType="separate"/>
            </w:r>
            <w:r w:rsidRPr="007B12EE">
              <w:rPr>
                <w:rFonts w:eastAsia="Calibri" w:cs="Arial"/>
                <w:lang w:val="de-CH"/>
              </w:rPr>
              <w:t>     </w:t>
            </w:r>
            <w:r w:rsidRPr="007B12EE">
              <w:rPr>
                <w:rFonts w:eastAsia="Calibri" w:cs="Arial"/>
                <w:lang w:val="de-CH"/>
              </w:rPr>
              <w:fldChar w:fldCharType="end"/>
            </w:r>
          </w:p>
        </w:tc>
        <w:tc>
          <w:tcPr>
            <w:tcW w:w="2883" w:type="dxa"/>
            <w:tcBorders>
              <w:top w:val="single" w:sz="6" w:space="0" w:color="auto"/>
              <w:left w:val="single" w:sz="6" w:space="0" w:color="auto"/>
              <w:bottom w:val="single" w:sz="6" w:space="0" w:color="auto"/>
              <w:right w:val="single" w:sz="6" w:space="0" w:color="auto"/>
            </w:tcBorders>
          </w:tcPr>
          <w:p w14:paraId="11DCED03" w14:textId="77777777" w:rsidR="0030621A" w:rsidRPr="007B12EE" w:rsidRDefault="0030621A" w:rsidP="00A143B1">
            <w:pPr>
              <w:widowControl/>
              <w:tabs>
                <w:tab w:val="left" w:pos="1701"/>
              </w:tabs>
              <w:overflowPunct/>
              <w:autoSpaceDE/>
              <w:autoSpaceDN/>
              <w:adjustRightInd/>
              <w:spacing w:after="0" w:line="280" w:lineRule="exact"/>
              <w:jc w:val="left"/>
              <w:textAlignment w:val="auto"/>
              <w:rPr>
                <w:rFonts w:eastAsia="Calibri" w:cs="Arial"/>
                <w:szCs w:val="22"/>
                <w:lang w:val="de-CH" w:eastAsia="en-US"/>
              </w:rPr>
            </w:pPr>
            <w:r w:rsidRPr="007B12EE">
              <w:rPr>
                <w:rFonts w:eastAsia="Calibri" w:cs="Arial"/>
                <w:lang w:val="de-CH"/>
              </w:rPr>
              <w:fldChar w:fldCharType="begin">
                <w:ffData>
                  <w:name w:val="Texte57"/>
                  <w:enabled/>
                  <w:calcOnExit w:val="0"/>
                  <w:textInput>
                    <w:maxLength w:val="40"/>
                  </w:textInput>
                </w:ffData>
              </w:fldChar>
            </w:r>
            <w:r w:rsidRPr="007B12EE">
              <w:rPr>
                <w:rFonts w:eastAsia="Calibri" w:cs="Arial"/>
                <w:lang w:val="de-CH"/>
              </w:rPr>
              <w:instrText xml:space="preserve"> FORMTEXT </w:instrText>
            </w:r>
            <w:r w:rsidRPr="007B12EE">
              <w:rPr>
                <w:rFonts w:eastAsia="Calibri" w:cs="Arial"/>
                <w:lang w:val="de-CH"/>
              </w:rPr>
            </w:r>
            <w:r w:rsidRPr="007B12EE">
              <w:rPr>
                <w:rFonts w:eastAsia="Calibri" w:cs="Arial"/>
                <w:lang w:val="de-CH"/>
              </w:rPr>
              <w:fldChar w:fldCharType="separate"/>
            </w:r>
            <w:r w:rsidRPr="007B12EE">
              <w:rPr>
                <w:rFonts w:eastAsia="Calibri" w:cs="Arial"/>
                <w:lang w:val="de-CH"/>
              </w:rPr>
              <w:t>     </w:t>
            </w:r>
            <w:r w:rsidRPr="007B12EE">
              <w:rPr>
                <w:rFonts w:eastAsia="Calibri" w:cs="Arial"/>
                <w:lang w:val="de-CH"/>
              </w:rPr>
              <w:fldChar w:fldCharType="end"/>
            </w:r>
          </w:p>
        </w:tc>
      </w:tr>
    </w:tbl>
    <w:p w14:paraId="577AE9A8" w14:textId="77777777" w:rsidR="0030621A" w:rsidRPr="007B12EE" w:rsidRDefault="0030621A" w:rsidP="00E55E5F">
      <w:pPr>
        <w:widowControl/>
        <w:overflowPunct/>
        <w:autoSpaceDE/>
        <w:autoSpaceDN/>
        <w:adjustRightInd/>
        <w:spacing w:after="0" w:line="280" w:lineRule="exact"/>
        <w:ind w:left="1134" w:hanging="284"/>
        <w:jc w:val="left"/>
        <w:textAlignment w:val="auto"/>
        <w:rPr>
          <w:rFonts w:cs="Arial"/>
          <w:i/>
          <w:iCs/>
          <w:lang w:val="de-CH"/>
        </w:rPr>
      </w:pPr>
      <w:r w:rsidRPr="007B12EE">
        <w:rPr>
          <w:rFonts w:cs="Arial"/>
          <w:i/>
          <w:lang w:val="de-CH"/>
        </w:rPr>
        <w:t>*</w:t>
      </w:r>
      <w:r w:rsidRPr="007B12EE">
        <w:rPr>
          <w:rFonts w:cs="Arial"/>
          <w:i/>
          <w:lang w:val="de-CH"/>
        </w:rPr>
        <w:tab/>
        <w:t>Experte ohne Stimmrecht</w:t>
      </w:r>
    </w:p>
    <w:p w14:paraId="2162B5EA" w14:textId="77777777" w:rsidR="00A93DD7" w:rsidRPr="007B12EE" w:rsidRDefault="00A93DD7" w:rsidP="00DB2D3C">
      <w:pPr>
        <w:pStyle w:val="Titre2"/>
        <w:rPr>
          <w:caps/>
          <w:lang w:val="de-CH"/>
        </w:rPr>
      </w:pPr>
      <w:bookmarkStart w:id="99" w:name="_Toc216202080"/>
      <w:r w:rsidRPr="007B12EE">
        <w:rPr>
          <w:lang w:val="de-CH"/>
        </w:rPr>
        <w:t>Ausschluss aus dem Verfahren</w:t>
      </w:r>
      <w:bookmarkEnd w:id="99"/>
    </w:p>
    <w:p w14:paraId="62E98A5A" w14:textId="77777777" w:rsidR="00A93DD7" w:rsidRPr="007B12EE" w:rsidRDefault="00A93DD7" w:rsidP="00E55E5F">
      <w:pPr>
        <w:pStyle w:val="Normal-retait0"/>
        <w:spacing w:line="280" w:lineRule="exact"/>
        <w:ind w:left="851"/>
        <w:rPr>
          <w:rFonts w:cs="Arial"/>
          <w:lang w:val="de-CH"/>
        </w:rPr>
      </w:pPr>
      <w:r w:rsidRPr="007B12EE">
        <w:rPr>
          <w:rFonts w:cs="Arial"/>
          <w:lang w:val="de-CH"/>
        </w:rPr>
        <w:t>Ein Anbieter wird vom Verfahren ausgeschlossen, wenn sein Angebot unzulässig ist oder wenn:</w:t>
      </w:r>
    </w:p>
    <w:p w14:paraId="346D8F50" w14:textId="45C9C0D1" w:rsidR="00C27BF9" w:rsidRPr="00203962" w:rsidRDefault="00A93DD7" w:rsidP="00E55E5F">
      <w:pPr>
        <w:pStyle w:val="Normal-retait0"/>
        <w:numPr>
          <w:ilvl w:val="0"/>
          <w:numId w:val="44"/>
        </w:numPr>
        <w:spacing w:line="280" w:lineRule="exact"/>
        <w:ind w:left="1134" w:hanging="284"/>
        <w:rPr>
          <w:rFonts w:cs="Arial"/>
          <w:lang w:val="de-CH"/>
        </w:rPr>
      </w:pPr>
      <w:r w:rsidRPr="00203962">
        <w:rPr>
          <w:rFonts w:cs="Arial"/>
          <w:lang w:val="de-CH"/>
        </w:rPr>
        <w:t xml:space="preserve">er die Vergabestelle täuscht oder zu täuschen versucht, indem er falsche oder fehlerhafte Dokumente einreicht, veraltete oder unwahre Informationen liefert, gefälschte oder nicht amtlich beglaubigte Nachweise vorlegt oder </w:t>
      </w:r>
      <w:bookmarkStart w:id="100" w:name="_Hlk213680053"/>
      <w:r w:rsidR="00F0795A" w:rsidRPr="00203962">
        <w:rPr>
          <w:rFonts w:cs="Arial"/>
          <w:lang w:val="de-CH"/>
        </w:rPr>
        <w:t>den Inhalt eines von der Vergabestelle zur Verfügung gestellten Dokuments</w:t>
      </w:r>
      <w:bookmarkEnd w:id="100"/>
      <w:r w:rsidR="00F0795A" w:rsidRPr="00203962">
        <w:rPr>
          <w:rFonts w:cs="Arial"/>
          <w:lang w:val="de-CH"/>
        </w:rPr>
        <w:t xml:space="preserve"> </w:t>
      </w:r>
      <w:r w:rsidRPr="00203962">
        <w:rPr>
          <w:rFonts w:cs="Arial"/>
          <w:lang w:val="de-CH"/>
        </w:rPr>
        <w:t>verändert hat;</w:t>
      </w:r>
    </w:p>
    <w:p w14:paraId="6A1FCA20" w14:textId="77777777" w:rsidR="00C27BF9" w:rsidRPr="007B12EE" w:rsidRDefault="00A93DD7" w:rsidP="00E55E5F">
      <w:pPr>
        <w:pStyle w:val="Normal-retait0"/>
        <w:numPr>
          <w:ilvl w:val="0"/>
          <w:numId w:val="44"/>
        </w:numPr>
        <w:spacing w:line="280" w:lineRule="exact"/>
        <w:ind w:left="1134" w:hanging="284"/>
        <w:rPr>
          <w:rFonts w:cs="Arial"/>
          <w:lang w:val="de-CH"/>
        </w:rPr>
      </w:pPr>
      <w:r w:rsidRPr="007B12EE">
        <w:rPr>
          <w:rFonts w:cs="Arial"/>
          <w:lang w:val="de-CH"/>
        </w:rPr>
        <w:t>er die Voraussetzungen für die Teilnahme am Vergabeverfahren nicht erfüllt;</w:t>
      </w:r>
    </w:p>
    <w:p w14:paraId="609A1433" w14:textId="77777777" w:rsidR="00A93DD7" w:rsidRPr="007B12EE" w:rsidRDefault="00A93DD7" w:rsidP="00E55E5F">
      <w:pPr>
        <w:pStyle w:val="Normal-retait0"/>
        <w:numPr>
          <w:ilvl w:val="0"/>
          <w:numId w:val="44"/>
        </w:numPr>
        <w:spacing w:line="280" w:lineRule="exact"/>
        <w:ind w:left="1134" w:hanging="284"/>
        <w:rPr>
          <w:rFonts w:cs="Arial"/>
          <w:lang w:val="de-CH"/>
        </w:rPr>
      </w:pPr>
      <w:r w:rsidRPr="007B12EE">
        <w:rPr>
          <w:rFonts w:cs="Arial"/>
          <w:lang w:val="de-CH"/>
        </w:rPr>
        <w:t>er die geforderten Bestätigungen nicht liefert;</w:t>
      </w:r>
    </w:p>
    <w:p w14:paraId="1205DBEC" w14:textId="77777777" w:rsidR="00C27BF9" w:rsidRPr="007B12EE" w:rsidRDefault="00A93DD7" w:rsidP="00E55E5F">
      <w:pPr>
        <w:pStyle w:val="Normal-retait0"/>
        <w:numPr>
          <w:ilvl w:val="0"/>
          <w:numId w:val="44"/>
        </w:numPr>
        <w:spacing w:after="0" w:line="280" w:lineRule="exact"/>
        <w:ind w:left="1134" w:hanging="284"/>
        <w:rPr>
          <w:rFonts w:cs="Arial"/>
          <w:lang w:val="de-CH"/>
        </w:rPr>
      </w:pPr>
      <w:r w:rsidRPr="007B12EE">
        <w:rPr>
          <w:rFonts w:cs="Arial"/>
          <w:lang w:val="de-CH"/>
        </w:rPr>
        <w:t>er nicht innerhalb der festgesetzten Frist ein vollständiges, datiertes und unterzeichnetes Angebot an der angegebenen Adresse einreicht.</w:t>
      </w:r>
    </w:p>
    <w:p w14:paraId="05D295B9" w14:textId="77777777" w:rsidR="00A93DD7" w:rsidRPr="007B12EE" w:rsidRDefault="00A93DD7" w:rsidP="00E55E5F">
      <w:pPr>
        <w:pStyle w:val="Normal-retait0"/>
        <w:spacing w:after="0" w:line="280" w:lineRule="exact"/>
        <w:ind w:left="851"/>
        <w:rPr>
          <w:rFonts w:cs="Arial"/>
          <w:lang w:val="de-CH"/>
        </w:rPr>
      </w:pPr>
    </w:p>
    <w:p w14:paraId="7AC69B64" w14:textId="69688BE5" w:rsidR="00C27BF9" w:rsidRPr="007B12EE" w:rsidRDefault="00A93DD7" w:rsidP="00E55E5F">
      <w:pPr>
        <w:pStyle w:val="Normal-retait0"/>
        <w:spacing w:after="0" w:line="280" w:lineRule="exact"/>
        <w:ind w:left="851"/>
        <w:rPr>
          <w:rFonts w:cs="Arial"/>
          <w:lang w:val="de-CH"/>
        </w:rPr>
      </w:pPr>
      <w:r w:rsidRPr="007B12EE">
        <w:rPr>
          <w:rFonts w:cs="Arial"/>
          <w:lang w:val="de-CH"/>
        </w:rPr>
        <w:t xml:space="preserve">Die Vergabestelle schliesst Angebote, die die Teilnahmebedingungen im Sinne des Kapitels </w:t>
      </w:r>
      <w:r w:rsidR="00973F64" w:rsidRPr="007B12EE">
        <w:rPr>
          <w:rFonts w:cs="Arial"/>
          <w:lang w:val="de-CH"/>
        </w:rPr>
        <w:fldChar w:fldCharType="begin"/>
      </w:r>
      <w:r w:rsidR="00973F64" w:rsidRPr="007B12EE">
        <w:rPr>
          <w:rFonts w:cs="Arial"/>
          <w:lang w:val="de-CH"/>
        </w:rPr>
        <w:instrText xml:space="preserve"> REF _Ref176961588 \r \h </w:instrText>
      </w:r>
      <w:r w:rsidR="003E2017" w:rsidRPr="007B12EE">
        <w:rPr>
          <w:rFonts w:cs="Arial"/>
          <w:lang w:val="de-CH"/>
        </w:rPr>
        <w:instrText xml:space="preserve"> \* MERGEFORMAT </w:instrText>
      </w:r>
      <w:r w:rsidR="00973F64" w:rsidRPr="007B12EE">
        <w:rPr>
          <w:rFonts w:cs="Arial"/>
          <w:lang w:val="de-CH"/>
        </w:rPr>
      </w:r>
      <w:r w:rsidR="00973F64" w:rsidRPr="007B12EE">
        <w:rPr>
          <w:rFonts w:cs="Arial"/>
          <w:lang w:val="de-CH"/>
        </w:rPr>
        <w:fldChar w:fldCharType="separate"/>
      </w:r>
      <w:r w:rsidR="00F922AE">
        <w:rPr>
          <w:rFonts w:cs="Arial"/>
          <w:lang w:val="de-CH"/>
        </w:rPr>
        <w:t>5</w:t>
      </w:r>
      <w:r w:rsidR="00973F64" w:rsidRPr="007B12EE">
        <w:rPr>
          <w:rFonts w:cs="Arial"/>
          <w:lang w:val="de-CH"/>
        </w:rPr>
        <w:fldChar w:fldCharType="end"/>
      </w:r>
      <w:r w:rsidRPr="007B12EE">
        <w:rPr>
          <w:rFonts w:cs="Arial"/>
          <w:lang w:val="de-CH"/>
        </w:rPr>
        <w:t xml:space="preserve"> nicht erfüllen, vom Verfahren aus. Sie schliesst auch Angebote, die die </w:t>
      </w:r>
      <w:r w:rsidR="0030127B">
        <w:rPr>
          <w:rFonts w:cs="Arial"/>
          <w:lang w:val="de-CH"/>
        </w:rPr>
        <w:t>B</w:t>
      </w:r>
      <w:r w:rsidRPr="007B12EE">
        <w:rPr>
          <w:rFonts w:cs="Arial"/>
          <w:lang w:val="de-CH"/>
        </w:rPr>
        <w:t>edingungen</w:t>
      </w:r>
      <w:r w:rsidR="0030127B">
        <w:rPr>
          <w:rFonts w:cs="Arial"/>
          <w:lang w:val="de-CH"/>
        </w:rPr>
        <w:t xml:space="preserve"> der Zulässigkeit</w:t>
      </w:r>
      <w:r w:rsidRPr="007B12EE">
        <w:rPr>
          <w:rFonts w:cs="Arial"/>
          <w:lang w:val="de-CH"/>
        </w:rPr>
        <w:t>, gegebenenfalls die Eignungskriterien oder die technischen Spezifikationen nicht erfüllen</w:t>
      </w:r>
      <w:r w:rsidR="0030127B">
        <w:rPr>
          <w:rFonts w:cs="Arial"/>
          <w:lang w:val="de-CH"/>
        </w:rPr>
        <w:t>,</w:t>
      </w:r>
      <w:r w:rsidR="0030127B" w:rsidRPr="0030127B">
        <w:rPr>
          <w:rFonts w:cs="Arial"/>
          <w:lang w:val="de-CH"/>
        </w:rPr>
        <w:t xml:space="preserve"> </w:t>
      </w:r>
      <w:r w:rsidR="0030127B" w:rsidRPr="007B12EE">
        <w:rPr>
          <w:rFonts w:cs="Arial"/>
          <w:lang w:val="de-CH"/>
        </w:rPr>
        <w:t>aus</w:t>
      </w:r>
      <w:r w:rsidRPr="007B12EE">
        <w:rPr>
          <w:rFonts w:cs="Arial"/>
          <w:lang w:val="de-CH"/>
        </w:rPr>
        <w:t>.</w:t>
      </w:r>
    </w:p>
    <w:p w14:paraId="30444C95" w14:textId="77777777" w:rsidR="0018696B" w:rsidRPr="007B12EE" w:rsidRDefault="0018696B" w:rsidP="00E55E5F">
      <w:pPr>
        <w:pStyle w:val="Normal-retait0"/>
        <w:spacing w:after="0" w:line="280" w:lineRule="exact"/>
        <w:ind w:left="851"/>
        <w:rPr>
          <w:rFonts w:cs="Arial"/>
          <w:lang w:val="de-CH"/>
        </w:rPr>
      </w:pPr>
    </w:p>
    <w:p w14:paraId="473AB058" w14:textId="77777777" w:rsidR="00A93DD7" w:rsidRPr="007B12EE" w:rsidRDefault="00E407FA" w:rsidP="00E55E5F">
      <w:pPr>
        <w:pStyle w:val="Normal-retait0"/>
        <w:spacing w:after="0" w:line="280" w:lineRule="exact"/>
        <w:ind w:left="851"/>
        <w:rPr>
          <w:rFonts w:cs="Arial"/>
          <w:lang w:val="de-CH"/>
        </w:rPr>
      </w:pPr>
      <w:r w:rsidRPr="007B12EE">
        <w:rPr>
          <w:rFonts w:cs="Arial"/>
          <w:lang w:val="de-CH"/>
        </w:rPr>
        <w:t>Stellt die Vergabestelle fest, dass kein einziges Angebot die obigen Anforderungen erfüllt, schliesst sie alle Angebote aus dem Verfahren aus und verfügt den Abbruch des Verfahrens. Eine derartige ausserordentliche Situation kann in Anwendung einer Ausnahmeklausel eine freihändige Vergabe rechtfertigen. Die Vergabestelle kann das Ausschreibungsverfahren auch wiederholen.</w:t>
      </w:r>
    </w:p>
    <w:p w14:paraId="318BECFF" w14:textId="77777777" w:rsidR="0018696B" w:rsidRPr="007B12EE" w:rsidRDefault="0018696B" w:rsidP="00E55E5F">
      <w:pPr>
        <w:pStyle w:val="Normal-retait0"/>
        <w:spacing w:after="0" w:line="280" w:lineRule="exact"/>
        <w:ind w:left="851"/>
        <w:rPr>
          <w:rFonts w:cs="Arial"/>
          <w:lang w:val="de-CH"/>
        </w:rPr>
      </w:pPr>
    </w:p>
    <w:p w14:paraId="600FC1FC" w14:textId="77777777" w:rsidR="00E407FA" w:rsidRPr="007B12EE" w:rsidRDefault="00A93DD7" w:rsidP="00E55E5F">
      <w:pPr>
        <w:pStyle w:val="Normal-retait0"/>
        <w:spacing w:after="0" w:line="280" w:lineRule="exact"/>
        <w:ind w:left="851"/>
        <w:rPr>
          <w:rFonts w:cs="Arial"/>
          <w:lang w:val="de-CH"/>
        </w:rPr>
      </w:pPr>
      <w:r w:rsidRPr="007B12EE">
        <w:rPr>
          <w:rFonts w:cs="Arial"/>
          <w:lang w:val="de-CH"/>
        </w:rPr>
        <w:t>Weitere Ausschlussgründe gemäss Art. 44 IVöB 2019 oder kantonalem Recht bleiben vorbehalten (vgl. Art. 4 Abs. 5 ÖBG-FR; Art. 42 RMP-GE; Art. 9 Abs. 2 und 10 Abs. 5 LMP-JU; Art. 11 und 12 LCMP-NE; Art. 5 Abs. 5 LMP-VD; Art. 11 Abs. 3 und 14 kGIVöB-VS). Ein Ausschluss ist zu begründen. Der Ausschlussentscheid kann mit Beschwerde angefochten werden.</w:t>
      </w:r>
    </w:p>
    <w:p w14:paraId="5791C819" w14:textId="77777777" w:rsidR="000635EF" w:rsidRPr="007B12EE" w:rsidRDefault="000635EF" w:rsidP="00DB2D3C">
      <w:pPr>
        <w:pStyle w:val="Titre2"/>
        <w:rPr>
          <w:caps/>
          <w:lang w:val="de-CH"/>
        </w:rPr>
      </w:pPr>
      <w:bookmarkStart w:id="101" w:name="_Toc216202081"/>
      <w:r w:rsidRPr="007B12EE">
        <w:rPr>
          <w:lang w:val="de-CH"/>
        </w:rPr>
        <w:t>Zuschlag</w:t>
      </w:r>
      <w:bookmarkEnd w:id="101"/>
    </w:p>
    <w:p w14:paraId="0EB641F9" w14:textId="77777777" w:rsidR="000A56DC" w:rsidRPr="00F922AE" w:rsidRDefault="000F5C7C" w:rsidP="00E55E5F">
      <w:pPr>
        <w:pStyle w:val="Normal-retait0"/>
        <w:spacing w:after="0" w:line="280" w:lineRule="exact"/>
        <w:ind w:left="851"/>
        <w:rPr>
          <w:rFonts w:cs="Arial"/>
          <w:vanish/>
          <w:lang w:val="de-CH"/>
        </w:rPr>
      </w:pPr>
      <w:r w:rsidRPr="00F922AE">
        <w:rPr>
          <w:rFonts w:cs="Arial"/>
          <w:bCs/>
          <w:vanish/>
          <w:color w:val="FF0000"/>
          <w:sz w:val="20"/>
          <w:highlight w:val="yellow"/>
          <w:lang w:val="de-CH"/>
        </w:rPr>
        <w:t>(</w:t>
      </w:r>
      <w:r w:rsidRPr="00F922AE">
        <w:rPr>
          <w:rFonts w:cs="Arial"/>
          <w:b/>
          <w:vanish/>
          <w:color w:val="FF0000"/>
          <w:sz w:val="20"/>
          <w:highlight w:val="yellow"/>
          <w:lang w:val="de-CH"/>
        </w:rPr>
        <w:t xml:space="preserve">Hinweis für die Vergabestelle: </w:t>
      </w:r>
      <w:r w:rsidRPr="00F922AE">
        <w:rPr>
          <w:rFonts w:cs="Arial"/>
          <w:vanish/>
          <w:color w:val="FF0000"/>
          <w:sz w:val="20"/>
          <w:highlight w:val="yellow"/>
          <w:lang w:val="de-CH"/>
        </w:rPr>
        <w:t>Strengere kantonale Vorschriften bleiben vorbehalten [vgl. z.B. Art. 4 LCMP-NE; Art. 33 und 34 kVöB-VS].)</w:t>
      </w:r>
    </w:p>
    <w:p w14:paraId="010DAD9A" w14:textId="2770C929" w:rsidR="00B12C78" w:rsidRPr="007B12EE" w:rsidRDefault="00706095" w:rsidP="00E55E5F">
      <w:pPr>
        <w:pStyle w:val="Normal-retait0"/>
        <w:spacing w:after="0" w:line="280" w:lineRule="exact"/>
        <w:ind w:left="851"/>
        <w:rPr>
          <w:rFonts w:cs="Arial"/>
          <w:lang w:val="de-CH"/>
        </w:rPr>
      </w:pPr>
      <w:r w:rsidRPr="007B12EE">
        <w:rPr>
          <w:rFonts w:cs="Arial"/>
          <w:lang w:val="de-CH"/>
        </w:rPr>
        <w:t xml:space="preserve">Die Zuschlagsverfügung wird den Anbietern, die am Verfahren teilgenommen haben und </w:t>
      </w:r>
      <w:r w:rsidRPr="007B12EE">
        <w:rPr>
          <w:rFonts w:cs="Arial"/>
          <w:lang w:val="de-CH"/>
        </w:rPr>
        <w:lastRenderedPageBreak/>
        <w:t>deren Angebote bewertet w</w:t>
      </w:r>
      <w:r w:rsidR="0030127B">
        <w:rPr>
          <w:rFonts w:cs="Arial"/>
          <w:lang w:val="de-CH"/>
        </w:rPr>
        <w:t>o</w:t>
      </w:r>
      <w:r w:rsidRPr="007B12EE">
        <w:rPr>
          <w:rFonts w:cs="Arial"/>
          <w:lang w:val="de-CH"/>
        </w:rPr>
        <w:t>rden</w:t>
      </w:r>
      <w:r w:rsidR="0030127B">
        <w:rPr>
          <w:rFonts w:cs="Arial"/>
          <w:lang w:val="de-CH"/>
        </w:rPr>
        <w:t xml:space="preserve"> sind</w:t>
      </w:r>
      <w:r w:rsidRPr="007B12EE">
        <w:rPr>
          <w:rFonts w:cs="Arial"/>
          <w:lang w:val="de-CH"/>
        </w:rPr>
        <w:t>, individuell und schriftlich eröffnet.</w:t>
      </w:r>
    </w:p>
    <w:p w14:paraId="04C98CA5" w14:textId="77777777" w:rsidR="0018696B" w:rsidRPr="007B12EE" w:rsidRDefault="0018696B" w:rsidP="00E55E5F">
      <w:pPr>
        <w:pStyle w:val="Normal-retait0"/>
        <w:spacing w:after="0" w:line="280" w:lineRule="exact"/>
        <w:ind w:left="851"/>
        <w:rPr>
          <w:rFonts w:cs="Arial"/>
          <w:lang w:val="de-CH"/>
        </w:rPr>
      </w:pPr>
    </w:p>
    <w:p w14:paraId="4325430D" w14:textId="77777777" w:rsidR="00B12C78" w:rsidRPr="007B12EE" w:rsidRDefault="00B12C78" w:rsidP="00E55E5F">
      <w:pPr>
        <w:pStyle w:val="Normal-retait0"/>
        <w:spacing w:after="0" w:line="280" w:lineRule="exact"/>
        <w:ind w:left="851"/>
        <w:rPr>
          <w:rFonts w:cs="Arial"/>
          <w:i/>
          <w:iCs/>
          <w:vanish/>
          <w:color w:val="FF0000"/>
          <w:sz w:val="20"/>
          <w:szCs w:val="18"/>
          <w:lang w:val="de-CH"/>
        </w:rPr>
      </w:pPr>
      <w:r w:rsidRPr="007B12EE">
        <w:rPr>
          <w:rFonts w:cs="Arial"/>
          <w:lang w:val="de-CH"/>
        </w:rPr>
        <w:t xml:space="preserve">Die Vergabestelle eröffnet den Zuschlag per Post, damit der Empfang und der Beginn der Beschwerdefrist überprüft werden können. </w:t>
      </w:r>
      <w:r w:rsidRPr="007B12EE">
        <w:rPr>
          <w:rFonts w:cs="Arial"/>
          <w:vanish/>
          <w:color w:val="FF0000"/>
          <w:sz w:val="20"/>
          <w:highlight w:val="yellow"/>
          <w:lang w:val="de-CH"/>
        </w:rPr>
        <w:t>(</w:t>
      </w:r>
      <w:r w:rsidRPr="007B12EE">
        <w:rPr>
          <w:rFonts w:cs="Arial"/>
          <w:b/>
          <w:vanish/>
          <w:color w:val="FF0000"/>
          <w:sz w:val="20"/>
          <w:highlight w:val="yellow"/>
          <w:lang w:val="de-CH"/>
        </w:rPr>
        <w:t>Hinweis für die Vergabestelle:</w:t>
      </w:r>
      <w:r w:rsidRPr="007B12EE">
        <w:rPr>
          <w:rFonts w:cs="Arial"/>
          <w:vanish/>
          <w:color w:val="FF0000"/>
          <w:sz w:val="20"/>
          <w:highlight w:val="yellow"/>
          <w:lang w:val="de-CH"/>
        </w:rPr>
        <w:t xml:space="preserve"> Im Kanton Waadt muss die Eröffnung der Verfügung per Einschreiben erfolgen [vgl. Art. 44 LPA-VD und 55 IVöB 2019].)</w:t>
      </w:r>
    </w:p>
    <w:p w14:paraId="078A1609" w14:textId="77777777" w:rsidR="0018696B" w:rsidRPr="007B12EE" w:rsidRDefault="0018696B" w:rsidP="00E55E5F">
      <w:pPr>
        <w:pStyle w:val="Normal-retait0"/>
        <w:spacing w:after="0" w:line="280" w:lineRule="exact"/>
        <w:ind w:left="851"/>
        <w:rPr>
          <w:rFonts w:cs="Arial"/>
          <w:lang w:val="de-CH"/>
        </w:rPr>
      </w:pPr>
    </w:p>
    <w:p w14:paraId="577C165C" w14:textId="77777777" w:rsidR="00B12C78" w:rsidRPr="007B12EE" w:rsidRDefault="00B12C78" w:rsidP="00E55E5F">
      <w:pPr>
        <w:pStyle w:val="Normal-retait0"/>
        <w:spacing w:line="280" w:lineRule="exact"/>
        <w:ind w:left="851"/>
        <w:rPr>
          <w:rFonts w:cs="Arial"/>
          <w:lang w:val="de-CH"/>
        </w:rPr>
      </w:pPr>
      <w:r w:rsidRPr="007B12EE">
        <w:rPr>
          <w:rFonts w:cs="Arial"/>
          <w:lang w:val="de-CH"/>
        </w:rPr>
        <w:t>Die Zuschlagsverfügung ist kurz zu begründen und muss folgende Angaben enthalten:</w:t>
      </w:r>
    </w:p>
    <w:p w14:paraId="4E729F03" w14:textId="77777777" w:rsidR="00B12C78" w:rsidRPr="007B12EE" w:rsidRDefault="00B12C78" w:rsidP="00E55E5F">
      <w:pPr>
        <w:pStyle w:val="Normal-retait0"/>
        <w:numPr>
          <w:ilvl w:val="0"/>
          <w:numId w:val="13"/>
        </w:numPr>
        <w:spacing w:line="280" w:lineRule="exact"/>
        <w:ind w:left="1134" w:hanging="284"/>
        <w:rPr>
          <w:rFonts w:cs="Arial"/>
          <w:szCs w:val="22"/>
          <w:lang w:val="de-CH"/>
        </w:rPr>
      </w:pPr>
      <w:r w:rsidRPr="007B12EE">
        <w:rPr>
          <w:rFonts w:cs="Arial"/>
          <w:lang w:val="de-CH"/>
        </w:rPr>
        <w:t>die Art des Verfahrens und den Namen des Zuschlagsempfängers;</w:t>
      </w:r>
    </w:p>
    <w:p w14:paraId="1E4B1CE5" w14:textId="77777777" w:rsidR="00B12C78" w:rsidRPr="007B12EE" w:rsidRDefault="00B12C78" w:rsidP="00E55E5F">
      <w:pPr>
        <w:pStyle w:val="Normal-retait0"/>
        <w:numPr>
          <w:ilvl w:val="0"/>
          <w:numId w:val="13"/>
        </w:numPr>
        <w:spacing w:line="280" w:lineRule="exact"/>
        <w:ind w:left="1134" w:hanging="284"/>
        <w:rPr>
          <w:rFonts w:cs="Arial"/>
          <w:szCs w:val="22"/>
          <w:lang w:val="de-CH"/>
        </w:rPr>
      </w:pPr>
      <w:r w:rsidRPr="007B12EE">
        <w:rPr>
          <w:rFonts w:cs="Arial"/>
          <w:lang w:val="de-CH"/>
        </w:rPr>
        <w:t>den Gesamtpreis des berücksichtigten Angebots;</w:t>
      </w:r>
    </w:p>
    <w:p w14:paraId="42A038C2" w14:textId="77777777" w:rsidR="00B12C78" w:rsidRPr="007B12EE" w:rsidRDefault="00B12C78" w:rsidP="00E55E5F">
      <w:pPr>
        <w:pStyle w:val="Normal-retait0"/>
        <w:numPr>
          <w:ilvl w:val="0"/>
          <w:numId w:val="13"/>
        </w:numPr>
        <w:spacing w:after="0" w:line="280" w:lineRule="exact"/>
        <w:ind w:left="1134" w:hanging="284"/>
        <w:rPr>
          <w:rFonts w:cs="Arial"/>
          <w:szCs w:val="22"/>
          <w:lang w:val="de-CH"/>
        </w:rPr>
      </w:pPr>
      <w:r w:rsidRPr="007B12EE">
        <w:rPr>
          <w:rFonts w:cs="Arial"/>
          <w:lang w:val="de-CH"/>
        </w:rPr>
        <w:t>die massgebenden Merkmale und Vorteile des berücksichtigten Angebots.</w:t>
      </w:r>
    </w:p>
    <w:p w14:paraId="17AE53D4" w14:textId="77777777" w:rsidR="0018696B" w:rsidRPr="007B12EE" w:rsidRDefault="0018696B" w:rsidP="00E55E5F">
      <w:pPr>
        <w:pStyle w:val="Normal-retait0"/>
        <w:spacing w:after="0" w:line="280" w:lineRule="exact"/>
        <w:ind w:left="851"/>
        <w:rPr>
          <w:rFonts w:cs="Arial"/>
          <w:szCs w:val="22"/>
          <w:lang w:val="de-CH"/>
        </w:rPr>
      </w:pPr>
    </w:p>
    <w:p w14:paraId="15D2AE54" w14:textId="24D849E1" w:rsidR="00C27BF9" w:rsidRPr="007B12EE" w:rsidRDefault="00B12C78" w:rsidP="00E55E5F">
      <w:pPr>
        <w:pStyle w:val="Normal-retait0"/>
        <w:spacing w:after="0" w:line="280" w:lineRule="exact"/>
        <w:ind w:left="851"/>
        <w:rPr>
          <w:rFonts w:cs="Arial"/>
          <w:szCs w:val="22"/>
          <w:lang w:val="de-CH"/>
        </w:rPr>
      </w:pPr>
      <w:r w:rsidRPr="007B12EE">
        <w:rPr>
          <w:rFonts w:cs="Arial"/>
          <w:lang w:val="de-CH"/>
        </w:rPr>
        <w:t xml:space="preserve">Die Vergabestelle fügt der Zuschlagsverfügung einen Auszug aus der Evaluationstabelle, der mindestens die Benotung des Angebots des Zuschlagsempfängers und </w:t>
      </w:r>
      <w:r w:rsidR="0030127B">
        <w:rPr>
          <w:rFonts w:cs="Arial"/>
          <w:lang w:val="de-CH"/>
        </w:rPr>
        <w:t>desjenigen des</w:t>
      </w:r>
      <w:r w:rsidRPr="007B12EE">
        <w:rPr>
          <w:rFonts w:cs="Arial"/>
          <w:lang w:val="de-CH"/>
        </w:rPr>
        <w:t xml:space="preserve"> nicht berücksichtigten Anbieter </w:t>
      </w:r>
      <w:r w:rsidR="0030127B">
        <w:rPr>
          <w:rFonts w:cs="Arial"/>
          <w:lang w:val="de-CH"/>
        </w:rPr>
        <w:t>enthält,</w:t>
      </w:r>
      <w:r w:rsidR="0030127B" w:rsidRPr="0030127B">
        <w:rPr>
          <w:rFonts w:cs="Arial"/>
          <w:lang w:val="de-CH"/>
        </w:rPr>
        <w:t xml:space="preserve"> </w:t>
      </w:r>
      <w:r w:rsidR="0030127B" w:rsidRPr="007B12EE">
        <w:rPr>
          <w:rFonts w:cs="Arial"/>
          <w:lang w:val="de-CH"/>
        </w:rPr>
        <w:t>bei</w:t>
      </w:r>
      <w:r w:rsidRPr="007B12EE">
        <w:rPr>
          <w:rFonts w:cs="Arial"/>
          <w:lang w:val="de-CH"/>
        </w:rPr>
        <w:t>.</w:t>
      </w:r>
    </w:p>
    <w:p w14:paraId="4E769CD7" w14:textId="77777777" w:rsidR="00973F64" w:rsidRPr="007B12EE" w:rsidRDefault="00973F64" w:rsidP="00E55E5F">
      <w:pPr>
        <w:pStyle w:val="Normal-retait0"/>
        <w:spacing w:after="0" w:line="280" w:lineRule="exact"/>
        <w:ind w:left="851"/>
        <w:rPr>
          <w:rFonts w:cs="Arial"/>
          <w:lang w:val="de-CH"/>
        </w:rPr>
      </w:pPr>
    </w:p>
    <w:p w14:paraId="376BB328" w14:textId="77777777" w:rsidR="00C27BF9" w:rsidRPr="007B12EE" w:rsidRDefault="00B12C78" w:rsidP="00E55E5F">
      <w:pPr>
        <w:pStyle w:val="Normal-retait0"/>
        <w:spacing w:after="0" w:line="280" w:lineRule="exact"/>
        <w:ind w:left="851"/>
        <w:rPr>
          <w:rFonts w:cs="Arial"/>
          <w:lang w:val="de-CH"/>
        </w:rPr>
      </w:pPr>
      <w:r w:rsidRPr="007B12EE">
        <w:rPr>
          <w:rFonts w:cs="Arial"/>
          <w:lang w:val="de-CH"/>
        </w:rPr>
        <w:t>Die Zuschlagsverfügung enthält die Rechtsmittelbelehrung.</w:t>
      </w:r>
    </w:p>
    <w:p w14:paraId="39C4D136" w14:textId="189715FB" w:rsidR="000635EF" w:rsidRPr="007B12EE" w:rsidRDefault="000635EF" w:rsidP="00DB2D3C">
      <w:pPr>
        <w:pStyle w:val="Titre2"/>
        <w:rPr>
          <w:caps/>
          <w:lang w:val="de-CH"/>
        </w:rPr>
      </w:pPr>
      <w:bookmarkStart w:id="102" w:name="_Toc216202082"/>
      <w:r w:rsidRPr="007B12EE">
        <w:rPr>
          <w:lang w:val="de-CH"/>
        </w:rPr>
        <w:t>Ausk</w:t>
      </w:r>
      <w:r w:rsidR="0030127B">
        <w:rPr>
          <w:lang w:val="de-CH"/>
        </w:rPr>
        <w:t>ü</w:t>
      </w:r>
      <w:r w:rsidRPr="007B12EE">
        <w:rPr>
          <w:lang w:val="de-CH"/>
        </w:rPr>
        <w:t>nft</w:t>
      </w:r>
      <w:r w:rsidR="0030127B">
        <w:rPr>
          <w:lang w:val="de-CH"/>
        </w:rPr>
        <w:t>e</w:t>
      </w:r>
      <w:r w:rsidRPr="007B12EE">
        <w:rPr>
          <w:lang w:val="de-CH"/>
        </w:rPr>
        <w:t xml:space="preserve"> über die Zuschlagsverfügung</w:t>
      </w:r>
      <w:bookmarkEnd w:id="102"/>
    </w:p>
    <w:p w14:paraId="4E9AC9A0" w14:textId="453F6E85" w:rsidR="007A75DF" w:rsidRPr="007B12EE" w:rsidRDefault="000635EF" w:rsidP="00E55E5F">
      <w:pPr>
        <w:pStyle w:val="Normal-retait0"/>
        <w:spacing w:after="0" w:line="280" w:lineRule="exact"/>
        <w:ind w:left="851"/>
        <w:rPr>
          <w:rFonts w:cs="Arial"/>
          <w:szCs w:val="22"/>
          <w:lang w:val="de-CH"/>
        </w:rPr>
      </w:pPr>
      <w:r w:rsidRPr="007B12EE">
        <w:rPr>
          <w:rFonts w:cs="Arial"/>
          <w:lang w:val="de-CH"/>
        </w:rPr>
        <w:t>Nach Erhalt die Verfügung kann jeder nicht berücksichtigte Anbieter ein Gespräch mit der Vergabestelle oder deren Vertreter beantragen, um Auskünfte über die ihm erteilten Noten zu erhalten. Die Gespräche werden bei frühestmöglicher Gelegenheit durchgeführt, damit die Rechte der nicht berücksichtigten Anbieter gewahrt bleiben.</w:t>
      </w:r>
    </w:p>
    <w:p w14:paraId="2335E421" w14:textId="77777777" w:rsidR="0018696B" w:rsidRPr="007B12EE" w:rsidRDefault="0018696B" w:rsidP="00E55E5F">
      <w:pPr>
        <w:pStyle w:val="Normal-retait0"/>
        <w:spacing w:after="0" w:line="280" w:lineRule="exact"/>
        <w:ind w:left="851"/>
        <w:rPr>
          <w:rFonts w:cs="Arial"/>
          <w:szCs w:val="22"/>
          <w:lang w:val="de-CH"/>
        </w:rPr>
      </w:pPr>
    </w:p>
    <w:p w14:paraId="657D9A21" w14:textId="2D7FBE88" w:rsidR="007A75DF" w:rsidRPr="007B12EE" w:rsidRDefault="007A75DF" w:rsidP="00E55E5F">
      <w:pPr>
        <w:pStyle w:val="Normal-retait0"/>
        <w:spacing w:after="0" w:line="280" w:lineRule="exact"/>
        <w:ind w:left="851"/>
        <w:rPr>
          <w:rFonts w:cs="Arial"/>
          <w:szCs w:val="22"/>
          <w:lang w:val="de-CH"/>
        </w:rPr>
      </w:pPr>
      <w:r w:rsidRPr="007B12EE">
        <w:rPr>
          <w:rFonts w:cs="Arial"/>
          <w:lang w:val="de-CH"/>
        </w:rPr>
        <w:t>Die Vergabestelle kann keine Auskünfte, deren Preisgabe gegen geltendes Recht verstossen, ein öffentliches Interesse oder die berechtigten wirtschaftlichen Interessen der Anbieter beeinträchtigen oder den lauteren Wettbewerb zwischen den Anbietern gefährden würde</w:t>
      </w:r>
      <w:r w:rsidR="00BA4633">
        <w:rPr>
          <w:rFonts w:cs="Arial"/>
          <w:lang w:val="de-CH"/>
        </w:rPr>
        <w:t>,</w:t>
      </w:r>
      <w:r w:rsidRPr="007B12EE">
        <w:rPr>
          <w:rFonts w:cs="Arial"/>
          <w:lang w:val="de-CH"/>
        </w:rPr>
        <w:t xml:space="preserve"> </w:t>
      </w:r>
      <w:r w:rsidR="00BA4633" w:rsidRPr="007B12EE">
        <w:rPr>
          <w:rFonts w:cs="Arial"/>
          <w:lang w:val="de-CH"/>
        </w:rPr>
        <w:t xml:space="preserve">erteilen </w:t>
      </w:r>
      <w:r w:rsidRPr="007B12EE">
        <w:rPr>
          <w:rFonts w:cs="Arial"/>
          <w:lang w:val="de-CH"/>
        </w:rPr>
        <w:t>(vgl. Art. 51 Abs. 4 IVöB 2019).</w:t>
      </w:r>
    </w:p>
    <w:p w14:paraId="1E8EE385" w14:textId="77777777" w:rsidR="000635EF" w:rsidRPr="007B12EE" w:rsidRDefault="000635EF" w:rsidP="00DB2D3C">
      <w:pPr>
        <w:pStyle w:val="Titre2"/>
        <w:rPr>
          <w:caps/>
          <w:lang w:val="de-CH"/>
        </w:rPr>
      </w:pPr>
      <w:bookmarkStart w:id="103" w:name="_Toc216202083"/>
      <w:r w:rsidRPr="007B12EE">
        <w:rPr>
          <w:lang w:val="de-CH"/>
        </w:rPr>
        <w:t>Rechtsmittelbelehrung</w:t>
      </w:r>
      <w:bookmarkEnd w:id="103"/>
    </w:p>
    <w:p w14:paraId="6ABB1EA2" w14:textId="77777777" w:rsidR="000635EF" w:rsidRPr="007B12EE" w:rsidRDefault="000635EF" w:rsidP="00E55E5F">
      <w:pPr>
        <w:pStyle w:val="Normal-retait0"/>
        <w:spacing w:line="280" w:lineRule="exact"/>
        <w:ind w:left="851"/>
        <w:rPr>
          <w:rFonts w:cs="Arial"/>
          <w:color w:val="000000" w:themeColor="text1"/>
          <w:lang w:val="de-CH"/>
        </w:rPr>
      </w:pPr>
      <w:r w:rsidRPr="007B12EE">
        <w:rPr>
          <w:rFonts w:cs="Arial"/>
          <w:color w:val="000000" w:themeColor="text1"/>
          <w:lang w:val="de-CH"/>
        </w:rPr>
        <w:t>Die folgenden Verfügungen sind durch Beschwerde anfechtbar (Art. 53 IVöB 2019):</w:t>
      </w:r>
    </w:p>
    <w:p w14:paraId="27932B55" w14:textId="77777777" w:rsidR="000A56DC" w:rsidRPr="007B12EE" w:rsidRDefault="000A56DC" w:rsidP="00E55E5F">
      <w:pPr>
        <w:numPr>
          <w:ilvl w:val="0"/>
          <w:numId w:val="5"/>
        </w:numPr>
        <w:spacing w:after="120" w:line="280" w:lineRule="exact"/>
        <w:ind w:left="1134" w:hanging="283"/>
        <w:rPr>
          <w:rFonts w:cs="Arial"/>
          <w:color w:val="000000" w:themeColor="text1"/>
          <w:szCs w:val="22"/>
          <w:lang w:val="de-CH"/>
        </w:rPr>
      </w:pPr>
      <w:r w:rsidRPr="007B12EE">
        <w:rPr>
          <w:rFonts w:cs="Arial"/>
          <w:color w:val="000000" w:themeColor="text1"/>
          <w:lang w:val="de-CH"/>
        </w:rPr>
        <w:t>die Entscheide über Ausstandsbegehren;</w:t>
      </w:r>
    </w:p>
    <w:p w14:paraId="53F226BB" w14:textId="77777777" w:rsidR="000A56DC" w:rsidRPr="007B12EE" w:rsidRDefault="000A56DC" w:rsidP="00E55E5F">
      <w:pPr>
        <w:numPr>
          <w:ilvl w:val="0"/>
          <w:numId w:val="5"/>
        </w:numPr>
        <w:spacing w:after="120" w:line="280" w:lineRule="exact"/>
        <w:ind w:left="1134" w:hanging="283"/>
        <w:rPr>
          <w:rFonts w:cs="Arial"/>
          <w:color w:val="000000" w:themeColor="text1"/>
          <w:szCs w:val="22"/>
          <w:lang w:val="de-CH"/>
        </w:rPr>
      </w:pPr>
      <w:r w:rsidRPr="007B12EE">
        <w:rPr>
          <w:rFonts w:cs="Arial"/>
          <w:color w:val="000000" w:themeColor="text1"/>
          <w:lang w:val="de-CH"/>
        </w:rPr>
        <w:t>der Zuschlag;</w:t>
      </w:r>
    </w:p>
    <w:p w14:paraId="0BC4BF62" w14:textId="77777777" w:rsidR="000635EF" w:rsidRPr="007B12EE" w:rsidRDefault="000A56DC" w:rsidP="00E55E5F">
      <w:pPr>
        <w:numPr>
          <w:ilvl w:val="0"/>
          <w:numId w:val="5"/>
        </w:numPr>
        <w:spacing w:after="120" w:line="280" w:lineRule="exact"/>
        <w:ind w:left="1134" w:hanging="283"/>
        <w:rPr>
          <w:rFonts w:cs="Arial"/>
          <w:color w:val="000000" w:themeColor="text1"/>
          <w:szCs w:val="22"/>
          <w:lang w:val="de-CH"/>
        </w:rPr>
      </w:pPr>
      <w:r w:rsidRPr="007B12EE">
        <w:rPr>
          <w:rFonts w:cs="Arial"/>
          <w:color w:val="000000" w:themeColor="text1"/>
          <w:lang w:val="de-CH"/>
        </w:rPr>
        <w:t>der Widerruf des Zuschlags;</w:t>
      </w:r>
    </w:p>
    <w:p w14:paraId="15EED836" w14:textId="77777777" w:rsidR="000635EF" w:rsidRPr="007B12EE" w:rsidRDefault="000635EF" w:rsidP="00E55E5F">
      <w:pPr>
        <w:numPr>
          <w:ilvl w:val="0"/>
          <w:numId w:val="5"/>
        </w:numPr>
        <w:spacing w:after="120" w:line="280" w:lineRule="exact"/>
        <w:ind w:left="1134" w:hanging="283"/>
        <w:rPr>
          <w:rFonts w:cs="Arial"/>
          <w:color w:val="000000" w:themeColor="text1"/>
          <w:szCs w:val="22"/>
          <w:lang w:val="de-CH"/>
        </w:rPr>
      </w:pPr>
      <w:r w:rsidRPr="007B12EE">
        <w:rPr>
          <w:rFonts w:cs="Arial"/>
          <w:color w:val="000000" w:themeColor="text1"/>
          <w:lang w:val="de-CH"/>
        </w:rPr>
        <w:t>der Abbruch des Verfahrens;</w:t>
      </w:r>
    </w:p>
    <w:p w14:paraId="06E95FA5" w14:textId="77777777" w:rsidR="000A56DC" w:rsidRPr="007B12EE" w:rsidRDefault="000A56DC" w:rsidP="00E55E5F">
      <w:pPr>
        <w:numPr>
          <w:ilvl w:val="0"/>
          <w:numId w:val="5"/>
        </w:numPr>
        <w:spacing w:after="120" w:line="280" w:lineRule="exact"/>
        <w:ind w:left="1134" w:hanging="283"/>
        <w:rPr>
          <w:rFonts w:cs="Arial"/>
          <w:color w:val="000000" w:themeColor="text1"/>
          <w:szCs w:val="22"/>
          <w:lang w:val="de-CH"/>
        </w:rPr>
      </w:pPr>
      <w:r w:rsidRPr="007B12EE">
        <w:rPr>
          <w:rFonts w:cs="Arial"/>
          <w:color w:val="000000" w:themeColor="text1"/>
          <w:lang w:val="de-CH"/>
        </w:rPr>
        <w:t>der Ausschluss aus dem Verfahren;</w:t>
      </w:r>
    </w:p>
    <w:p w14:paraId="4206F01E" w14:textId="77777777" w:rsidR="00C27BF9" w:rsidRPr="007B12EE" w:rsidRDefault="000635EF" w:rsidP="00E55E5F">
      <w:pPr>
        <w:numPr>
          <w:ilvl w:val="0"/>
          <w:numId w:val="5"/>
        </w:numPr>
        <w:spacing w:after="0" w:line="280" w:lineRule="exact"/>
        <w:ind w:left="1134" w:hanging="283"/>
        <w:rPr>
          <w:rFonts w:cs="Arial"/>
          <w:color w:val="000000" w:themeColor="text1"/>
          <w:szCs w:val="22"/>
          <w:lang w:val="de-CH"/>
        </w:rPr>
      </w:pPr>
      <w:r w:rsidRPr="007B12EE">
        <w:rPr>
          <w:rFonts w:cs="Arial"/>
          <w:color w:val="000000" w:themeColor="text1"/>
          <w:lang w:val="de-CH"/>
        </w:rPr>
        <w:t>die Verhängung einer Sanktion.</w:t>
      </w:r>
    </w:p>
    <w:p w14:paraId="1F368B10" w14:textId="77777777" w:rsidR="006348ED" w:rsidRPr="007B12EE" w:rsidRDefault="006348ED" w:rsidP="00E55E5F">
      <w:pPr>
        <w:pStyle w:val="Normal-retait0"/>
        <w:spacing w:after="0" w:line="280" w:lineRule="exact"/>
        <w:ind w:left="851"/>
        <w:rPr>
          <w:rFonts w:cs="Arial"/>
          <w:lang w:val="de-CH"/>
        </w:rPr>
      </w:pPr>
    </w:p>
    <w:p w14:paraId="0A81A854" w14:textId="77777777" w:rsidR="00C27BF9" w:rsidRPr="007B12EE" w:rsidRDefault="006348ED" w:rsidP="00E55E5F">
      <w:pPr>
        <w:pStyle w:val="Normal-retait0"/>
        <w:spacing w:after="0" w:line="280" w:lineRule="exact"/>
        <w:ind w:left="851"/>
        <w:rPr>
          <w:rFonts w:cs="Arial"/>
          <w:color w:val="000000" w:themeColor="text1"/>
          <w:lang w:val="de-CH"/>
        </w:rPr>
      </w:pPr>
      <w:r w:rsidRPr="007B12EE">
        <w:rPr>
          <w:rFonts w:cs="Arial"/>
          <w:lang w:val="de-CH"/>
        </w:rPr>
        <w:t>Beschwerden müssen schriftlich und begründet innert 20 Tagen seit Eröffnung der Verfügung eingereicht werden (Art. 56 Abs. 1 IVöB 2019). Die Beschwerde ist an das kantonale Verwaltungsgericht zu richten (Art. 52 IVöB 2019). Es gelten keine Gerichtsferien (Art. 56 Abs. 2 IVöB 2019).</w:t>
      </w:r>
      <w:r w:rsidRPr="007B12EE">
        <w:rPr>
          <w:rFonts w:cs="Arial"/>
          <w:color w:val="000000" w:themeColor="text1"/>
          <w:lang w:val="de-CH"/>
        </w:rPr>
        <w:t xml:space="preserve"> Die Beschwerde hat keine aufschiebende Wirkung, sofern das Gericht auf Antrag einer Partei nichts anderes beschliesst (Art. 54 </w:t>
      </w:r>
      <w:r w:rsidRPr="007B12EE">
        <w:rPr>
          <w:rFonts w:cs="Arial"/>
          <w:color w:val="000000" w:themeColor="text1"/>
          <w:lang w:val="de-CH"/>
        </w:rPr>
        <w:lastRenderedPageBreak/>
        <w:t>IVöB 2019).</w:t>
      </w:r>
    </w:p>
    <w:p w14:paraId="2B2344E1" w14:textId="77777777" w:rsidR="006348ED" w:rsidRPr="007B12EE" w:rsidRDefault="006348ED" w:rsidP="00E55E5F">
      <w:pPr>
        <w:pStyle w:val="Normal-retait0"/>
        <w:spacing w:after="0" w:line="280" w:lineRule="exact"/>
        <w:ind w:left="851"/>
        <w:rPr>
          <w:rFonts w:cs="Arial"/>
          <w:vanish/>
          <w:color w:val="FF0000"/>
          <w:sz w:val="20"/>
          <w:highlight w:val="yellow"/>
          <w:lang w:val="de-CH"/>
        </w:rPr>
      </w:pPr>
      <w:r w:rsidRPr="00203962">
        <w:rPr>
          <w:rFonts w:cs="Arial"/>
          <w:bCs/>
          <w:vanish/>
          <w:color w:val="FF0000"/>
          <w:sz w:val="20"/>
          <w:highlight w:val="yellow"/>
          <w:lang w:val="de-CH"/>
        </w:rPr>
        <w:t>(</w:t>
      </w:r>
      <w:r w:rsidRPr="007B12EE">
        <w:rPr>
          <w:rFonts w:cs="Arial"/>
          <w:b/>
          <w:vanish/>
          <w:color w:val="FF0000"/>
          <w:sz w:val="20"/>
          <w:highlight w:val="yellow"/>
          <w:lang w:val="de-CH"/>
        </w:rPr>
        <w:t xml:space="preserve">Hinweis für die Vergabestelle: </w:t>
      </w:r>
      <w:r w:rsidRPr="007B12EE">
        <w:rPr>
          <w:rFonts w:cs="Arial"/>
          <w:vanish/>
          <w:color w:val="FF0000"/>
          <w:sz w:val="20"/>
          <w:highlight w:val="yellow"/>
          <w:lang w:val="de-CH"/>
        </w:rPr>
        <w:t>Der Kanton Genf ist der IVöB 2019 vorerst nicht beigetreten; bis zu seinem Beitritt zur IVöB 2019 beträgt die Beschwerdefrist 10 Tage, vorbehaltlich der Beschwerde gegen eine Sanktion, in welchem Fall die Beschwerdefrist 30 Tage beträgt [Art. 56 RMP-GE].)</w:t>
      </w:r>
    </w:p>
    <w:p w14:paraId="03164595" w14:textId="77777777" w:rsidR="007F69CF" w:rsidRPr="007B12EE" w:rsidRDefault="007F69CF" w:rsidP="00E55E5F">
      <w:pPr>
        <w:pStyle w:val="Normal-retait0"/>
        <w:spacing w:after="0" w:line="280" w:lineRule="exact"/>
        <w:ind w:left="851"/>
        <w:rPr>
          <w:rFonts w:cs="Arial"/>
          <w:color w:val="000000" w:themeColor="text1"/>
          <w:highlight w:val="yellow"/>
          <w:lang w:val="de-CH"/>
        </w:rPr>
      </w:pPr>
    </w:p>
    <w:p w14:paraId="08781071" w14:textId="77777777" w:rsidR="006348ED" w:rsidRPr="007B12EE" w:rsidRDefault="006348ED" w:rsidP="00E55E5F">
      <w:pPr>
        <w:pStyle w:val="Normal-retait0"/>
        <w:spacing w:after="0" w:line="280" w:lineRule="exact"/>
        <w:ind w:left="851"/>
        <w:rPr>
          <w:rFonts w:cs="Arial"/>
          <w:lang w:val="de-CH"/>
        </w:rPr>
      </w:pPr>
      <w:r w:rsidRPr="007B12EE">
        <w:rPr>
          <w:rFonts w:cs="Arial"/>
          <w:lang w:val="de-CH"/>
        </w:rPr>
        <w:t>Die Beschwerdeschrift muss eine kurze Darlegung des Sachverhalts sowie die Begehren und deren Begründung mit Angabe der Beweismittel enthalten. Der Beschwerdeschrift beizulegen sind die angefochtene Verfügung und die als Beweismittel dienenden Dokumente, über welche der Beschwerdeführer verfügt. Die Beschwerdeschrift ist vom Beschwerdeführer oder seinem Vertreter zu datieren und zu unterzeichnen.</w:t>
      </w:r>
    </w:p>
    <w:p w14:paraId="011B7215" w14:textId="77777777" w:rsidR="000635EF" w:rsidRPr="007B12EE" w:rsidRDefault="000635EF" w:rsidP="00DB2D3C">
      <w:pPr>
        <w:pStyle w:val="Titre2"/>
        <w:rPr>
          <w:caps/>
          <w:lang w:val="de-CH"/>
        </w:rPr>
      </w:pPr>
      <w:bookmarkStart w:id="104" w:name="_Toc216202084"/>
      <w:r w:rsidRPr="007B12EE">
        <w:rPr>
          <w:lang w:val="de-CH"/>
        </w:rPr>
        <w:t>Vertragsabschluss nach Erteilung des Zuschlags</w:t>
      </w:r>
      <w:bookmarkEnd w:id="104"/>
    </w:p>
    <w:p w14:paraId="14F44E7D" w14:textId="18BD358F" w:rsidR="007A75DF" w:rsidRPr="007B12EE" w:rsidRDefault="006348ED" w:rsidP="00E55E5F">
      <w:pPr>
        <w:pStyle w:val="Normal-retait0"/>
        <w:spacing w:after="0" w:line="280" w:lineRule="exact"/>
        <w:ind w:left="851"/>
        <w:rPr>
          <w:rFonts w:cs="Arial"/>
          <w:lang w:val="de-CH"/>
        </w:rPr>
      </w:pPr>
      <w:r w:rsidRPr="007B12EE">
        <w:rPr>
          <w:rFonts w:cs="Arial"/>
          <w:lang w:val="de-CH"/>
        </w:rPr>
        <w:t>Der Vertrag mit dem Zuschlagsempfänger darf erst nach Ablauf der Beschwerdefrist gegen die Zuschlagsverfügung abgeschlossen werden, es sei denn, das kantonale Verwaltungsgericht ha</w:t>
      </w:r>
      <w:r w:rsidR="002C4AD8">
        <w:rPr>
          <w:rFonts w:cs="Arial"/>
          <w:lang w:val="de-CH"/>
        </w:rPr>
        <w:t>t</w:t>
      </w:r>
      <w:r w:rsidRPr="007B12EE">
        <w:rPr>
          <w:rFonts w:cs="Arial"/>
          <w:lang w:val="de-CH"/>
        </w:rPr>
        <w:t xml:space="preserve"> der Beschwerde gegen die Vergabeverfügung aufschiebende Wirkung erteilt.</w:t>
      </w:r>
    </w:p>
    <w:p w14:paraId="7B73C4D6" w14:textId="77777777" w:rsidR="0018696B" w:rsidRPr="007B12EE" w:rsidRDefault="0018696B" w:rsidP="00E55E5F">
      <w:pPr>
        <w:pStyle w:val="Normal-retait0"/>
        <w:spacing w:after="0" w:line="280" w:lineRule="exact"/>
        <w:ind w:left="851"/>
        <w:rPr>
          <w:rFonts w:cs="Arial"/>
          <w:lang w:val="de-CH"/>
        </w:rPr>
      </w:pPr>
    </w:p>
    <w:p w14:paraId="235349B6" w14:textId="2DBC73BC" w:rsidR="00C27BF9" w:rsidRPr="007B12EE" w:rsidRDefault="006348ED" w:rsidP="00E55E5F">
      <w:pPr>
        <w:pStyle w:val="Normal-retait0"/>
        <w:spacing w:after="0" w:line="280" w:lineRule="exact"/>
        <w:ind w:left="851"/>
        <w:rPr>
          <w:rFonts w:cs="Arial"/>
          <w:lang w:val="de-CH"/>
        </w:rPr>
      </w:pPr>
      <w:r w:rsidRPr="007B12EE">
        <w:rPr>
          <w:rFonts w:cs="Arial"/>
          <w:lang w:val="de-CH"/>
        </w:rPr>
        <w:t>Ist ein Beschwerdeverfahren gegen den Zuschlag hängig, ohne dass die aufschiebende Wirkung verlangt oder gewährt w</w:t>
      </w:r>
      <w:r w:rsidR="002C4AD8">
        <w:rPr>
          <w:rFonts w:cs="Arial"/>
          <w:lang w:val="de-CH"/>
        </w:rPr>
        <w:t>o</w:t>
      </w:r>
      <w:r w:rsidRPr="007B12EE">
        <w:rPr>
          <w:rFonts w:cs="Arial"/>
          <w:lang w:val="de-CH"/>
        </w:rPr>
        <w:t>rde</w:t>
      </w:r>
      <w:r w:rsidR="002C4AD8">
        <w:rPr>
          <w:rFonts w:cs="Arial"/>
          <w:lang w:val="de-CH"/>
        </w:rPr>
        <w:t>n ist</w:t>
      </w:r>
      <w:r w:rsidRPr="007B12EE">
        <w:rPr>
          <w:rFonts w:cs="Arial"/>
          <w:lang w:val="de-CH"/>
        </w:rPr>
        <w:t>, so teilt die Vergabestelle den Vertragsabschluss umgehend dem Gericht mit (vgl. Art. 42 Abs. 2 IVöB 2019).</w:t>
      </w:r>
    </w:p>
    <w:p w14:paraId="4D3F9838" w14:textId="77777777" w:rsidR="0018696B" w:rsidRPr="007B12EE" w:rsidRDefault="0018696B" w:rsidP="00E55E5F">
      <w:pPr>
        <w:pStyle w:val="Normal-retait0"/>
        <w:spacing w:after="0" w:line="280" w:lineRule="exact"/>
        <w:ind w:left="851"/>
        <w:rPr>
          <w:rFonts w:cs="Arial"/>
          <w:lang w:val="de-CH"/>
        </w:rPr>
      </w:pPr>
    </w:p>
    <w:p w14:paraId="1BBF72AA" w14:textId="77777777" w:rsidR="000635EF" w:rsidRPr="007B12EE" w:rsidRDefault="000635EF" w:rsidP="00E55E5F">
      <w:pPr>
        <w:pStyle w:val="Normal-retait0"/>
        <w:spacing w:after="0" w:line="280" w:lineRule="exact"/>
        <w:ind w:left="851"/>
        <w:rPr>
          <w:rFonts w:cs="Arial"/>
          <w:lang w:val="de-CH"/>
        </w:rPr>
      </w:pPr>
      <w:r w:rsidRPr="007B12EE">
        <w:rPr>
          <w:rFonts w:cs="Arial"/>
          <w:lang w:val="de-CH"/>
        </w:rPr>
        <w:t>Die Ausschreibungsunterlagen dienen in erster Linie der Bewertung und dem Vergleich der Angebote im Hinblick auf den Zuschlag. Der nach dem Zuschlag abgeschlossene Vertrag basiert auf dem Pflichtenheft und gegebenenfalls auf den im Rahmen des Verfahrens gemachten Optimierungsvorschlägen. Der Zuschlag verpflichtet die Vergabestelle nicht dazu, den Vertrag mit dem Zuschlagsempfänger abzuschliessen. Die Höhe des Zuschlags stellt keine vertragliche Verpflichtung dar.</w:t>
      </w:r>
    </w:p>
    <w:p w14:paraId="1A9EA0D4" w14:textId="77777777" w:rsidR="002056FA" w:rsidRPr="007B12EE" w:rsidRDefault="002056FA" w:rsidP="00DB2D3C">
      <w:pPr>
        <w:pStyle w:val="Titre1"/>
        <w:rPr>
          <w:lang w:val="de-CH"/>
        </w:rPr>
      </w:pPr>
      <w:bookmarkStart w:id="105" w:name="_Toc216202085"/>
      <w:r w:rsidRPr="007B12EE">
        <w:rPr>
          <w:lang w:val="de-CH"/>
        </w:rPr>
        <w:t>VERPFLICHTUNG DES ANBIETERS HINSICHTLICH DES VERFAHRENS</w:t>
      </w:r>
      <w:bookmarkEnd w:id="105"/>
    </w:p>
    <w:p w14:paraId="528C99EA" w14:textId="77777777" w:rsidR="00C27BF9" w:rsidRPr="007B12EE" w:rsidRDefault="002056FA" w:rsidP="00E55E5F">
      <w:pPr>
        <w:spacing w:after="0" w:line="280" w:lineRule="exact"/>
        <w:ind w:left="567"/>
        <w:rPr>
          <w:rFonts w:cs="Arial"/>
          <w:szCs w:val="22"/>
          <w:lang w:val="de-CH"/>
        </w:rPr>
      </w:pPr>
      <w:r w:rsidRPr="007B12EE">
        <w:rPr>
          <w:rFonts w:cs="Arial"/>
          <w:lang w:val="de-CH"/>
        </w:rPr>
        <w:t>Mit der Unterzeichnung des Deckblatts und der Einreichung seines Angebots bestätigt der Anbieter, dass er die Teilnahmebedingungen und Anforderungen für die Teilnahme am Verfahren zur Kenntnis genommen hat und deren Inhalt vorbehaltlos akzeptiert.</w:t>
      </w:r>
    </w:p>
    <w:p w14:paraId="76F988FC" w14:textId="77777777" w:rsidR="0018696B" w:rsidRPr="007B12EE" w:rsidRDefault="0018696B" w:rsidP="00E55E5F">
      <w:pPr>
        <w:spacing w:after="0" w:line="280" w:lineRule="exact"/>
        <w:ind w:left="851" w:hanging="284"/>
        <w:rPr>
          <w:rFonts w:cs="Arial"/>
          <w:szCs w:val="22"/>
          <w:lang w:val="de-CH"/>
        </w:rPr>
      </w:pPr>
    </w:p>
    <w:p w14:paraId="5E0929B9" w14:textId="77777777" w:rsidR="002056FA" w:rsidRPr="007B12EE" w:rsidRDefault="002056FA" w:rsidP="00E55E5F">
      <w:pPr>
        <w:spacing w:after="120" w:line="280" w:lineRule="exact"/>
        <w:ind w:left="851" w:hanging="284"/>
        <w:rPr>
          <w:rFonts w:cs="Arial"/>
          <w:szCs w:val="22"/>
          <w:lang w:val="de-CH"/>
        </w:rPr>
      </w:pPr>
      <w:r w:rsidRPr="007B12EE">
        <w:rPr>
          <w:rFonts w:cs="Arial"/>
          <w:lang w:val="de-CH"/>
        </w:rPr>
        <w:t>Ausserdem geht der Anbieter folgende Verpflichtungen ein:</w:t>
      </w:r>
    </w:p>
    <w:p w14:paraId="209299EA" w14:textId="77777777" w:rsidR="002056FA" w:rsidRPr="007B12EE" w:rsidRDefault="009E3087" w:rsidP="00E55E5F">
      <w:pPr>
        <w:numPr>
          <w:ilvl w:val="1"/>
          <w:numId w:val="2"/>
        </w:numPr>
        <w:tabs>
          <w:tab w:val="clear" w:pos="2574"/>
        </w:tabs>
        <w:spacing w:after="120" w:line="280" w:lineRule="exact"/>
        <w:ind w:left="1134" w:hanging="284"/>
        <w:rPr>
          <w:rFonts w:cs="Arial"/>
          <w:szCs w:val="22"/>
          <w:lang w:val="de-CH"/>
        </w:rPr>
      </w:pPr>
      <w:r w:rsidRPr="007B12EE">
        <w:rPr>
          <w:rFonts w:cs="Arial"/>
          <w:lang w:val="de-CH"/>
        </w:rPr>
        <w:t>Er bestätigt, dass die mit seinem Angebot gelieferten Angaben, Informationen und Nachweise richtig sind und den Tatsachen entsprechen.</w:t>
      </w:r>
    </w:p>
    <w:p w14:paraId="33277B94" w14:textId="77777777" w:rsidR="002056FA" w:rsidRPr="007B12EE" w:rsidRDefault="009E3087" w:rsidP="00E55E5F">
      <w:pPr>
        <w:numPr>
          <w:ilvl w:val="1"/>
          <w:numId w:val="2"/>
        </w:numPr>
        <w:tabs>
          <w:tab w:val="clear" w:pos="2574"/>
        </w:tabs>
        <w:spacing w:after="120" w:line="280" w:lineRule="exact"/>
        <w:ind w:left="1134" w:hanging="284"/>
        <w:rPr>
          <w:rFonts w:cs="Arial"/>
          <w:szCs w:val="22"/>
          <w:lang w:val="de-CH"/>
        </w:rPr>
      </w:pPr>
      <w:r w:rsidRPr="007B12EE">
        <w:rPr>
          <w:rFonts w:cs="Arial"/>
          <w:lang w:val="de-CH"/>
        </w:rPr>
        <w:t>Er ist damit einverstanden, dass die Vergabestelle und ihre Vertreter die in seinem Angebot gemachten Angaben, Informationen und Nachweise überprüfen können.</w:t>
      </w:r>
    </w:p>
    <w:p w14:paraId="0CBCA0E1" w14:textId="77777777" w:rsidR="002056FA" w:rsidRPr="007B12EE" w:rsidRDefault="009E3087" w:rsidP="00E55E5F">
      <w:pPr>
        <w:numPr>
          <w:ilvl w:val="1"/>
          <w:numId w:val="2"/>
        </w:numPr>
        <w:tabs>
          <w:tab w:val="clear" w:pos="2574"/>
        </w:tabs>
        <w:spacing w:after="120" w:line="280" w:lineRule="exact"/>
        <w:ind w:left="1134" w:hanging="284"/>
        <w:rPr>
          <w:rFonts w:cs="Arial"/>
          <w:szCs w:val="22"/>
          <w:lang w:val="de-CH"/>
        </w:rPr>
      </w:pPr>
      <w:r w:rsidRPr="007B12EE">
        <w:rPr>
          <w:rFonts w:cs="Arial"/>
          <w:lang w:val="de-CH"/>
        </w:rPr>
        <w:t>Er ist damit einverstanden, dass die anderen Anbieter mittels einer zusammenfassenden Tabelle über sein Ergebnis, insbesondere über die Noten für die einzelnen Kriterien, informiert werden.</w:t>
      </w:r>
    </w:p>
    <w:p w14:paraId="3B748F7C" w14:textId="38AE6A97" w:rsidR="002056FA" w:rsidRPr="007B12EE" w:rsidRDefault="009E3087" w:rsidP="00E55E5F">
      <w:pPr>
        <w:numPr>
          <w:ilvl w:val="1"/>
          <w:numId w:val="2"/>
        </w:numPr>
        <w:tabs>
          <w:tab w:val="clear" w:pos="2574"/>
        </w:tabs>
        <w:spacing w:after="120" w:line="280" w:lineRule="exact"/>
        <w:ind w:left="1134" w:hanging="284"/>
        <w:rPr>
          <w:rFonts w:cs="Arial"/>
          <w:szCs w:val="22"/>
          <w:lang w:val="de-CH"/>
        </w:rPr>
      </w:pPr>
      <w:r w:rsidRPr="007B12EE">
        <w:rPr>
          <w:rFonts w:cs="Arial"/>
          <w:lang w:val="de-CH"/>
        </w:rPr>
        <w:lastRenderedPageBreak/>
        <w:t xml:space="preserve">Er ist damit einverstanden, dass die Vergabestelle das Verfahren jederzeit abbrechen kann, falls Bewilligungen verweigert werden, das Projekt auf Opposition stösst oder der erforderliche Kredit von den Behörden </w:t>
      </w:r>
      <w:r w:rsidR="00E00A46" w:rsidRPr="007B12EE">
        <w:rPr>
          <w:rFonts w:cs="Arial"/>
          <w:lang w:val="de-CH"/>
        </w:rPr>
        <w:t xml:space="preserve">ganz oder teilweise </w:t>
      </w:r>
      <w:r w:rsidRPr="007B12EE">
        <w:rPr>
          <w:rFonts w:cs="Arial"/>
          <w:lang w:val="de-CH"/>
        </w:rPr>
        <w:t>abgelehnt wird.</w:t>
      </w:r>
    </w:p>
    <w:p w14:paraId="01B16749" w14:textId="6544DA32" w:rsidR="002056FA" w:rsidRPr="007B12EE" w:rsidRDefault="009E3087" w:rsidP="00E55E5F">
      <w:pPr>
        <w:numPr>
          <w:ilvl w:val="1"/>
          <w:numId w:val="2"/>
        </w:numPr>
        <w:tabs>
          <w:tab w:val="clear" w:pos="2574"/>
        </w:tabs>
        <w:spacing w:after="120" w:line="280" w:lineRule="exact"/>
        <w:ind w:left="1134" w:hanging="284"/>
        <w:rPr>
          <w:rFonts w:cs="Arial"/>
          <w:szCs w:val="22"/>
          <w:lang w:val="de-CH"/>
        </w:rPr>
      </w:pPr>
      <w:r w:rsidRPr="007B12EE">
        <w:rPr>
          <w:rFonts w:cs="Arial"/>
          <w:lang w:val="de-CH"/>
        </w:rPr>
        <w:t xml:space="preserve">Er ist damit einverstanden, dass die Vergabestelle das Verfahren abbrechen oder neu </w:t>
      </w:r>
      <w:r w:rsidR="00E00A46">
        <w:rPr>
          <w:rFonts w:cs="Arial"/>
          <w:lang w:val="de-CH"/>
        </w:rPr>
        <w:t>beginnen</w:t>
      </w:r>
      <w:r w:rsidR="00E00A46" w:rsidRPr="007B12EE">
        <w:rPr>
          <w:rFonts w:cs="Arial"/>
          <w:lang w:val="de-CH"/>
        </w:rPr>
        <w:t xml:space="preserve"> </w:t>
      </w:r>
      <w:r w:rsidRPr="007B12EE">
        <w:rPr>
          <w:rFonts w:cs="Arial"/>
          <w:lang w:val="de-CH"/>
        </w:rPr>
        <w:t>kann, wenn sie bei der Öffnung und Prüfung der Angebote feststellt, dass eine ungenügende Zahl von Angeboten die Teilnahmebedingungen und Anforderungen für die Teilnahme am Verfahren erfüllt</w:t>
      </w:r>
      <w:r w:rsidR="00E00A46">
        <w:rPr>
          <w:rFonts w:cs="Arial"/>
          <w:lang w:val="de-CH"/>
        </w:rPr>
        <w:t>,</w:t>
      </w:r>
      <w:r w:rsidRPr="007B12EE">
        <w:rPr>
          <w:rFonts w:cs="Arial"/>
          <w:lang w:val="de-CH"/>
        </w:rPr>
        <w:t xml:space="preserve"> und dies zu einem Mangel an echtem Wettbewerb führen oder diesen einschränken könnte.</w:t>
      </w:r>
    </w:p>
    <w:p w14:paraId="0DD409D4" w14:textId="51E022BF" w:rsidR="002056FA" w:rsidRPr="007B12EE" w:rsidRDefault="003E2017" w:rsidP="00E55E5F">
      <w:pPr>
        <w:numPr>
          <w:ilvl w:val="1"/>
          <w:numId w:val="2"/>
        </w:numPr>
        <w:tabs>
          <w:tab w:val="clear" w:pos="2574"/>
        </w:tabs>
        <w:spacing w:after="0" w:line="280" w:lineRule="exact"/>
        <w:ind w:left="1134" w:hanging="284"/>
        <w:rPr>
          <w:rFonts w:cs="Arial"/>
          <w:szCs w:val="22"/>
          <w:lang w:val="de-CH"/>
        </w:rPr>
      </w:pPr>
      <w:r w:rsidRPr="007B12EE">
        <w:rPr>
          <w:rFonts w:cs="Arial"/>
          <w:lang w:val="de-CH"/>
        </w:rPr>
        <w:t>Er unterlässt unlautere Handlungen, beweist moralische Integrität und sieht davon ab, einem Mitglied der Vergabestelle oder des Beurteilungsgremiums einen Vorteil anzubieten</w:t>
      </w:r>
      <w:r w:rsidR="00E00A46">
        <w:rPr>
          <w:rFonts w:cs="Arial"/>
          <w:lang w:val="de-CH"/>
        </w:rPr>
        <w:t>,</w:t>
      </w:r>
      <w:r w:rsidRPr="007B12EE">
        <w:rPr>
          <w:rFonts w:cs="Arial"/>
          <w:lang w:val="de-CH"/>
        </w:rPr>
        <w:t xml:space="preserve"> in der Absicht, sich zum Nachteil anderer Anbieter einen Auftrag zu verschaffen oder bei der Vergabe des Auftrags den Wettbewerb zu umgehen. Eine Verletzung dieser Klausel kann zum Ausschluss des Anbieters vom Verfahren führen. Sie kann auch zum Widerruf der Vergabe sowie zur vorzeitigen Kündigung aus wichtigen Gründen des Vertrags durch die Vergabestelle führen. Weitere Sanktionen der Vergabestelle bleiben vorbehalten.</w:t>
      </w:r>
    </w:p>
    <w:p w14:paraId="1A89C73D" w14:textId="77777777" w:rsidR="002056FA" w:rsidRPr="007B12EE" w:rsidRDefault="002056FA" w:rsidP="00DB2D3C">
      <w:pPr>
        <w:pStyle w:val="Titre1"/>
        <w:rPr>
          <w:lang w:val="de-CH"/>
        </w:rPr>
      </w:pPr>
      <w:bookmarkStart w:id="106" w:name="_Toc216202086"/>
      <w:r w:rsidRPr="007B12EE">
        <w:rPr>
          <w:lang w:val="de-CH"/>
        </w:rPr>
        <w:t>VERPFLICHTUNG DER VERGABESTELLE HINSICHTLICH DES VERFAHRENS</w:t>
      </w:r>
      <w:bookmarkEnd w:id="106"/>
    </w:p>
    <w:p w14:paraId="32AD22A3" w14:textId="77777777" w:rsidR="002056FA" w:rsidRPr="007B12EE" w:rsidRDefault="002056FA" w:rsidP="00E55E5F">
      <w:pPr>
        <w:spacing w:after="120" w:line="280" w:lineRule="exact"/>
        <w:ind w:left="851" w:hanging="284"/>
        <w:rPr>
          <w:rFonts w:cs="Arial"/>
          <w:lang w:val="de-CH"/>
        </w:rPr>
      </w:pPr>
      <w:r w:rsidRPr="007B12EE">
        <w:rPr>
          <w:rFonts w:cs="Arial"/>
          <w:lang w:val="de-CH"/>
        </w:rPr>
        <w:t>Die Vergabestelle verpflichtet sich gegenüber den Anbietern:</w:t>
      </w:r>
    </w:p>
    <w:p w14:paraId="371698E3" w14:textId="48D20160" w:rsidR="002056FA" w:rsidRPr="007B12EE" w:rsidRDefault="009E3087" w:rsidP="00E55E5F">
      <w:pPr>
        <w:numPr>
          <w:ilvl w:val="0"/>
          <w:numId w:val="17"/>
        </w:numPr>
        <w:tabs>
          <w:tab w:val="clear" w:pos="360"/>
        </w:tabs>
        <w:spacing w:after="120" w:line="280" w:lineRule="exact"/>
        <w:ind w:left="851"/>
        <w:rPr>
          <w:rFonts w:cs="Arial"/>
          <w:lang w:val="de-CH"/>
        </w:rPr>
      </w:pPr>
      <w:r w:rsidRPr="007B12EE">
        <w:rPr>
          <w:rFonts w:cs="Arial"/>
          <w:lang w:val="de-CH"/>
        </w:rPr>
        <w:t xml:space="preserve">den vertraulichen Charakter der Angaben der Anbieter zu wahren; dies gilt nicht für Informationen, die während oder nach dem Vergabeverfahren veröffentlicht oder gegebenenfalls auf gerichtliche Anordnung </w:t>
      </w:r>
      <w:r w:rsidR="00E00A46">
        <w:rPr>
          <w:rFonts w:cs="Arial"/>
          <w:lang w:val="de-CH"/>
        </w:rPr>
        <w:t xml:space="preserve">hin </w:t>
      </w:r>
      <w:r w:rsidRPr="007B12EE">
        <w:rPr>
          <w:rFonts w:cs="Arial"/>
          <w:lang w:val="de-CH"/>
        </w:rPr>
        <w:t>den nicht berücksichtigten Anbietern zwingend bekannt gegeben werden müssen. Vorbehalten bleibt ausserdem die Auskunftspflicht gegenüber Behörden;</w:t>
      </w:r>
    </w:p>
    <w:p w14:paraId="78F415DA" w14:textId="77777777" w:rsidR="002056FA" w:rsidRPr="007B12EE" w:rsidRDefault="009E3087" w:rsidP="00E55E5F">
      <w:pPr>
        <w:numPr>
          <w:ilvl w:val="0"/>
          <w:numId w:val="17"/>
        </w:numPr>
        <w:tabs>
          <w:tab w:val="clear" w:pos="360"/>
        </w:tabs>
        <w:spacing w:after="120" w:line="280" w:lineRule="exact"/>
        <w:ind w:left="851"/>
        <w:rPr>
          <w:rFonts w:cs="Arial"/>
          <w:lang w:val="de-CH"/>
        </w:rPr>
      </w:pPr>
      <w:r w:rsidRPr="007B12EE">
        <w:rPr>
          <w:rFonts w:cs="Arial"/>
          <w:lang w:val="de-CH"/>
        </w:rPr>
        <w:t>Dritten und allen nicht am Verfahren beteiligten Personen den Zugang zu den Dokumenten und Informationen zu verbieten, ausser die Anbieter haben ihre Zustimmung dafür erteilt;</w:t>
      </w:r>
    </w:p>
    <w:p w14:paraId="46F740C9" w14:textId="77777777" w:rsidR="002056FA" w:rsidRPr="007B12EE" w:rsidRDefault="009E3087" w:rsidP="00E55E5F">
      <w:pPr>
        <w:numPr>
          <w:ilvl w:val="0"/>
          <w:numId w:val="17"/>
        </w:numPr>
        <w:tabs>
          <w:tab w:val="clear" w:pos="360"/>
        </w:tabs>
        <w:spacing w:after="120" w:line="280" w:lineRule="exact"/>
        <w:ind w:left="851"/>
        <w:rPr>
          <w:rFonts w:cs="Arial"/>
          <w:lang w:val="de-CH"/>
        </w:rPr>
      </w:pPr>
      <w:r w:rsidRPr="007B12EE">
        <w:rPr>
          <w:rFonts w:cs="Arial"/>
          <w:lang w:val="de-CH"/>
        </w:rPr>
        <w:t>das Verfahren gerecht, unparteiisch und fair durchzuführen;</w:t>
      </w:r>
    </w:p>
    <w:p w14:paraId="167D2AC6" w14:textId="77777777" w:rsidR="002056FA" w:rsidRPr="007B12EE" w:rsidRDefault="009E3087" w:rsidP="00E55E5F">
      <w:pPr>
        <w:numPr>
          <w:ilvl w:val="0"/>
          <w:numId w:val="17"/>
        </w:numPr>
        <w:tabs>
          <w:tab w:val="clear" w:pos="360"/>
        </w:tabs>
        <w:spacing w:after="120" w:line="280" w:lineRule="exact"/>
        <w:ind w:left="851"/>
        <w:rPr>
          <w:rFonts w:cs="Arial"/>
          <w:lang w:val="de-CH"/>
        </w:rPr>
      </w:pPr>
      <w:r w:rsidRPr="007B12EE">
        <w:rPr>
          <w:rFonts w:cs="Arial"/>
          <w:lang w:val="de-CH"/>
        </w:rPr>
        <w:t>die Transparenz des Verfahrens zu gewährleisten;</w:t>
      </w:r>
    </w:p>
    <w:p w14:paraId="5ADEB9E8" w14:textId="1D73AE92" w:rsidR="009E3087" w:rsidRPr="007B12EE" w:rsidRDefault="009E3087" w:rsidP="00E55E5F">
      <w:pPr>
        <w:numPr>
          <w:ilvl w:val="0"/>
          <w:numId w:val="17"/>
        </w:numPr>
        <w:tabs>
          <w:tab w:val="clear" w:pos="360"/>
        </w:tabs>
        <w:spacing w:after="120" w:line="280" w:lineRule="exact"/>
        <w:ind w:left="851"/>
        <w:rPr>
          <w:rFonts w:cs="Arial"/>
          <w:lang w:val="de-CH"/>
        </w:rPr>
      </w:pPr>
      <w:r w:rsidRPr="007B12EE">
        <w:rPr>
          <w:rFonts w:cs="Arial"/>
          <w:lang w:val="de-CH"/>
        </w:rPr>
        <w:t>Massnahmen gegen Interessenkonflikte zu treffen</w:t>
      </w:r>
      <w:r w:rsidR="00E00A46">
        <w:rPr>
          <w:rFonts w:cs="Arial"/>
          <w:lang w:val="de-CH"/>
        </w:rPr>
        <w:t>;</w:t>
      </w:r>
    </w:p>
    <w:p w14:paraId="2D8EDA2A" w14:textId="77777777" w:rsidR="002056FA" w:rsidRPr="007B12EE" w:rsidRDefault="009E3087" w:rsidP="00E55E5F">
      <w:pPr>
        <w:numPr>
          <w:ilvl w:val="0"/>
          <w:numId w:val="17"/>
        </w:numPr>
        <w:tabs>
          <w:tab w:val="clear" w:pos="360"/>
        </w:tabs>
        <w:spacing w:after="0" w:line="280" w:lineRule="exact"/>
        <w:ind w:left="851"/>
        <w:rPr>
          <w:rFonts w:cs="Arial"/>
          <w:lang w:val="de-CH"/>
        </w:rPr>
      </w:pPr>
      <w:r w:rsidRPr="007B12EE">
        <w:rPr>
          <w:rFonts w:cs="Arial"/>
          <w:lang w:val="de-CH"/>
        </w:rPr>
        <w:t>einen optimalen Ablauf des Verfahrens sicherzustellen.</w:t>
      </w:r>
    </w:p>
    <w:sectPr w:rsidR="002056FA" w:rsidRPr="007B12EE" w:rsidSect="009F1BAF">
      <w:headerReference w:type="default" r:id="rId10"/>
      <w:footerReference w:type="default" r:id="rId11"/>
      <w:headerReference w:type="first" r:id="rId12"/>
      <w:footerReference w:type="first" r:id="rId13"/>
      <w:pgSz w:w="11906" w:h="16838"/>
      <w:pgMar w:top="873" w:right="1134"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4975" w14:textId="77777777" w:rsidR="00A05352" w:rsidRPr="00C27BF9" w:rsidRDefault="00A05352" w:rsidP="000635EF">
      <w:pPr>
        <w:spacing w:after="0"/>
      </w:pPr>
      <w:r w:rsidRPr="00C27BF9">
        <w:separator/>
      </w:r>
    </w:p>
  </w:endnote>
  <w:endnote w:type="continuationSeparator" w:id="0">
    <w:p w14:paraId="1F3D0877" w14:textId="77777777" w:rsidR="00A05352" w:rsidRPr="00C27BF9" w:rsidRDefault="00A05352" w:rsidP="000635EF">
      <w:pPr>
        <w:spacing w:after="0"/>
      </w:pPr>
      <w:r w:rsidRPr="00C27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8002"/>
      <w:docPartObj>
        <w:docPartGallery w:val="Page Numbers (Bottom of Page)"/>
        <w:docPartUnique/>
      </w:docPartObj>
    </w:sdtPr>
    <w:sdtEndPr/>
    <w:sdtContent>
      <w:sdt>
        <w:sdtPr>
          <w:id w:val="1019675448"/>
          <w:docPartObj>
            <w:docPartGallery w:val="Page Numbers (Bottom of Page)"/>
            <w:docPartUnique/>
          </w:docPartObj>
        </w:sdtPr>
        <w:sdtEndPr/>
        <w:sdtContent>
          <w:sdt>
            <w:sdtPr>
              <w:rPr>
                <w:rFonts w:ascii="Calibri" w:eastAsia="Calibri" w:hAnsi="Calibri"/>
                <w:szCs w:val="22"/>
                <w:lang w:eastAsia="en-US"/>
              </w:rPr>
              <w:id w:val="1570461329"/>
              <w:docPartObj>
                <w:docPartGallery w:val="Page Numbers (Bottom of Page)"/>
                <w:docPartUnique/>
              </w:docPartObj>
            </w:sdtPr>
            <w:sdtEndPr/>
            <w:sdtContent>
              <w:p w14:paraId="60E7B1D6" w14:textId="2327CD26" w:rsidR="00787747" w:rsidRDefault="00787747" w:rsidP="00FA18C5">
                <w:pPr>
                  <w:pStyle w:val="Pieddepage"/>
                  <w:tabs>
                    <w:tab w:val="clear" w:pos="4536"/>
                    <w:tab w:val="clear" w:pos="9072"/>
                    <w:tab w:val="left" w:pos="4643"/>
                    <w:tab w:val="center" w:pos="4820"/>
                    <w:tab w:val="right" w:pos="9355"/>
                  </w:tabs>
                  <w:rPr>
                    <w:rFonts w:eastAsia="Calibri" w:cs="Arial"/>
                    <w:sz w:val="18"/>
                    <w:szCs w:val="18"/>
                    <w:lang w:eastAsia="en-US"/>
                  </w:rPr>
                </w:pPr>
                <w:r>
                  <w:rPr>
                    <w:rFonts w:eastAsia="Calibri" w:cs="Arial"/>
                    <w:sz w:val="18"/>
                  </w:rPr>
                  <w:t xml:space="preserve">CROMP – Westschweizer Leitfaden für die Vergabe öffentlicher Aufträge </w:t>
                </w:r>
                <w:r w:rsidRPr="00C27BF9">
                  <w:rPr>
                    <w:rFonts w:eastAsia="Calibri" w:cs="Arial"/>
                    <w:sz w:val="18"/>
                    <w:szCs w:val="18"/>
                    <w:lang w:eastAsia="en-US"/>
                  </w:rPr>
                  <w:fldChar w:fldCharType="begin"/>
                </w:r>
                <w:r w:rsidRPr="00C27BF9">
                  <w:rPr>
                    <w:rFonts w:eastAsia="Calibri" w:cs="Arial"/>
                    <w:sz w:val="18"/>
                    <w:szCs w:val="18"/>
                    <w:lang w:eastAsia="en-US"/>
                  </w:rPr>
                  <w:instrText>PAGE   \* MERGEFORMAT</w:instrText>
                </w:r>
                <w:r w:rsidRPr="00C27BF9">
                  <w:rPr>
                    <w:rFonts w:eastAsia="Calibri" w:cs="Arial"/>
                    <w:sz w:val="18"/>
                    <w:szCs w:val="18"/>
                    <w:lang w:eastAsia="en-US"/>
                  </w:rPr>
                  <w:fldChar w:fldCharType="separate"/>
                </w:r>
                <w:r w:rsidR="006A7ACF">
                  <w:rPr>
                    <w:rFonts w:eastAsia="Calibri" w:cs="Arial"/>
                    <w:noProof/>
                    <w:sz w:val="18"/>
                    <w:szCs w:val="18"/>
                  </w:rPr>
                  <w:t>26</w:t>
                </w:r>
                <w:r w:rsidRPr="00C27BF9">
                  <w:rPr>
                    <w:rFonts w:eastAsia="Calibri" w:cs="Arial"/>
                    <w:sz w:val="18"/>
                    <w:szCs w:val="18"/>
                    <w:lang w:eastAsia="en-US"/>
                  </w:rPr>
                  <w:fldChar w:fldCharType="end"/>
                </w:r>
                <w:r>
                  <w:rPr>
                    <w:rFonts w:eastAsia="Calibri" w:cs="Arial"/>
                    <w:sz w:val="18"/>
                  </w:rPr>
                  <w:tab/>
                  <w:t xml:space="preserve">Version </w:t>
                </w:r>
                <w:r w:rsidRPr="00EC31F0">
                  <w:rPr>
                    <w:rFonts w:eastAsia="Calibri" w:cs="Arial"/>
                    <w:sz w:val="18"/>
                  </w:rPr>
                  <w:t xml:space="preserve">vom </w:t>
                </w:r>
                <w:r w:rsidR="00EC31F0" w:rsidRPr="00EC31F0">
                  <w:rPr>
                    <w:rFonts w:eastAsia="Calibri" w:cs="Arial"/>
                    <w:sz w:val="18"/>
                  </w:rPr>
                  <w:t>15. Dezember</w:t>
                </w:r>
                <w:r w:rsidRPr="00EC31F0">
                  <w:rPr>
                    <w:rFonts w:eastAsia="Calibri" w:cs="Arial"/>
                    <w:sz w:val="18"/>
                  </w:rPr>
                  <w:t xml:space="preserve"> 2025</w:t>
                </w:r>
              </w:p>
              <w:p w14:paraId="339E3A3B" w14:textId="77777777" w:rsidR="00787747" w:rsidRPr="00FA18C5" w:rsidRDefault="00F922AE" w:rsidP="00FA18C5">
                <w:pPr>
                  <w:pStyle w:val="Pieddepage"/>
                  <w:tabs>
                    <w:tab w:val="clear" w:pos="4536"/>
                    <w:tab w:val="clear" w:pos="9072"/>
                    <w:tab w:val="left" w:pos="4643"/>
                    <w:tab w:val="center" w:pos="4820"/>
                    <w:tab w:val="right" w:pos="9355"/>
                  </w:tabs>
                  <w:rPr>
                    <w:rFonts w:ascii="Calibri" w:eastAsia="Calibri" w:hAnsi="Calibri"/>
                    <w:szCs w:val="22"/>
                    <w:lang w:eastAsia="en-US"/>
                  </w:rPr>
                </w:pPr>
              </w:p>
            </w:sdtContent>
          </w:sdt>
        </w:sdtContent>
      </w:sdt>
    </w:sdtContent>
  </w:sdt>
  <w:p w14:paraId="582CBAF4" w14:textId="77777777" w:rsidR="00787747" w:rsidRPr="00C27BF9" w:rsidRDefault="007877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8276"/>
      <w:docPartObj>
        <w:docPartGallery w:val="Page Numbers (Bottom of Page)"/>
        <w:docPartUnique/>
      </w:docPartObj>
    </w:sdtPr>
    <w:sdtEndPr/>
    <w:sdtContent>
      <w:sdt>
        <w:sdtPr>
          <w:id w:val="821616940"/>
          <w:docPartObj>
            <w:docPartGallery w:val="Page Numbers (Bottom of Page)"/>
            <w:docPartUnique/>
          </w:docPartObj>
        </w:sdtPr>
        <w:sdtEndPr/>
        <w:sdtContent>
          <w:sdt>
            <w:sdtPr>
              <w:rPr>
                <w:rFonts w:ascii="Calibri" w:eastAsia="Calibri" w:hAnsi="Calibri"/>
                <w:szCs w:val="22"/>
                <w:lang w:eastAsia="en-US"/>
              </w:rPr>
              <w:id w:val="-996642044"/>
              <w:docPartObj>
                <w:docPartGallery w:val="Page Numbers (Bottom of Page)"/>
                <w:docPartUnique/>
              </w:docPartObj>
            </w:sdtPr>
            <w:sdtEndPr/>
            <w:sdtContent>
              <w:p w14:paraId="0EDF575C" w14:textId="2ECAB706" w:rsidR="00787747" w:rsidRPr="00C27BF9" w:rsidRDefault="00787747" w:rsidP="005A5AE8">
                <w:pPr>
                  <w:pStyle w:val="Pieddepage"/>
                  <w:tabs>
                    <w:tab w:val="clear" w:pos="4536"/>
                    <w:tab w:val="clear" w:pos="9072"/>
                    <w:tab w:val="center" w:pos="4820"/>
                    <w:tab w:val="right" w:pos="9355"/>
                  </w:tabs>
                  <w:rPr>
                    <w:rFonts w:ascii="Calibri" w:eastAsia="Calibri" w:hAnsi="Calibri"/>
                    <w:szCs w:val="22"/>
                    <w:lang w:eastAsia="en-US"/>
                  </w:rPr>
                </w:pPr>
                <w:r>
                  <w:rPr>
                    <w:rFonts w:eastAsia="Calibri" w:cs="Arial"/>
                    <w:sz w:val="18"/>
                  </w:rPr>
                  <w:t xml:space="preserve">CROMP – Westschweizer Leitfaden für die Vergabe öffentlicher Aufträge </w:t>
                </w:r>
                <w:r w:rsidRPr="00C27BF9">
                  <w:rPr>
                    <w:rFonts w:eastAsia="Calibri" w:cs="Arial"/>
                    <w:sz w:val="18"/>
                    <w:szCs w:val="18"/>
                    <w:lang w:eastAsia="en-US"/>
                  </w:rPr>
                  <w:fldChar w:fldCharType="begin"/>
                </w:r>
                <w:r w:rsidRPr="00C27BF9">
                  <w:rPr>
                    <w:rFonts w:eastAsia="Calibri" w:cs="Arial"/>
                    <w:sz w:val="18"/>
                    <w:szCs w:val="18"/>
                    <w:lang w:eastAsia="en-US"/>
                  </w:rPr>
                  <w:instrText>PAGE   \* MERGEFORMAT</w:instrText>
                </w:r>
                <w:r w:rsidRPr="00C27BF9">
                  <w:rPr>
                    <w:rFonts w:eastAsia="Calibri" w:cs="Arial"/>
                    <w:sz w:val="18"/>
                    <w:szCs w:val="18"/>
                    <w:lang w:eastAsia="en-US"/>
                  </w:rPr>
                  <w:fldChar w:fldCharType="separate"/>
                </w:r>
                <w:r w:rsidR="006A7ACF">
                  <w:rPr>
                    <w:rFonts w:eastAsia="Calibri" w:cs="Arial"/>
                    <w:noProof/>
                    <w:sz w:val="18"/>
                    <w:szCs w:val="18"/>
                    <w:lang w:eastAsia="en-US"/>
                  </w:rPr>
                  <w:t>1</w:t>
                </w:r>
                <w:r w:rsidRPr="00C27BF9">
                  <w:rPr>
                    <w:rFonts w:eastAsia="Calibri" w:cs="Arial"/>
                    <w:sz w:val="18"/>
                    <w:szCs w:val="18"/>
                    <w:lang w:eastAsia="en-US"/>
                  </w:rPr>
                  <w:fldChar w:fldCharType="end"/>
                </w:r>
                <w:r>
                  <w:rPr>
                    <w:rFonts w:eastAsia="Calibri" w:cs="Arial"/>
                    <w:sz w:val="18"/>
                  </w:rPr>
                  <w:tab/>
                  <w:t xml:space="preserve">Version vom </w:t>
                </w:r>
                <w:r w:rsidR="00EC31F0" w:rsidRPr="00EC31F0">
                  <w:rPr>
                    <w:rFonts w:eastAsia="Calibri" w:cs="Arial"/>
                    <w:sz w:val="18"/>
                  </w:rPr>
                  <w:t>15. Dezember</w:t>
                </w:r>
                <w:r w:rsidRPr="00EC31F0">
                  <w:rPr>
                    <w:rFonts w:eastAsia="Calibri" w:cs="Arial"/>
                    <w:sz w:val="18"/>
                  </w:rPr>
                  <w:t xml:space="preserve"> 2025</w:t>
                </w:r>
              </w:p>
            </w:sdtContent>
          </w:sdt>
          <w:p w14:paraId="29272B4E" w14:textId="77777777" w:rsidR="00787747" w:rsidRPr="00C27BF9" w:rsidRDefault="00F922AE" w:rsidP="005A5AE8">
            <w:pPr>
              <w:pStyle w:val="Pieddepage"/>
              <w:jc w:val="right"/>
            </w:pPr>
          </w:p>
        </w:sdtContent>
      </w:sdt>
      <w:p w14:paraId="5EB522BB" w14:textId="77777777" w:rsidR="00787747" w:rsidRPr="00C27BF9" w:rsidRDefault="00F922AE" w:rsidP="005A5AE8">
        <w:pPr>
          <w:pStyle w:val="Pieddepage"/>
          <w:jc w:val="right"/>
        </w:pPr>
      </w:p>
    </w:sdtContent>
  </w:sdt>
  <w:p w14:paraId="66024024" w14:textId="77777777" w:rsidR="00787747" w:rsidRPr="00C27BF9" w:rsidRDefault="007877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D7D6" w14:textId="77777777" w:rsidR="00A05352" w:rsidRPr="00C27BF9" w:rsidRDefault="00A05352" w:rsidP="000635EF">
      <w:pPr>
        <w:spacing w:after="0"/>
      </w:pPr>
      <w:r w:rsidRPr="00C27BF9">
        <w:separator/>
      </w:r>
    </w:p>
  </w:footnote>
  <w:footnote w:type="continuationSeparator" w:id="0">
    <w:p w14:paraId="7D2E50B2" w14:textId="77777777" w:rsidR="00A05352" w:rsidRPr="00C27BF9" w:rsidRDefault="00A05352" w:rsidP="000635EF">
      <w:pPr>
        <w:spacing w:after="0"/>
      </w:pPr>
      <w:r w:rsidRPr="00C27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787747" w:rsidRPr="00C27BF9" w14:paraId="7CD6C3B4" w14:textId="77777777" w:rsidTr="00097914">
      <w:tc>
        <w:tcPr>
          <w:tcW w:w="8500" w:type="dxa"/>
        </w:tcPr>
        <w:p w14:paraId="5C9DAB13" w14:textId="77777777" w:rsidR="00787747" w:rsidRPr="00C27BF9" w:rsidRDefault="00787747" w:rsidP="00066C07">
          <w:pPr>
            <w:widowControl/>
            <w:tabs>
              <w:tab w:val="center" w:pos="4536"/>
              <w:tab w:val="right" w:pos="9355"/>
            </w:tabs>
            <w:overflowPunct/>
            <w:autoSpaceDE/>
            <w:autoSpaceDN/>
            <w:adjustRightInd/>
            <w:spacing w:after="0"/>
            <w:jc w:val="left"/>
            <w:textAlignment w:val="auto"/>
            <w:rPr>
              <w:rFonts w:ascii="Calibri" w:eastAsia="Calibri" w:hAnsi="Calibri"/>
              <w:b/>
              <w:sz w:val="36"/>
              <w:szCs w:val="24"/>
              <w:lang w:eastAsia="en-US"/>
            </w:rPr>
          </w:pPr>
        </w:p>
      </w:tc>
      <w:tc>
        <w:tcPr>
          <w:tcW w:w="856" w:type="dxa"/>
        </w:tcPr>
        <w:p w14:paraId="27B8EFDD" w14:textId="77777777" w:rsidR="00787747" w:rsidRPr="00C27BF9" w:rsidRDefault="00787747" w:rsidP="00066C07">
          <w:pPr>
            <w:widowControl/>
            <w:tabs>
              <w:tab w:val="center" w:pos="4536"/>
              <w:tab w:val="right" w:pos="9355"/>
            </w:tabs>
            <w:overflowPunct/>
            <w:autoSpaceDE/>
            <w:autoSpaceDN/>
            <w:adjustRightInd/>
            <w:spacing w:after="0"/>
            <w:jc w:val="left"/>
            <w:textAlignment w:val="auto"/>
            <w:rPr>
              <w:rFonts w:ascii="Calibri" w:eastAsia="Calibri" w:hAnsi="Calibri"/>
              <w:szCs w:val="22"/>
              <w:lang w:eastAsia="en-US"/>
            </w:rPr>
          </w:pPr>
          <w:r>
            <w:rPr>
              <w:rFonts w:ascii="Calibri" w:eastAsia="Calibri" w:hAnsi="Calibri"/>
              <w:b/>
              <w:sz w:val="36"/>
            </w:rPr>
            <w:t>K3</w:t>
          </w:r>
        </w:p>
      </w:tc>
    </w:tr>
  </w:tbl>
  <w:p w14:paraId="561EC919" w14:textId="77777777" w:rsidR="00787747" w:rsidRPr="00C27BF9" w:rsidRDefault="007877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gridCol w:w="850"/>
    </w:tblGrid>
    <w:tr w:rsidR="00787747" w:rsidRPr="00C27BF9" w14:paraId="0EAC68DF" w14:textId="77777777" w:rsidTr="00097914">
      <w:tc>
        <w:tcPr>
          <w:tcW w:w="9001" w:type="dxa"/>
          <w:tcBorders>
            <w:top w:val="single" w:sz="4" w:space="0" w:color="auto"/>
            <w:left w:val="single" w:sz="4" w:space="0" w:color="auto"/>
            <w:bottom w:val="single" w:sz="4" w:space="0" w:color="auto"/>
            <w:right w:val="single" w:sz="4" w:space="0" w:color="auto"/>
          </w:tcBorders>
        </w:tcPr>
        <w:p w14:paraId="5BD6A2F8" w14:textId="64EA2E93" w:rsidR="00787747" w:rsidRPr="00C27BF9" w:rsidRDefault="00787747" w:rsidP="00427C66">
          <w:pPr>
            <w:pStyle w:val="Corpsdetexte2"/>
            <w:spacing w:after="120"/>
            <w:jc w:val="center"/>
            <w:rPr>
              <w:b/>
              <w:bCs/>
              <w:iCs/>
              <w:color w:val="auto"/>
            </w:rPr>
          </w:pPr>
          <w:r>
            <w:rPr>
              <w:b/>
              <w:color w:val="auto"/>
              <w:highlight w:val="yellow"/>
            </w:rPr>
            <w:t>HINWEISE FÜR AN DIE BENUTZERINNEN UND BENUTZER</w:t>
          </w:r>
        </w:p>
        <w:p w14:paraId="5436F576" w14:textId="77777777" w:rsidR="00787747" w:rsidRPr="00C27BF9" w:rsidRDefault="00787747" w:rsidP="0051591F">
          <w:pPr>
            <w:pStyle w:val="Corpsdetexte2"/>
            <w:ind w:left="204" w:right="293"/>
            <w:rPr>
              <w:iCs/>
              <w:color w:val="auto"/>
            </w:rPr>
          </w:pPr>
          <w:r>
            <w:rPr>
              <w:color w:val="auto"/>
              <w:highlight w:val="yellow"/>
            </w:rPr>
            <w:t xml:space="preserve">Dieser Anhang enthält </w:t>
          </w:r>
          <w:r>
            <w:rPr>
              <w:b/>
              <w:color w:val="auto"/>
              <w:highlight w:val="yellow"/>
            </w:rPr>
            <w:t xml:space="preserve">«Hinweis für die Vergabestelle» (in </w:t>
          </w:r>
          <w:r>
            <w:rPr>
              <w:b/>
              <w:highlight w:val="yellow"/>
            </w:rPr>
            <w:t>roter</w:t>
          </w:r>
          <w:r>
            <w:rPr>
              <w:b/>
              <w:color w:val="auto"/>
              <w:highlight w:val="yellow"/>
            </w:rPr>
            <w:t xml:space="preserve"> Schrift auf gelbem Hintergrund).</w:t>
          </w:r>
          <w:r>
            <w:rPr>
              <w:color w:val="auto"/>
              <w:highlight w:val="yellow"/>
            </w:rPr>
            <w:t xml:space="preserve"> Diese Texte sind als «ausgeblendet» gekennzeichnet und erscheinen beim Ausdrucken nicht. Sollten sie auf dem Bildschirm nicht angezeigt werden, gehen Sie bitte wie folgt vor:</w:t>
          </w:r>
        </w:p>
        <w:p w14:paraId="5B7382E3" w14:textId="77777777" w:rsidR="00787747" w:rsidRPr="00C27BF9" w:rsidRDefault="00787747" w:rsidP="0051591F">
          <w:pPr>
            <w:pStyle w:val="Corpsdetexte2"/>
            <w:ind w:left="204" w:right="293"/>
            <w:rPr>
              <w:b/>
              <w:bCs/>
              <w:iCs/>
              <w:color w:val="auto"/>
              <w:highlight w:val="yellow"/>
            </w:rPr>
          </w:pPr>
          <w:r>
            <w:rPr>
              <w:color w:val="auto"/>
              <w:highlight w:val="yellow"/>
            </w:rPr>
            <w:t xml:space="preserve">Windows: Auf Schaltfläche «Alle anzeigen» </w:t>
          </w:r>
          <w:r>
            <w:rPr>
              <w:noProof/>
              <w:color w:val="auto"/>
              <w:highlight w:val="yellow"/>
              <w:lang w:val="de-CH" w:eastAsia="de-CH"/>
            </w:rPr>
            <w:drawing>
              <wp:inline distT="0" distB="0" distL="0" distR="0" wp14:anchorId="0FE3ADDB" wp14:editId="2C916574">
                <wp:extent cx="114300" cy="114300"/>
                <wp:effectExtent l="0" t="0" r="0" b="0"/>
                <wp:docPr id="1335967114" name="Image 133596711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color w:val="auto"/>
              <w:highlight w:val="yellow"/>
            </w:rPr>
            <w:t xml:space="preserve"> klicken oder zu Datei &gt; Optionen &gt; Anzeige wechseln, um unter «Diese Formatierungsmarkierungen immer auf dem Bildschirm anzeigen» das Kontrollkästchen «Ausgeblendeten Text» zu aktivieren.</w:t>
          </w:r>
        </w:p>
        <w:p w14:paraId="79712231" w14:textId="77777777" w:rsidR="00787747" w:rsidRPr="00C27BF9" w:rsidRDefault="00787747" w:rsidP="0051591F">
          <w:pPr>
            <w:pStyle w:val="Corpsdetexte2"/>
            <w:spacing w:after="240"/>
            <w:ind w:left="204" w:right="295"/>
            <w:rPr>
              <w:b/>
              <w:bCs/>
              <w:iCs/>
              <w:color w:val="auto"/>
            </w:rPr>
          </w:pPr>
          <w:r>
            <w:rPr>
              <w:color w:val="auto"/>
              <w:highlight w:val="yellow"/>
            </w:rPr>
            <w:t xml:space="preserve">macOS: Auf Schaltfläche «ein-/ausblenden»  </w:t>
          </w:r>
          <w:r>
            <w:rPr>
              <w:noProof/>
              <w:color w:val="auto"/>
              <w:highlight w:val="yellow"/>
              <w:lang w:val="de-CH" w:eastAsia="de-CH"/>
            </w:rPr>
            <w:drawing>
              <wp:inline distT="0" distB="0" distL="0" distR="0" wp14:anchorId="60EDE423" wp14:editId="2155FA1E">
                <wp:extent cx="114300" cy="114300"/>
                <wp:effectExtent l="0" t="0" r="0" b="0"/>
                <wp:docPr id="426312452" name="Image 426312452"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color w:val="auto"/>
              <w:highlight w:val="yellow"/>
            </w:rPr>
            <w:t xml:space="preserve"> klicken oder zu Word &gt; Einstellungen &gt; Ansicht wechseln, um unter «Nicht druckbare Zeichen anzeigen» das Kontrollkästchen «Ausgeblendeten Text» zu aktivieren.</w:t>
          </w:r>
        </w:p>
        <w:p w14:paraId="0439A8F1" w14:textId="77777777" w:rsidR="00787747" w:rsidRPr="00C27BF9" w:rsidRDefault="00787747" w:rsidP="0051591F">
          <w:pPr>
            <w:pStyle w:val="En-tte"/>
            <w:widowControl/>
            <w:tabs>
              <w:tab w:val="left" w:pos="3012"/>
            </w:tabs>
            <w:spacing w:before="120" w:after="160"/>
            <w:ind w:left="204" w:right="293"/>
            <w:rPr>
              <w:b/>
              <w:sz w:val="20"/>
              <w:highlight w:val="yellow"/>
            </w:rPr>
          </w:pPr>
          <w:r>
            <w:rPr>
              <w:b/>
              <w:sz w:val="20"/>
              <w:highlight w:val="yellow"/>
            </w:rPr>
            <w:t>Die Benutzerinnen und Benutzer müssen darauf achten, dass sie bei der Fertigstellung des Anhangs K3 alle für ihren Auftrag irrelevanten Informationen, Rubriken und Felder löschen, um den Anhang zu vereinfachen.</w:t>
          </w:r>
        </w:p>
        <w:p w14:paraId="3312D1D6" w14:textId="77777777" w:rsidR="00787747" w:rsidRPr="00C27BF9" w:rsidRDefault="00787747" w:rsidP="00A037DB">
          <w:pPr>
            <w:pStyle w:val="Corpsdetexte2"/>
            <w:jc w:val="center"/>
            <w:rPr>
              <w:b/>
              <w:bCs/>
              <w:iCs/>
              <w:color w:val="auto"/>
            </w:rPr>
          </w:pPr>
          <w:r>
            <w:rPr>
              <w:b/>
              <w:smallCaps/>
              <w:highlight w:val="yellow"/>
            </w:rPr>
            <w:t>(Bitte diesen Einschub vor dem Ausdrucken des Dokuments löschen.</w:t>
          </w:r>
          <w:r>
            <w:rPr>
              <w:b/>
              <w:smallCaps/>
            </w:rPr>
            <w:t>)</w:t>
          </w:r>
        </w:p>
      </w:tc>
      <w:tc>
        <w:tcPr>
          <w:tcW w:w="850" w:type="dxa"/>
          <w:tcBorders>
            <w:left w:val="single" w:sz="4" w:space="0" w:color="auto"/>
          </w:tcBorders>
        </w:tcPr>
        <w:p w14:paraId="7408BFA1" w14:textId="77777777" w:rsidR="00787747" w:rsidRPr="00C27BF9" w:rsidRDefault="00787747" w:rsidP="00427C66">
          <w:pPr>
            <w:pStyle w:val="En-tte"/>
            <w:widowControl/>
            <w:spacing w:before="120" w:after="0"/>
            <w:jc w:val="center"/>
            <w:rPr>
              <w:b/>
              <w:sz w:val="48"/>
              <w:szCs w:val="48"/>
            </w:rPr>
          </w:pPr>
          <w:r>
            <w:rPr>
              <w:b/>
              <w:sz w:val="36"/>
            </w:rPr>
            <w:t>K3</w:t>
          </w:r>
        </w:p>
      </w:tc>
    </w:tr>
  </w:tbl>
  <w:p w14:paraId="073FDD5A" w14:textId="77777777" w:rsidR="00787747" w:rsidRPr="00C27BF9" w:rsidRDefault="00787747" w:rsidP="00FD33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4AA454E"/>
    <w:lvl w:ilvl="0">
      <w:start w:val="1"/>
      <w:numFmt w:val="decimal"/>
      <w:lvlText w:val="%1."/>
      <w:lvlJc w:val="left"/>
      <w:pPr>
        <w:tabs>
          <w:tab w:val="num" w:pos="0"/>
        </w:tabs>
        <w:ind w:left="708" w:hanging="708"/>
      </w:pPr>
      <w:rPr>
        <w:sz w:val="24"/>
        <w:szCs w:val="22"/>
      </w:rPr>
    </w:lvl>
    <w:lvl w:ilvl="1">
      <w:start w:val="1"/>
      <w:numFmt w:val="decimal"/>
      <w:lvlText w:val="%1.%2."/>
      <w:lvlJc w:val="left"/>
      <w:pPr>
        <w:tabs>
          <w:tab w:val="num" w:pos="1416"/>
        </w:tabs>
        <w:ind w:left="1416" w:hanging="708"/>
      </w:pPr>
    </w:lvl>
    <w:lvl w:ilvl="2">
      <w:start w:val="1"/>
      <w:numFmt w:val="decimal"/>
      <w:lvlText w:val="%1.%2.%3."/>
      <w:lvlJc w:val="left"/>
      <w:pPr>
        <w:tabs>
          <w:tab w:val="num" w:pos="0"/>
        </w:tabs>
        <w:ind w:left="2124" w:hanging="708"/>
      </w:pPr>
      <w:rPr>
        <w:rFonts w:hint="default"/>
      </w:rPr>
    </w:lvl>
    <w:lvl w:ilvl="3">
      <w:start w:val="1"/>
      <w:numFmt w:val="decimal"/>
      <w:pStyle w:val="Titre4"/>
      <w:lvlText w:val="%1.%2.%3.%4."/>
      <w:lvlJc w:val="left"/>
      <w:pPr>
        <w:tabs>
          <w:tab w:val="num" w:pos="0"/>
        </w:tabs>
        <w:ind w:left="2832" w:hanging="708"/>
      </w:pPr>
      <w:rPr>
        <w:rFonts w:hint="default"/>
      </w:rPr>
    </w:lvl>
    <w:lvl w:ilvl="4">
      <w:start w:val="1"/>
      <w:numFmt w:val="decimal"/>
      <w:pStyle w:val="Titre5"/>
      <w:lvlText w:val="%1.%2.%3.%4.%5."/>
      <w:lvlJc w:val="left"/>
      <w:pPr>
        <w:tabs>
          <w:tab w:val="num" w:pos="0"/>
        </w:tabs>
        <w:ind w:left="3540" w:hanging="708"/>
      </w:pPr>
      <w:rPr>
        <w:rFonts w:hint="default"/>
      </w:rPr>
    </w:lvl>
    <w:lvl w:ilvl="5">
      <w:start w:val="1"/>
      <w:numFmt w:val="decimal"/>
      <w:pStyle w:val="Titre6"/>
      <w:lvlText w:val="%1.%2.%3.%4.%5.%6."/>
      <w:lvlJc w:val="left"/>
      <w:pPr>
        <w:tabs>
          <w:tab w:val="num" w:pos="0"/>
        </w:tabs>
        <w:ind w:left="4248" w:hanging="708"/>
      </w:pPr>
      <w:rPr>
        <w:rFonts w:hint="default"/>
      </w:rPr>
    </w:lvl>
    <w:lvl w:ilvl="6">
      <w:start w:val="1"/>
      <w:numFmt w:val="decimal"/>
      <w:pStyle w:val="Titre7"/>
      <w:lvlText w:val="%1.%2.%3.%4.%5.%6.%7."/>
      <w:lvlJc w:val="left"/>
      <w:pPr>
        <w:tabs>
          <w:tab w:val="num" w:pos="0"/>
        </w:tabs>
        <w:ind w:left="4956" w:hanging="708"/>
      </w:pPr>
      <w:rPr>
        <w:rFonts w:hint="default"/>
      </w:rPr>
    </w:lvl>
    <w:lvl w:ilvl="7">
      <w:start w:val="1"/>
      <w:numFmt w:val="decimal"/>
      <w:pStyle w:val="Titre8"/>
      <w:lvlText w:val="%1.%2.%3.%4.%5.%6.%7.%8."/>
      <w:lvlJc w:val="left"/>
      <w:pPr>
        <w:tabs>
          <w:tab w:val="num" w:pos="0"/>
        </w:tabs>
        <w:ind w:left="5664" w:hanging="708"/>
      </w:pPr>
      <w:rPr>
        <w:rFonts w:hint="default"/>
      </w:rPr>
    </w:lvl>
    <w:lvl w:ilvl="8">
      <w:start w:val="1"/>
      <w:numFmt w:val="decimal"/>
      <w:pStyle w:val="Titre9"/>
      <w:lvlText w:val="%1.%2.%3.%4.%5.%6.%7.%8.%9."/>
      <w:lvlJc w:val="left"/>
      <w:pPr>
        <w:tabs>
          <w:tab w:val="num" w:pos="0"/>
        </w:tabs>
        <w:ind w:left="6372" w:hanging="708"/>
      </w:pPr>
      <w:rPr>
        <w:rFonts w:hint="default"/>
      </w:rPr>
    </w:lvl>
  </w:abstractNum>
  <w:abstractNum w:abstractNumId="1" w15:restartNumberingAfterBreak="0">
    <w:nsid w:val="048F0877"/>
    <w:multiLevelType w:val="hybridMultilevel"/>
    <w:tmpl w:val="F67A3240"/>
    <w:lvl w:ilvl="0" w:tplc="A620C062">
      <w:start w:val="3"/>
      <w:numFmt w:val="bullet"/>
      <w:lvlText w:val="-"/>
      <w:lvlJc w:val="left"/>
      <w:pPr>
        <w:ind w:left="1146" w:hanging="360"/>
      </w:pPr>
      <w:rPr>
        <w:rFonts w:ascii="Arial" w:eastAsia="Times New Roman" w:hAnsi="Arial" w:cs="Aria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2" w15:restartNumberingAfterBreak="0">
    <w:nsid w:val="04B83487"/>
    <w:multiLevelType w:val="hybridMultilevel"/>
    <w:tmpl w:val="9AAC31AA"/>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3" w15:restartNumberingAfterBreak="0">
    <w:nsid w:val="07254B30"/>
    <w:multiLevelType w:val="hybridMultilevel"/>
    <w:tmpl w:val="3F306C4A"/>
    <w:lvl w:ilvl="0" w:tplc="DE9A7560">
      <w:start w:val="1"/>
      <w:numFmt w:val="lowerLetter"/>
      <w:lvlText w:val="%1)"/>
      <w:lvlJc w:val="left"/>
      <w:pPr>
        <w:ind w:left="644" w:hanging="360"/>
      </w:pPr>
      <w:rPr>
        <w:rFonts w:hint="default"/>
        <w:b/>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4" w15:restartNumberingAfterBreak="0">
    <w:nsid w:val="09791A43"/>
    <w:multiLevelType w:val="hybridMultilevel"/>
    <w:tmpl w:val="677A1F86"/>
    <w:lvl w:ilvl="0" w:tplc="C1E05B42">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AB3186F"/>
    <w:multiLevelType w:val="hybridMultilevel"/>
    <w:tmpl w:val="D46A7C04"/>
    <w:lvl w:ilvl="0" w:tplc="FFFFFFFF">
      <w:start w:val="1"/>
      <w:numFmt w:val="bullet"/>
      <w:lvlText w:val=""/>
      <w:lvlJc w:val="left"/>
      <w:pPr>
        <w:ind w:left="1429" w:hanging="360"/>
      </w:pPr>
      <w:rPr>
        <w:rFonts w:ascii="Symbol" w:hAnsi="Symbol" w:hint="default"/>
      </w:rPr>
    </w:lvl>
    <w:lvl w:ilvl="1" w:tplc="100C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B7B23B9"/>
    <w:multiLevelType w:val="hybridMultilevel"/>
    <w:tmpl w:val="30D49108"/>
    <w:lvl w:ilvl="0" w:tplc="100C0017">
      <w:start w:val="1"/>
      <w:numFmt w:val="lowerLetter"/>
      <w:lvlText w:val="%1)"/>
      <w:lvlJc w:val="left"/>
      <w:pPr>
        <w:ind w:left="1713" w:hanging="360"/>
      </w:pPr>
    </w:lvl>
    <w:lvl w:ilvl="1" w:tplc="100C0019" w:tentative="1">
      <w:start w:val="1"/>
      <w:numFmt w:val="lowerLetter"/>
      <w:lvlText w:val="%2."/>
      <w:lvlJc w:val="left"/>
      <w:pPr>
        <w:ind w:left="2433" w:hanging="360"/>
      </w:pPr>
    </w:lvl>
    <w:lvl w:ilvl="2" w:tplc="100C001B" w:tentative="1">
      <w:start w:val="1"/>
      <w:numFmt w:val="lowerRoman"/>
      <w:lvlText w:val="%3."/>
      <w:lvlJc w:val="right"/>
      <w:pPr>
        <w:ind w:left="3153" w:hanging="180"/>
      </w:pPr>
    </w:lvl>
    <w:lvl w:ilvl="3" w:tplc="100C000F" w:tentative="1">
      <w:start w:val="1"/>
      <w:numFmt w:val="decimal"/>
      <w:lvlText w:val="%4."/>
      <w:lvlJc w:val="left"/>
      <w:pPr>
        <w:ind w:left="3873" w:hanging="360"/>
      </w:pPr>
    </w:lvl>
    <w:lvl w:ilvl="4" w:tplc="100C0019" w:tentative="1">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7" w15:restartNumberingAfterBreak="0">
    <w:nsid w:val="0C9F5629"/>
    <w:multiLevelType w:val="hybridMultilevel"/>
    <w:tmpl w:val="E222AC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9" w15:restartNumberingAfterBreak="0">
    <w:nsid w:val="2239177B"/>
    <w:multiLevelType w:val="hybridMultilevel"/>
    <w:tmpl w:val="CB2858CE"/>
    <w:lvl w:ilvl="0" w:tplc="100C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22D87768"/>
    <w:multiLevelType w:val="hybridMultilevel"/>
    <w:tmpl w:val="3B266974"/>
    <w:lvl w:ilvl="0" w:tplc="E56ADADA">
      <w:start w:val="11"/>
      <w:numFmt w:val="bullet"/>
      <w:lvlText w:val="-"/>
      <w:lvlJc w:val="left"/>
      <w:pPr>
        <w:ind w:left="1146" w:hanging="360"/>
      </w:pPr>
      <w:rPr>
        <w:rFonts w:ascii="Arial" w:eastAsiaTheme="minorHAnsi" w:hAnsi="Arial" w:cs="Aria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1" w15:restartNumberingAfterBreak="0">
    <w:nsid w:val="271E74A8"/>
    <w:multiLevelType w:val="hybridMultilevel"/>
    <w:tmpl w:val="668C91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23E3C30"/>
    <w:multiLevelType w:val="hybridMultilevel"/>
    <w:tmpl w:val="E7E4C0B2"/>
    <w:lvl w:ilvl="0" w:tplc="E5BE406A">
      <w:start w:val="1"/>
      <w:numFmt w:val="lowerLetter"/>
      <w:lvlText w:val="%1)"/>
      <w:lvlJc w:val="left"/>
      <w:pPr>
        <w:ind w:left="644" w:hanging="360"/>
      </w:pPr>
      <w:rPr>
        <w:rFonts w:hint="default"/>
        <w:vanish/>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3" w15:restartNumberingAfterBreak="0">
    <w:nsid w:val="32D422BB"/>
    <w:multiLevelType w:val="hybridMultilevel"/>
    <w:tmpl w:val="013E1702"/>
    <w:lvl w:ilvl="0" w:tplc="FFFFFFFF">
      <w:start w:val="1"/>
      <w:numFmt w:val="bullet"/>
      <w:lvlText w:val=""/>
      <w:lvlJc w:val="left"/>
      <w:pPr>
        <w:ind w:left="1429" w:hanging="360"/>
      </w:pPr>
      <w:rPr>
        <w:rFonts w:ascii="Symbol" w:hAnsi="Symbol" w:hint="default"/>
      </w:rPr>
    </w:lvl>
    <w:lvl w:ilvl="1" w:tplc="A6B29512">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340A14BC"/>
    <w:multiLevelType w:val="hybridMultilevel"/>
    <w:tmpl w:val="2B5A6D30"/>
    <w:lvl w:ilvl="0" w:tplc="7F16F24A">
      <w:start w:val="1"/>
      <w:numFmt w:val="lowerLetter"/>
      <w:lvlText w:val="%1)"/>
      <w:lvlJc w:val="left"/>
      <w:pPr>
        <w:ind w:left="1065" w:hanging="360"/>
      </w:pPr>
      <w:rPr>
        <w:rFonts w:hint="default"/>
      </w:rPr>
    </w:lvl>
    <w:lvl w:ilvl="1" w:tplc="3EF6CD42">
      <w:numFmt w:val="bullet"/>
      <w:lvlText w:val="-"/>
      <w:lvlJc w:val="left"/>
      <w:pPr>
        <w:ind w:left="1785" w:hanging="360"/>
      </w:pPr>
      <w:rPr>
        <w:rFonts w:ascii="Arial" w:eastAsia="Times New Roman" w:hAnsi="Arial" w:cs="Arial" w:hint="default"/>
        <w:b/>
      </w:r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15" w15:restartNumberingAfterBreak="0">
    <w:nsid w:val="347D4E54"/>
    <w:multiLevelType w:val="hybridMultilevel"/>
    <w:tmpl w:val="72AA46D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7950667"/>
    <w:multiLevelType w:val="multilevel"/>
    <w:tmpl w:val="83A00D90"/>
    <w:lvl w:ilvl="0">
      <w:start w:val="1"/>
      <w:numFmt w:val="decimal"/>
      <w:lvlText w:val="%1."/>
      <w:lvlJc w:val="left"/>
      <w:pPr>
        <w:ind w:left="360" w:hanging="360"/>
      </w:pPr>
      <w:rPr>
        <w:rFonts w:ascii="Arial" w:hAnsi="Arial" w:hint="default"/>
        <w:b/>
        <w:i w:val="0"/>
        <w:caps w:val="0"/>
        <w:strike w:val="0"/>
        <w:dstrike w:val="0"/>
        <w:vanish w:val="0"/>
        <w:sz w:val="22"/>
        <w:vertAlign w:val="baseline"/>
      </w:rPr>
    </w:lvl>
    <w:lvl w:ilvl="1">
      <w:start w:val="1"/>
      <w:numFmt w:val="decimal"/>
      <w:lvlText w:val="%1.%2."/>
      <w:lvlJc w:val="left"/>
      <w:pPr>
        <w:ind w:left="907" w:hanging="623"/>
      </w:pPr>
      <w:rPr>
        <w:rFonts w:ascii="Arial" w:hAnsi="Arial" w:hint="default"/>
        <w:b/>
        <w:i w:val="0"/>
        <w:caps w:val="0"/>
        <w:strike w:val="0"/>
        <w:dstrike w:val="0"/>
        <w:vanish w:val="0"/>
        <w:color w:val="auto"/>
        <w:sz w:val="22"/>
        <w:vertAlign w:val="baseline"/>
      </w:rPr>
    </w:lvl>
    <w:lvl w:ilvl="2">
      <w:start w:val="1"/>
      <w:numFmt w:val="decimal"/>
      <w:lvlText w:val="%1.%2.%3."/>
      <w:lvlJc w:val="left"/>
      <w:pPr>
        <w:ind w:left="1224" w:hanging="504"/>
      </w:pPr>
      <w:rPr>
        <w:rFonts w:ascii="Arial" w:hAnsi="Arial" w:hint="default"/>
        <w:b/>
        <w:i w:val="0"/>
        <w:iCs/>
        <w:caps w:val="0"/>
        <w:strike w:val="0"/>
        <w:dstrike w:val="0"/>
        <w:vanish w:val="0"/>
        <w:sz w:val="22"/>
        <w:vertAlign w:val="baseline"/>
      </w:rPr>
    </w:lvl>
    <w:lvl w:ilvl="3">
      <w:start w:val="1"/>
      <w:numFmt w:val="decimal"/>
      <w:lvlText w:val="%1.%2.%3.%4."/>
      <w:lvlJc w:val="left"/>
      <w:pPr>
        <w:ind w:left="1728" w:hanging="648"/>
      </w:pPr>
      <w:rPr>
        <w:rFonts w:ascii="Arial" w:hAnsi="Arial" w:hint="default"/>
        <w:b/>
        <w:i w:val="0"/>
        <w:caps w:val="0"/>
        <w:strike w:val="0"/>
        <w:dstrike w:val="0"/>
        <w:vanish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070DCC"/>
    <w:multiLevelType w:val="hybridMultilevel"/>
    <w:tmpl w:val="DE6C96D8"/>
    <w:lvl w:ilvl="0" w:tplc="100C0019">
      <w:start w:val="1"/>
      <w:numFmt w:val="lowerLetter"/>
      <w:lvlText w:val="%1."/>
      <w:lvlJc w:val="left"/>
      <w:pPr>
        <w:ind w:left="1584" w:hanging="360"/>
      </w:pPr>
    </w:lvl>
    <w:lvl w:ilvl="1" w:tplc="100C0019" w:tentative="1">
      <w:start w:val="1"/>
      <w:numFmt w:val="lowerLetter"/>
      <w:lvlText w:val="%2."/>
      <w:lvlJc w:val="left"/>
      <w:pPr>
        <w:ind w:left="2304" w:hanging="360"/>
      </w:pPr>
    </w:lvl>
    <w:lvl w:ilvl="2" w:tplc="100C001B" w:tentative="1">
      <w:start w:val="1"/>
      <w:numFmt w:val="lowerRoman"/>
      <w:lvlText w:val="%3."/>
      <w:lvlJc w:val="right"/>
      <w:pPr>
        <w:ind w:left="3024" w:hanging="180"/>
      </w:pPr>
    </w:lvl>
    <w:lvl w:ilvl="3" w:tplc="100C000F" w:tentative="1">
      <w:start w:val="1"/>
      <w:numFmt w:val="decimal"/>
      <w:lvlText w:val="%4."/>
      <w:lvlJc w:val="left"/>
      <w:pPr>
        <w:ind w:left="3744" w:hanging="360"/>
      </w:pPr>
    </w:lvl>
    <w:lvl w:ilvl="4" w:tplc="100C0019" w:tentative="1">
      <w:start w:val="1"/>
      <w:numFmt w:val="lowerLetter"/>
      <w:lvlText w:val="%5."/>
      <w:lvlJc w:val="left"/>
      <w:pPr>
        <w:ind w:left="4464" w:hanging="360"/>
      </w:pPr>
    </w:lvl>
    <w:lvl w:ilvl="5" w:tplc="100C001B" w:tentative="1">
      <w:start w:val="1"/>
      <w:numFmt w:val="lowerRoman"/>
      <w:lvlText w:val="%6."/>
      <w:lvlJc w:val="right"/>
      <w:pPr>
        <w:ind w:left="5184" w:hanging="180"/>
      </w:pPr>
    </w:lvl>
    <w:lvl w:ilvl="6" w:tplc="100C000F" w:tentative="1">
      <w:start w:val="1"/>
      <w:numFmt w:val="decimal"/>
      <w:lvlText w:val="%7."/>
      <w:lvlJc w:val="left"/>
      <w:pPr>
        <w:ind w:left="5904" w:hanging="360"/>
      </w:pPr>
    </w:lvl>
    <w:lvl w:ilvl="7" w:tplc="100C0019" w:tentative="1">
      <w:start w:val="1"/>
      <w:numFmt w:val="lowerLetter"/>
      <w:lvlText w:val="%8."/>
      <w:lvlJc w:val="left"/>
      <w:pPr>
        <w:ind w:left="6624" w:hanging="360"/>
      </w:pPr>
    </w:lvl>
    <w:lvl w:ilvl="8" w:tplc="100C001B" w:tentative="1">
      <w:start w:val="1"/>
      <w:numFmt w:val="lowerRoman"/>
      <w:lvlText w:val="%9."/>
      <w:lvlJc w:val="right"/>
      <w:pPr>
        <w:ind w:left="7344" w:hanging="180"/>
      </w:pPr>
    </w:lvl>
  </w:abstractNum>
  <w:abstractNum w:abstractNumId="18" w15:restartNumberingAfterBreak="0">
    <w:nsid w:val="3C0B25B0"/>
    <w:multiLevelType w:val="hybridMultilevel"/>
    <w:tmpl w:val="FF7CC60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C3A4D20"/>
    <w:multiLevelType w:val="hybridMultilevel"/>
    <w:tmpl w:val="627EE300"/>
    <w:lvl w:ilvl="0" w:tplc="247E64EA">
      <w:start w:val="1"/>
      <w:numFmt w:val="bullet"/>
      <w:lvlText w:val=""/>
      <w:lvlJc w:val="left"/>
      <w:pPr>
        <w:ind w:left="1637" w:hanging="360"/>
      </w:pPr>
      <w:rPr>
        <w:rFonts w:ascii="Symbol" w:hAnsi="Symbol" w:hint="default"/>
        <w:color w:val="auto"/>
      </w:rPr>
    </w:lvl>
    <w:lvl w:ilvl="1" w:tplc="100C0003" w:tentative="1">
      <w:start w:val="1"/>
      <w:numFmt w:val="bullet"/>
      <w:lvlText w:val="o"/>
      <w:lvlJc w:val="left"/>
      <w:pPr>
        <w:ind w:left="2357" w:hanging="360"/>
      </w:pPr>
      <w:rPr>
        <w:rFonts w:ascii="Courier New" w:hAnsi="Courier New" w:cs="Courier New" w:hint="default"/>
      </w:rPr>
    </w:lvl>
    <w:lvl w:ilvl="2" w:tplc="100C0005" w:tentative="1">
      <w:start w:val="1"/>
      <w:numFmt w:val="bullet"/>
      <w:lvlText w:val=""/>
      <w:lvlJc w:val="left"/>
      <w:pPr>
        <w:ind w:left="3077" w:hanging="360"/>
      </w:pPr>
      <w:rPr>
        <w:rFonts w:ascii="Wingdings" w:hAnsi="Wingdings" w:hint="default"/>
      </w:rPr>
    </w:lvl>
    <w:lvl w:ilvl="3" w:tplc="100C0001" w:tentative="1">
      <w:start w:val="1"/>
      <w:numFmt w:val="bullet"/>
      <w:lvlText w:val=""/>
      <w:lvlJc w:val="left"/>
      <w:pPr>
        <w:ind w:left="3797" w:hanging="360"/>
      </w:pPr>
      <w:rPr>
        <w:rFonts w:ascii="Symbol" w:hAnsi="Symbol" w:hint="default"/>
      </w:rPr>
    </w:lvl>
    <w:lvl w:ilvl="4" w:tplc="100C0003" w:tentative="1">
      <w:start w:val="1"/>
      <w:numFmt w:val="bullet"/>
      <w:lvlText w:val="o"/>
      <w:lvlJc w:val="left"/>
      <w:pPr>
        <w:ind w:left="4517" w:hanging="360"/>
      </w:pPr>
      <w:rPr>
        <w:rFonts w:ascii="Courier New" w:hAnsi="Courier New" w:cs="Courier New" w:hint="default"/>
      </w:rPr>
    </w:lvl>
    <w:lvl w:ilvl="5" w:tplc="100C0005" w:tentative="1">
      <w:start w:val="1"/>
      <w:numFmt w:val="bullet"/>
      <w:lvlText w:val=""/>
      <w:lvlJc w:val="left"/>
      <w:pPr>
        <w:ind w:left="5237" w:hanging="360"/>
      </w:pPr>
      <w:rPr>
        <w:rFonts w:ascii="Wingdings" w:hAnsi="Wingdings" w:hint="default"/>
      </w:rPr>
    </w:lvl>
    <w:lvl w:ilvl="6" w:tplc="100C0001" w:tentative="1">
      <w:start w:val="1"/>
      <w:numFmt w:val="bullet"/>
      <w:lvlText w:val=""/>
      <w:lvlJc w:val="left"/>
      <w:pPr>
        <w:ind w:left="5957" w:hanging="360"/>
      </w:pPr>
      <w:rPr>
        <w:rFonts w:ascii="Symbol" w:hAnsi="Symbol" w:hint="default"/>
      </w:rPr>
    </w:lvl>
    <w:lvl w:ilvl="7" w:tplc="100C0003" w:tentative="1">
      <w:start w:val="1"/>
      <w:numFmt w:val="bullet"/>
      <w:lvlText w:val="o"/>
      <w:lvlJc w:val="left"/>
      <w:pPr>
        <w:ind w:left="6677" w:hanging="360"/>
      </w:pPr>
      <w:rPr>
        <w:rFonts w:ascii="Courier New" w:hAnsi="Courier New" w:cs="Courier New" w:hint="default"/>
      </w:rPr>
    </w:lvl>
    <w:lvl w:ilvl="8" w:tplc="100C0005" w:tentative="1">
      <w:start w:val="1"/>
      <w:numFmt w:val="bullet"/>
      <w:lvlText w:val=""/>
      <w:lvlJc w:val="left"/>
      <w:pPr>
        <w:ind w:left="7397" w:hanging="360"/>
      </w:pPr>
      <w:rPr>
        <w:rFonts w:ascii="Wingdings" w:hAnsi="Wingdings" w:hint="default"/>
      </w:rPr>
    </w:lvl>
  </w:abstractNum>
  <w:abstractNum w:abstractNumId="20" w15:restartNumberingAfterBreak="0">
    <w:nsid w:val="3EF45B80"/>
    <w:multiLevelType w:val="hybridMultilevel"/>
    <w:tmpl w:val="0D664624"/>
    <w:lvl w:ilvl="0" w:tplc="FCF2773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08E531A"/>
    <w:multiLevelType w:val="hybridMultilevel"/>
    <w:tmpl w:val="25D48E28"/>
    <w:lvl w:ilvl="0" w:tplc="6F78F2C6">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22" w15:restartNumberingAfterBreak="0">
    <w:nsid w:val="417902FF"/>
    <w:multiLevelType w:val="hybridMultilevel"/>
    <w:tmpl w:val="CEFAC7E6"/>
    <w:lvl w:ilvl="0" w:tplc="85C4490C">
      <w:start w:val="1"/>
      <w:numFmt w:val="lowerLetter"/>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3" w15:restartNumberingAfterBreak="0">
    <w:nsid w:val="42F43F2F"/>
    <w:multiLevelType w:val="hybridMultilevel"/>
    <w:tmpl w:val="730277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5" w15:restartNumberingAfterBreak="0">
    <w:nsid w:val="48BF7898"/>
    <w:multiLevelType w:val="multilevel"/>
    <w:tmpl w:val="557254DE"/>
    <w:lvl w:ilvl="0">
      <w:start w:val="1"/>
      <w:numFmt w:val="decimal"/>
      <w:pStyle w:val="Titre1"/>
      <w:lvlText w:val="%1."/>
      <w:lvlJc w:val="left"/>
      <w:pPr>
        <w:ind w:left="360" w:hanging="360"/>
      </w:pPr>
      <w:rPr>
        <w:rFonts w:ascii="Arial" w:hAnsi="Arial" w:hint="default"/>
        <w:b/>
        <w:i w:val="0"/>
        <w:caps w:val="0"/>
        <w:strike w:val="0"/>
        <w:dstrike w:val="0"/>
        <w:vanish w:val="0"/>
        <w:sz w:val="28"/>
        <w:szCs w:val="28"/>
        <w:vertAlign w:val="baseline"/>
      </w:rPr>
    </w:lvl>
    <w:lvl w:ilvl="1">
      <w:start w:val="1"/>
      <w:numFmt w:val="decimal"/>
      <w:pStyle w:val="Titre2"/>
      <w:lvlText w:val="%1.%2."/>
      <w:lvlJc w:val="left"/>
      <w:pPr>
        <w:ind w:left="907" w:hanging="623"/>
      </w:pPr>
      <w:rPr>
        <w:b/>
        <w:bCs w:val="0"/>
      </w:rPr>
    </w:lvl>
    <w:lvl w:ilvl="2">
      <w:start w:val="1"/>
      <w:numFmt w:val="decimal"/>
      <w:pStyle w:val="Titre3"/>
      <w:lvlText w:val="%1.%2.%3."/>
      <w:lvlJc w:val="left"/>
      <w:pPr>
        <w:ind w:left="1224" w:hanging="504"/>
      </w:pPr>
      <w:rPr>
        <w:rFonts w:ascii="Arial" w:hAnsi="Arial" w:hint="default"/>
        <w:b/>
        <w:i/>
        <w:iCs w:val="0"/>
        <w:caps w:val="0"/>
        <w:strike w:val="0"/>
        <w:dstrike w:val="0"/>
        <w:vanish w:val="0"/>
        <w:sz w:val="24"/>
        <w:szCs w:val="24"/>
        <w:vertAlign w:val="baseline"/>
      </w:rPr>
    </w:lvl>
    <w:lvl w:ilvl="3">
      <w:start w:val="1"/>
      <w:numFmt w:val="decimal"/>
      <w:lvlText w:val="%1.%2.%3.%4."/>
      <w:lvlJc w:val="left"/>
      <w:pPr>
        <w:ind w:left="1728" w:hanging="648"/>
      </w:pPr>
      <w:rPr>
        <w:rFonts w:ascii="Arial" w:hAnsi="Arial" w:hint="default"/>
        <w:b/>
        <w:i w:val="0"/>
        <w:caps w:val="0"/>
        <w:strike w:val="0"/>
        <w:dstrike w:val="0"/>
        <w:vanish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FD085D"/>
    <w:multiLevelType w:val="hybridMultilevel"/>
    <w:tmpl w:val="E222A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D441B"/>
    <w:multiLevelType w:val="hybridMultilevel"/>
    <w:tmpl w:val="3D020800"/>
    <w:lvl w:ilvl="0" w:tplc="D602CC2C">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8" w15:restartNumberingAfterBreak="0">
    <w:nsid w:val="53053408"/>
    <w:multiLevelType w:val="hybridMultilevel"/>
    <w:tmpl w:val="6E16A438"/>
    <w:lvl w:ilvl="0" w:tplc="B958116A">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9" w15:restartNumberingAfterBreak="0">
    <w:nsid w:val="539950F4"/>
    <w:multiLevelType w:val="hybridMultilevel"/>
    <w:tmpl w:val="38883DBE"/>
    <w:lvl w:ilvl="0" w:tplc="B6FC785E">
      <w:start w:val="1"/>
      <w:numFmt w:val="lowerLetter"/>
      <w:lvlText w:val="%1)"/>
      <w:lvlJc w:val="left"/>
      <w:pPr>
        <w:ind w:left="644" w:hanging="360"/>
      </w:pPr>
      <w:rPr>
        <w:rFonts w:hint="default"/>
        <w:b w:val="0"/>
        <w:sz w:val="20"/>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30" w15:restartNumberingAfterBreak="0">
    <w:nsid w:val="58D06F47"/>
    <w:multiLevelType w:val="hybridMultilevel"/>
    <w:tmpl w:val="03CADB7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AF76EDC"/>
    <w:multiLevelType w:val="hybridMultilevel"/>
    <w:tmpl w:val="23C47B3C"/>
    <w:lvl w:ilvl="0" w:tplc="1660B5BC">
      <w:start w:val="1"/>
      <w:numFmt w:val="lowerLetter"/>
      <w:lvlText w:val="%1)"/>
      <w:lvlJc w:val="left"/>
      <w:pPr>
        <w:ind w:left="1778" w:hanging="360"/>
      </w:pPr>
      <w:rPr>
        <w:rFonts w:hint="default"/>
        <w:b w:val="0"/>
        <w:bCs/>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32"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33" w15:restartNumberingAfterBreak="0">
    <w:nsid w:val="66E76E39"/>
    <w:multiLevelType w:val="hybridMultilevel"/>
    <w:tmpl w:val="221AAC2A"/>
    <w:lvl w:ilvl="0" w:tplc="A620C062">
      <w:start w:val="3"/>
      <w:numFmt w:val="bullet"/>
      <w:lvlText w:val="-"/>
      <w:lvlJc w:val="left"/>
      <w:pPr>
        <w:ind w:left="2136" w:hanging="360"/>
      </w:pPr>
      <w:rPr>
        <w:rFonts w:ascii="Arial" w:eastAsia="Times New Roman" w:hAnsi="Arial" w:cs="Arial" w:hint="default"/>
      </w:rPr>
    </w:lvl>
    <w:lvl w:ilvl="1" w:tplc="100C0003" w:tentative="1">
      <w:start w:val="1"/>
      <w:numFmt w:val="bullet"/>
      <w:lvlText w:val="o"/>
      <w:lvlJc w:val="left"/>
      <w:pPr>
        <w:ind w:left="2856" w:hanging="360"/>
      </w:pPr>
      <w:rPr>
        <w:rFonts w:ascii="Courier New" w:hAnsi="Courier New" w:cs="Courier New" w:hint="default"/>
      </w:rPr>
    </w:lvl>
    <w:lvl w:ilvl="2" w:tplc="100C0005" w:tentative="1">
      <w:start w:val="1"/>
      <w:numFmt w:val="bullet"/>
      <w:lvlText w:val=""/>
      <w:lvlJc w:val="left"/>
      <w:pPr>
        <w:ind w:left="3576" w:hanging="360"/>
      </w:pPr>
      <w:rPr>
        <w:rFonts w:ascii="Wingdings" w:hAnsi="Wingdings" w:hint="default"/>
      </w:rPr>
    </w:lvl>
    <w:lvl w:ilvl="3" w:tplc="100C0001" w:tentative="1">
      <w:start w:val="1"/>
      <w:numFmt w:val="bullet"/>
      <w:lvlText w:val=""/>
      <w:lvlJc w:val="left"/>
      <w:pPr>
        <w:ind w:left="4296" w:hanging="360"/>
      </w:pPr>
      <w:rPr>
        <w:rFonts w:ascii="Symbol" w:hAnsi="Symbol" w:hint="default"/>
      </w:rPr>
    </w:lvl>
    <w:lvl w:ilvl="4" w:tplc="100C0003" w:tentative="1">
      <w:start w:val="1"/>
      <w:numFmt w:val="bullet"/>
      <w:lvlText w:val="o"/>
      <w:lvlJc w:val="left"/>
      <w:pPr>
        <w:ind w:left="5016" w:hanging="360"/>
      </w:pPr>
      <w:rPr>
        <w:rFonts w:ascii="Courier New" w:hAnsi="Courier New" w:cs="Courier New" w:hint="default"/>
      </w:rPr>
    </w:lvl>
    <w:lvl w:ilvl="5" w:tplc="100C0005" w:tentative="1">
      <w:start w:val="1"/>
      <w:numFmt w:val="bullet"/>
      <w:lvlText w:val=""/>
      <w:lvlJc w:val="left"/>
      <w:pPr>
        <w:ind w:left="5736" w:hanging="360"/>
      </w:pPr>
      <w:rPr>
        <w:rFonts w:ascii="Wingdings" w:hAnsi="Wingdings" w:hint="default"/>
      </w:rPr>
    </w:lvl>
    <w:lvl w:ilvl="6" w:tplc="100C0001" w:tentative="1">
      <w:start w:val="1"/>
      <w:numFmt w:val="bullet"/>
      <w:lvlText w:val=""/>
      <w:lvlJc w:val="left"/>
      <w:pPr>
        <w:ind w:left="6456" w:hanging="360"/>
      </w:pPr>
      <w:rPr>
        <w:rFonts w:ascii="Symbol" w:hAnsi="Symbol" w:hint="default"/>
      </w:rPr>
    </w:lvl>
    <w:lvl w:ilvl="7" w:tplc="100C0003" w:tentative="1">
      <w:start w:val="1"/>
      <w:numFmt w:val="bullet"/>
      <w:lvlText w:val="o"/>
      <w:lvlJc w:val="left"/>
      <w:pPr>
        <w:ind w:left="7176" w:hanging="360"/>
      </w:pPr>
      <w:rPr>
        <w:rFonts w:ascii="Courier New" w:hAnsi="Courier New" w:cs="Courier New" w:hint="default"/>
      </w:rPr>
    </w:lvl>
    <w:lvl w:ilvl="8" w:tplc="100C0005" w:tentative="1">
      <w:start w:val="1"/>
      <w:numFmt w:val="bullet"/>
      <w:lvlText w:val=""/>
      <w:lvlJc w:val="left"/>
      <w:pPr>
        <w:ind w:left="7896" w:hanging="360"/>
      </w:pPr>
      <w:rPr>
        <w:rFonts w:ascii="Wingdings" w:hAnsi="Wingdings" w:hint="default"/>
      </w:rPr>
    </w:lvl>
  </w:abstractNum>
  <w:abstractNum w:abstractNumId="34" w15:restartNumberingAfterBreak="0">
    <w:nsid w:val="67061409"/>
    <w:multiLevelType w:val="hybridMultilevel"/>
    <w:tmpl w:val="3BF20000"/>
    <w:lvl w:ilvl="0" w:tplc="52A03AE4">
      <w:start w:val="1"/>
      <w:numFmt w:val="decimal"/>
      <w:lvlText w:val="%1)"/>
      <w:lvlJc w:val="left"/>
      <w:pPr>
        <w:ind w:left="2138" w:hanging="360"/>
      </w:pPr>
      <w:rPr>
        <w:rFonts w:ascii="Arial" w:eastAsia="Times New Roman" w:hAnsi="Arial" w:cs="Times New Roman"/>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35"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67644197"/>
    <w:multiLevelType w:val="hybridMultilevel"/>
    <w:tmpl w:val="9982BE02"/>
    <w:lvl w:ilvl="0" w:tplc="100C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7" w15:restartNumberingAfterBreak="0">
    <w:nsid w:val="6ED52874"/>
    <w:multiLevelType w:val="hybridMultilevel"/>
    <w:tmpl w:val="B3B4B7EE"/>
    <w:lvl w:ilvl="0" w:tplc="D7B27322">
      <w:start w:val="1"/>
      <w:numFmt w:val="lowerLetter"/>
      <w:lvlText w:val="%1)"/>
      <w:lvlJc w:val="left"/>
      <w:pPr>
        <w:ind w:left="1776" w:hanging="360"/>
      </w:pPr>
      <w:rPr>
        <w:rFonts w:hint="default"/>
        <w:b w:val="0"/>
        <w:bCs/>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38"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39" w15:restartNumberingAfterBreak="0">
    <w:nsid w:val="7AA8637C"/>
    <w:multiLevelType w:val="hybridMultilevel"/>
    <w:tmpl w:val="D3DAF48A"/>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577441527">
    <w:abstractNumId w:val="0"/>
  </w:num>
  <w:num w:numId="2" w16cid:durableId="1302540777">
    <w:abstractNumId w:val="32"/>
  </w:num>
  <w:num w:numId="3" w16cid:durableId="899173186">
    <w:abstractNumId w:val="39"/>
  </w:num>
  <w:num w:numId="4" w16cid:durableId="192232219">
    <w:abstractNumId w:val="35"/>
  </w:num>
  <w:num w:numId="5" w16cid:durableId="29573847">
    <w:abstractNumId w:val="24"/>
  </w:num>
  <w:num w:numId="6" w16cid:durableId="1313370508">
    <w:abstractNumId w:val="8"/>
  </w:num>
  <w:num w:numId="7" w16cid:durableId="1706446219">
    <w:abstractNumId w:val="2"/>
  </w:num>
  <w:num w:numId="8" w16cid:durableId="2117945241">
    <w:abstractNumId w:val="19"/>
  </w:num>
  <w:num w:numId="9" w16cid:durableId="1548758199">
    <w:abstractNumId w:val="31"/>
  </w:num>
  <w:num w:numId="10" w16cid:durableId="1221818978">
    <w:abstractNumId w:val="14"/>
  </w:num>
  <w:num w:numId="11" w16cid:durableId="1466653360">
    <w:abstractNumId w:val="37"/>
  </w:num>
  <w:num w:numId="12" w16cid:durableId="1968975219">
    <w:abstractNumId w:val="21"/>
  </w:num>
  <w:num w:numId="13" w16cid:durableId="253784122">
    <w:abstractNumId w:val="34"/>
  </w:num>
  <w:num w:numId="14" w16cid:durableId="1205554528">
    <w:abstractNumId w:val="28"/>
  </w:num>
  <w:num w:numId="15" w16cid:durableId="1005598078">
    <w:abstractNumId w:val="27"/>
  </w:num>
  <w:num w:numId="16" w16cid:durableId="349576495">
    <w:abstractNumId w:val="33"/>
  </w:num>
  <w:num w:numId="17" w16cid:durableId="1096436015">
    <w:abstractNumId w:val="38"/>
  </w:num>
  <w:num w:numId="18" w16cid:durableId="2035766314">
    <w:abstractNumId w:val="30"/>
  </w:num>
  <w:num w:numId="19" w16cid:durableId="1957179138">
    <w:abstractNumId w:val="1"/>
  </w:num>
  <w:num w:numId="20" w16cid:durableId="1351645079">
    <w:abstractNumId w:val="13"/>
  </w:num>
  <w:num w:numId="21" w16cid:durableId="618338919">
    <w:abstractNumId w:val="25"/>
  </w:num>
  <w:num w:numId="22" w16cid:durableId="1530069291">
    <w:abstractNumId w:val="7"/>
  </w:num>
  <w:num w:numId="23" w16cid:durableId="776830149">
    <w:abstractNumId w:val="26"/>
  </w:num>
  <w:num w:numId="24" w16cid:durableId="1555696916">
    <w:abstractNumId w:val="23"/>
  </w:num>
  <w:num w:numId="25" w16cid:durableId="228924579">
    <w:abstractNumId w:val="6"/>
  </w:num>
  <w:num w:numId="26" w16cid:durableId="1664426754">
    <w:abstractNumId w:val="3"/>
  </w:num>
  <w:num w:numId="27" w16cid:durableId="512303030">
    <w:abstractNumId w:val="29"/>
  </w:num>
  <w:num w:numId="28" w16cid:durableId="798958756">
    <w:abstractNumId w:val="16"/>
  </w:num>
  <w:num w:numId="29" w16cid:durableId="1188448666">
    <w:abstractNumId w:val="10"/>
  </w:num>
  <w:num w:numId="30" w16cid:durableId="1422097984">
    <w:abstractNumId w:val="12"/>
  </w:num>
  <w:num w:numId="31" w16cid:durableId="2048554928">
    <w:abstractNumId w:val="22"/>
  </w:num>
  <w:num w:numId="32" w16cid:durableId="1419671408">
    <w:abstractNumId w:val="17"/>
  </w:num>
  <w:num w:numId="33" w16cid:durableId="1318802632">
    <w:abstractNumId w:val="4"/>
  </w:num>
  <w:num w:numId="34" w16cid:durableId="1696153389">
    <w:abstractNumId w:val="25"/>
  </w:num>
  <w:num w:numId="35" w16cid:durableId="1250044887">
    <w:abstractNumId w:val="5"/>
  </w:num>
  <w:num w:numId="36" w16cid:durableId="406921865">
    <w:abstractNumId w:val="25"/>
  </w:num>
  <w:num w:numId="37" w16cid:durableId="1461221865">
    <w:abstractNumId w:val="20"/>
  </w:num>
  <w:num w:numId="38" w16cid:durableId="1344211012">
    <w:abstractNumId w:val="11"/>
  </w:num>
  <w:num w:numId="39" w16cid:durableId="1372606588">
    <w:abstractNumId w:val="9"/>
  </w:num>
  <w:num w:numId="40" w16cid:durableId="1876651134">
    <w:abstractNumId w:val="25"/>
  </w:num>
  <w:num w:numId="41" w16cid:durableId="1267275221">
    <w:abstractNumId w:val="25"/>
  </w:num>
  <w:num w:numId="42" w16cid:durableId="1005522216">
    <w:abstractNumId w:val="25"/>
  </w:num>
  <w:num w:numId="43" w16cid:durableId="329261029">
    <w:abstractNumId w:val="25"/>
  </w:num>
  <w:num w:numId="44" w16cid:durableId="676737340">
    <w:abstractNumId w:val="36"/>
  </w:num>
  <w:num w:numId="45" w16cid:durableId="139420550">
    <w:abstractNumId w:val="15"/>
  </w:num>
  <w:num w:numId="46" w16cid:durableId="32729697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4B"/>
    <w:rsid w:val="000075B6"/>
    <w:rsid w:val="00007D3C"/>
    <w:rsid w:val="0002041B"/>
    <w:rsid w:val="00020C6A"/>
    <w:rsid w:val="00022E31"/>
    <w:rsid w:val="00026B3D"/>
    <w:rsid w:val="00030972"/>
    <w:rsid w:val="00033012"/>
    <w:rsid w:val="0003712A"/>
    <w:rsid w:val="000436C9"/>
    <w:rsid w:val="00060144"/>
    <w:rsid w:val="00060FE1"/>
    <w:rsid w:val="000635EF"/>
    <w:rsid w:val="000640F3"/>
    <w:rsid w:val="00064C96"/>
    <w:rsid w:val="00066C07"/>
    <w:rsid w:val="00070CB0"/>
    <w:rsid w:val="00076C4F"/>
    <w:rsid w:val="000770DC"/>
    <w:rsid w:val="00084F98"/>
    <w:rsid w:val="00093CC4"/>
    <w:rsid w:val="00097914"/>
    <w:rsid w:val="000A1D0F"/>
    <w:rsid w:val="000A212B"/>
    <w:rsid w:val="000A4954"/>
    <w:rsid w:val="000A56DC"/>
    <w:rsid w:val="000A5C8A"/>
    <w:rsid w:val="000A705E"/>
    <w:rsid w:val="000B2F93"/>
    <w:rsid w:val="000B396D"/>
    <w:rsid w:val="000B5DE6"/>
    <w:rsid w:val="000B6686"/>
    <w:rsid w:val="000C4270"/>
    <w:rsid w:val="000D2FF0"/>
    <w:rsid w:val="000D5530"/>
    <w:rsid w:val="000D58AA"/>
    <w:rsid w:val="000D7BDF"/>
    <w:rsid w:val="000F5C7C"/>
    <w:rsid w:val="0010204E"/>
    <w:rsid w:val="001128C3"/>
    <w:rsid w:val="00113B99"/>
    <w:rsid w:val="00115586"/>
    <w:rsid w:val="00116790"/>
    <w:rsid w:val="00123F39"/>
    <w:rsid w:val="0012418B"/>
    <w:rsid w:val="00124C37"/>
    <w:rsid w:val="0012645B"/>
    <w:rsid w:val="0013070C"/>
    <w:rsid w:val="001367A9"/>
    <w:rsid w:val="00136AE1"/>
    <w:rsid w:val="00136CF8"/>
    <w:rsid w:val="001379EE"/>
    <w:rsid w:val="00142DB3"/>
    <w:rsid w:val="00143E97"/>
    <w:rsid w:val="001463B9"/>
    <w:rsid w:val="00146FB0"/>
    <w:rsid w:val="0015116D"/>
    <w:rsid w:val="00154BE5"/>
    <w:rsid w:val="00156A27"/>
    <w:rsid w:val="00156AC5"/>
    <w:rsid w:val="00161D03"/>
    <w:rsid w:val="00162DE9"/>
    <w:rsid w:val="001646BC"/>
    <w:rsid w:val="00164BE5"/>
    <w:rsid w:val="00165EA4"/>
    <w:rsid w:val="0016656B"/>
    <w:rsid w:val="00167D07"/>
    <w:rsid w:val="0017540C"/>
    <w:rsid w:val="00175D4E"/>
    <w:rsid w:val="00182ED4"/>
    <w:rsid w:val="00185348"/>
    <w:rsid w:val="0018696B"/>
    <w:rsid w:val="00197C09"/>
    <w:rsid w:val="001A3E76"/>
    <w:rsid w:val="001A5C2C"/>
    <w:rsid w:val="001B5089"/>
    <w:rsid w:val="001B6431"/>
    <w:rsid w:val="001C21E6"/>
    <w:rsid w:val="001C68DB"/>
    <w:rsid w:val="001D0800"/>
    <w:rsid w:val="001D236A"/>
    <w:rsid w:val="001D4FA1"/>
    <w:rsid w:val="001E1FFB"/>
    <w:rsid w:val="001F09FC"/>
    <w:rsid w:val="001F2D11"/>
    <w:rsid w:val="001F44E3"/>
    <w:rsid w:val="001F4DDA"/>
    <w:rsid w:val="001F57BE"/>
    <w:rsid w:val="00202ADA"/>
    <w:rsid w:val="00202CBE"/>
    <w:rsid w:val="00203962"/>
    <w:rsid w:val="002056FA"/>
    <w:rsid w:val="002101FB"/>
    <w:rsid w:val="0021075F"/>
    <w:rsid w:val="00210951"/>
    <w:rsid w:val="00211905"/>
    <w:rsid w:val="00212472"/>
    <w:rsid w:val="00212EFA"/>
    <w:rsid w:val="0021336E"/>
    <w:rsid w:val="00214D93"/>
    <w:rsid w:val="00217D64"/>
    <w:rsid w:val="0022582E"/>
    <w:rsid w:val="002409B7"/>
    <w:rsid w:val="00261878"/>
    <w:rsid w:val="00262E0F"/>
    <w:rsid w:val="00265048"/>
    <w:rsid w:val="00272FF6"/>
    <w:rsid w:val="00274423"/>
    <w:rsid w:val="00276406"/>
    <w:rsid w:val="00276B48"/>
    <w:rsid w:val="00282839"/>
    <w:rsid w:val="0028307E"/>
    <w:rsid w:val="002846B7"/>
    <w:rsid w:val="00287F72"/>
    <w:rsid w:val="002924D0"/>
    <w:rsid w:val="002932DE"/>
    <w:rsid w:val="002960FE"/>
    <w:rsid w:val="002A3671"/>
    <w:rsid w:val="002A72AB"/>
    <w:rsid w:val="002A7D97"/>
    <w:rsid w:val="002B7022"/>
    <w:rsid w:val="002B7CBA"/>
    <w:rsid w:val="002C0FD0"/>
    <w:rsid w:val="002C4AD8"/>
    <w:rsid w:val="002C7916"/>
    <w:rsid w:val="002D6417"/>
    <w:rsid w:val="002E11E8"/>
    <w:rsid w:val="002E2AA7"/>
    <w:rsid w:val="002E2FAB"/>
    <w:rsid w:val="002E606F"/>
    <w:rsid w:val="002F1860"/>
    <w:rsid w:val="002F2077"/>
    <w:rsid w:val="002F383C"/>
    <w:rsid w:val="002F3DFD"/>
    <w:rsid w:val="002F426B"/>
    <w:rsid w:val="002F6847"/>
    <w:rsid w:val="0030127B"/>
    <w:rsid w:val="0030621A"/>
    <w:rsid w:val="003072D2"/>
    <w:rsid w:val="003157EC"/>
    <w:rsid w:val="003160F1"/>
    <w:rsid w:val="0032171D"/>
    <w:rsid w:val="00321F8C"/>
    <w:rsid w:val="00323D04"/>
    <w:rsid w:val="0032627B"/>
    <w:rsid w:val="00330A67"/>
    <w:rsid w:val="0033442F"/>
    <w:rsid w:val="00335955"/>
    <w:rsid w:val="0035146D"/>
    <w:rsid w:val="00351F28"/>
    <w:rsid w:val="00360637"/>
    <w:rsid w:val="0036140C"/>
    <w:rsid w:val="003664C9"/>
    <w:rsid w:val="00367519"/>
    <w:rsid w:val="00374063"/>
    <w:rsid w:val="003775F0"/>
    <w:rsid w:val="00381BB7"/>
    <w:rsid w:val="003902D8"/>
    <w:rsid w:val="003A0030"/>
    <w:rsid w:val="003A0E7C"/>
    <w:rsid w:val="003A1B67"/>
    <w:rsid w:val="003A3FAC"/>
    <w:rsid w:val="003B0B7B"/>
    <w:rsid w:val="003B4C5B"/>
    <w:rsid w:val="003B7D9E"/>
    <w:rsid w:val="003C2C4F"/>
    <w:rsid w:val="003C4D5A"/>
    <w:rsid w:val="003C73B2"/>
    <w:rsid w:val="003D6771"/>
    <w:rsid w:val="003D7798"/>
    <w:rsid w:val="003E03F6"/>
    <w:rsid w:val="003E2017"/>
    <w:rsid w:val="003E46CD"/>
    <w:rsid w:val="003E4F4F"/>
    <w:rsid w:val="003F2B4E"/>
    <w:rsid w:val="003F35AF"/>
    <w:rsid w:val="003F700D"/>
    <w:rsid w:val="00401A4B"/>
    <w:rsid w:val="004071FF"/>
    <w:rsid w:val="0041301C"/>
    <w:rsid w:val="004158CE"/>
    <w:rsid w:val="004224ED"/>
    <w:rsid w:val="00427C66"/>
    <w:rsid w:val="00427E51"/>
    <w:rsid w:val="0043318D"/>
    <w:rsid w:val="004408D0"/>
    <w:rsid w:val="00451EBE"/>
    <w:rsid w:val="004530B9"/>
    <w:rsid w:val="00456320"/>
    <w:rsid w:val="00457CEA"/>
    <w:rsid w:val="00461162"/>
    <w:rsid w:val="00464B18"/>
    <w:rsid w:val="00465D4F"/>
    <w:rsid w:val="00466D54"/>
    <w:rsid w:val="00473551"/>
    <w:rsid w:val="004800AC"/>
    <w:rsid w:val="004834EC"/>
    <w:rsid w:val="00486082"/>
    <w:rsid w:val="004876EB"/>
    <w:rsid w:val="00493E93"/>
    <w:rsid w:val="00495227"/>
    <w:rsid w:val="00496D10"/>
    <w:rsid w:val="00497021"/>
    <w:rsid w:val="00497305"/>
    <w:rsid w:val="004A6B7B"/>
    <w:rsid w:val="004B1521"/>
    <w:rsid w:val="004B71CF"/>
    <w:rsid w:val="004C1863"/>
    <w:rsid w:val="004D161A"/>
    <w:rsid w:val="004E45CD"/>
    <w:rsid w:val="004E6FB0"/>
    <w:rsid w:val="004F2CCB"/>
    <w:rsid w:val="00504641"/>
    <w:rsid w:val="00506B0E"/>
    <w:rsid w:val="0051591F"/>
    <w:rsid w:val="00520828"/>
    <w:rsid w:val="00521E42"/>
    <w:rsid w:val="0052252C"/>
    <w:rsid w:val="005232FA"/>
    <w:rsid w:val="00523401"/>
    <w:rsid w:val="0052651A"/>
    <w:rsid w:val="00530279"/>
    <w:rsid w:val="005306A1"/>
    <w:rsid w:val="0053452D"/>
    <w:rsid w:val="00541C2C"/>
    <w:rsid w:val="005476EE"/>
    <w:rsid w:val="00560062"/>
    <w:rsid w:val="00561E99"/>
    <w:rsid w:val="00564131"/>
    <w:rsid w:val="005661B8"/>
    <w:rsid w:val="00575572"/>
    <w:rsid w:val="005807EA"/>
    <w:rsid w:val="00582B01"/>
    <w:rsid w:val="005854D1"/>
    <w:rsid w:val="00590830"/>
    <w:rsid w:val="00590D55"/>
    <w:rsid w:val="00592CFB"/>
    <w:rsid w:val="00596252"/>
    <w:rsid w:val="00597696"/>
    <w:rsid w:val="005A036C"/>
    <w:rsid w:val="005A5398"/>
    <w:rsid w:val="005A5AE8"/>
    <w:rsid w:val="005B0108"/>
    <w:rsid w:val="005C0326"/>
    <w:rsid w:val="005C1DC7"/>
    <w:rsid w:val="005C1FDB"/>
    <w:rsid w:val="005D2C78"/>
    <w:rsid w:val="005D37A6"/>
    <w:rsid w:val="005D4311"/>
    <w:rsid w:val="005D4ADD"/>
    <w:rsid w:val="005E00F5"/>
    <w:rsid w:val="005E4B42"/>
    <w:rsid w:val="005E4E78"/>
    <w:rsid w:val="005E6442"/>
    <w:rsid w:val="005E68DA"/>
    <w:rsid w:val="005F2AC9"/>
    <w:rsid w:val="00611DF3"/>
    <w:rsid w:val="00614B8F"/>
    <w:rsid w:val="00625671"/>
    <w:rsid w:val="00626FCA"/>
    <w:rsid w:val="006322C0"/>
    <w:rsid w:val="0063310E"/>
    <w:rsid w:val="006348ED"/>
    <w:rsid w:val="0063779E"/>
    <w:rsid w:val="00642973"/>
    <w:rsid w:val="006434B8"/>
    <w:rsid w:val="00646096"/>
    <w:rsid w:val="00650017"/>
    <w:rsid w:val="006523D8"/>
    <w:rsid w:val="00652908"/>
    <w:rsid w:val="006630EA"/>
    <w:rsid w:val="006640D7"/>
    <w:rsid w:val="00664D6E"/>
    <w:rsid w:val="00666B64"/>
    <w:rsid w:val="0067328B"/>
    <w:rsid w:val="0067660A"/>
    <w:rsid w:val="00677821"/>
    <w:rsid w:val="00677B4F"/>
    <w:rsid w:val="00681B56"/>
    <w:rsid w:val="00684A8D"/>
    <w:rsid w:val="0069798D"/>
    <w:rsid w:val="006A0C17"/>
    <w:rsid w:val="006A7ACF"/>
    <w:rsid w:val="006B1B47"/>
    <w:rsid w:val="006B2125"/>
    <w:rsid w:val="006B6BFB"/>
    <w:rsid w:val="006C218D"/>
    <w:rsid w:val="006C63F5"/>
    <w:rsid w:val="006D0054"/>
    <w:rsid w:val="006D740F"/>
    <w:rsid w:val="006E017F"/>
    <w:rsid w:val="006E3191"/>
    <w:rsid w:val="006F4B0A"/>
    <w:rsid w:val="00703E7A"/>
    <w:rsid w:val="00706095"/>
    <w:rsid w:val="00712004"/>
    <w:rsid w:val="00714BCD"/>
    <w:rsid w:val="00731696"/>
    <w:rsid w:val="00732502"/>
    <w:rsid w:val="00741F80"/>
    <w:rsid w:val="007430EB"/>
    <w:rsid w:val="00751BAB"/>
    <w:rsid w:val="00756D80"/>
    <w:rsid w:val="0077625C"/>
    <w:rsid w:val="0077660D"/>
    <w:rsid w:val="007817B4"/>
    <w:rsid w:val="00787747"/>
    <w:rsid w:val="00792C20"/>
    <w:rsid w:val="007A498E"/>
    <w:rsid w:val="007A75DF"/>
    <w:rsid w:val="007A7EC1"/>
    <w:rsid w:val="007B0AF7"/>
    <w:rsid w:val="007B12EE"/>
    <w:rsid w:val="007B5787"/>
    <w:rsid w:val="007C53D6"/>
    <w:rsid w:val="007C64B6"/>
    <w:rsid w:val="007C7314"/>
    <w:rsid w:val="007F1022"/>
    <w:rsid w:val="007F2F58"/>
    <w:rsid w:val="007F69CF"/>
    <w:rsid w:val="00802522"/>
    <w:rsid w:val="00804FA7"/>
    <w:rsid w:val="00806123"/>
    <w:rsid w:val="0082221E"/>
    <w:rsid w:val="008304A4"/>
    <w:rsid w:val="008324C0"/>
    <w:rsid w:val="00833181"/>
    <w:rsid w:val="0083342B"/>
    <w:rsid w:val="0083511B"/>
    <w:rsid w:val="00835B36"/>
    <w:rsid w:val="00845AF8"/>
    <w:rsid w:val="00846502"/>
    <w:rsid w:val="0084714E"/>
    <w:rsid w:val="00851251"/>
    <w:rsid w:val="0085211A"/>
    <w:rsid w:val="00866B35"/>
    <w:rsid w:val="008676AB"/>
    <w:rsid w:val="00881DB7"/>
    <w:rsid w:val="00887CCB"/>
    <w:rsid w:val="00894A78"/>
    <w:rsid w:val="008958AA"/>
    <w:rsid w:val="008972EC"/>
    <w:rsid w:val="008A3033"/>
    <w:rsid w:val="008A4EE9"/>
    <w:rsid w:val="008B1C14"/>
    <w:rsid w:val="008B7FE9"/>
    <w:rsid w:val="008C1884"/>
    <w:rsid w:val="008C58F9"/>
    <w:rsid w:val="008C5D19"/>
    <w:rsid w:val="008C7573"/>
    <w:rsid w:val="008D1054"/>
    <w:rsid w:val="008D3724"/>
    <w:rsid w:val="008D4171"/>
    <w:rsid w:val="008D5788"/>
    <w:rsid w:val="008E0757"/>
    <w:rsid w:val="008E110A"/>
    <w:rsid w:val="008E567A"/>
    <w:rsid w:val="008E713C"/>
    <w:rsid w:val="00902DC9"/>
    <w:rsid w:val="00916484"/>
    <w:rsid w:val="00917D05"/>
    <w:rsid w:val="00920E2C"/>
    <w:rsid w:val="0092329B"/>
    <w:rsid w:val="00927C5A"/>
    <w:rsid w:val="00942F3A"/>
    <w:rsid w:val="00944776"/>
    <w:rsid w:val="00944E06"/>
    <w:rsid w:val="00947F17"/>
    <w:rsid w:val="00952E48"/>
    <w:rsid w:val="009531B3"/>
    <w:rsid w:val="00953C52"/>
    <w:rsid w:val="00955781"/>
    <w:rsid w:val="009563E4"/>
    <w:rsid w:val="00966F39"/>
    <w:rsid w:val="00973F64"/>
    <w:rsid w:val="00977D75"/>
    <w:rsid w:val="00990E50"/>
    <w:rsid w:val="00992C9B"/>
    <w:rsid w:val="009A137C"/>
    <w:rsid w:val="009B4956"/>
    <w:rsid w:val="009B6749"/>
    <w:rsid w:val="009C337D"/>
    <w:rsid w:val="009D7FAF"/>
    <w:rsid w:val="009E28D6"/>
    <w:rsid w:val="009E3087"/>
    <w:rsid w:val="009F0434"/>
    <w:rsid w:val="009F1BAF"/>
    <w:rsid w:val="009F613E"/>
    <w:rsid w:val="00A037DB"/>
    <w:rsid w:val="00A05352"/>
    <w:rsid w:val="00A143B1"/>
    <w:rsid w:val="00A146D0"/>
    <w:rsid w:val="00A204F5"/>
    <w:rsid w:val="00A22156"/>
    <w:rsid w:val="00A241A6"/>
    <w:rsid w:val="00A25648"/>
    <w:rsid w:val="00A36662"/>
    <w:rsid w:val="00A4107E"/>
    <w:rsid w:val="00A467FE"/>
    <w:rsid w:val="00A53422"/>
    <w:rsid w:val="00A54509"/>
    <w:rsid w:val="00A567A5"/>
    <w:rsid w:val="00A61C59"/>
    <w:rsid w:val="00A7323D"/>
    <w:rsid w:val="00A73843"/>
    <w:rsid w:val="00A82A89"/>
    <w:rsid w:val="00A84393"/>
    <w:rsid w:val="00A84F5E"/>
    <w:rsid w:val="00A92BC0"/>
    <w:rsid w:val="00A93DD7"/>
    <w:rsid w:val="00AB4517"/>
    <w:rsid w:val="00AB6E2E"/>
    <w:rsid w:val="00AC691D"/>
    <w:rsid w:val="00AD5FB9"/>
    <w:rsid w:val="00AE1B09"/>
    <w:rsid w:val="00AE21F6"/>
    <w:rsid w:val="00AE2899"/>
    <w:rsid w:val="00AE6D50"/>
    <w:rsid w:val="00AF3D9E"/>
    <w:rsid w:val="00AF5C21"/>
    <w:rsid w:val="00B02F36"/>
    <w:rsid w:val="00B054E0"/>
    <w:rsid w:val="00B1048F"/>
    <w:rsid w:val="00B12C78"/>
    <w:rsid w:val="00B2161B"/>
    <w:rsid w:val="00B24BCF"/>
    <w:rsid w:val="00B26377"/>
    <w:rsid w:val="00B3597D"/>
    <w:rsid w:val="00B3643D"/>
    <w:rsid w:val="00B43235"/>
    <w:rsid w:val="00B44AF2"/>
    <w:rsid w:val="00B51C61"/>
    <w:rsid w:val="00B545C4"/>
    <w:rsid w:val="00B55928"/>
    <w:rsid w:val="00B55CEC"/>
    <w:rsid w:val="00B6050C"/>
    <w:rsid w:val="00B60B7F"/>
    <w:rsid w:val="00B63652"/>
    <w:rsid w:val="00B63B71"/>
    <w:rsid w:val="00B661A3"/>
    <w:rsid w:val="00B70420"/>
    <w:rsid w:val="00B70846"/>
    <w:rsid w:val="00B722FF"/>
    <w:rsid w:val="00B72AB6"/>
    <w:rsid w:val="00B86A08"/>
    <w:rsid w:val="00B86BED"/>
    <w:rsid w:val="00B87C67"/>
    <w:rsid w:val="00B87CDE"/>
    <w:rsid w:val="00B921D6"/>
    <w:rsid w:val="00B94704"/>
    <w:rsid w:val="00B96DA7"/>
    <w:rsid w:val="00BA4633"/>
    <w:rsid w:val="00BA500E"/>
    <w:rsid w:val="00BA558F"/>
    <w:rsid w:val="00BA7241"/>
    <w:rsid w:val="00BB2B64"/>
    <w:rsid w:val="00BD00D4"/>
    <w:rsid w:val="00BD2F05"/>
    <w:rsid w:val="00BD4E84"/>
    <w:rsid w:val="00BD5CF2"/>
    <w:rsid w:val="00BD6DBE"/>
    <w:rsid w:val="00BD7773"/>
    <w:rsid w:val="00BE005C"/>
    <w:rsid w:val="00BE7EEB"/>
    <w:rsid w:val="00C026F7"/>
    <w:rsid w:val="00C1362F"/>
    <w:rsid w:val="00C20D0B"/>
    <w:rsid w:val="00C24C48"/>
    <w:rsid w:val="00C25BE6"/>
    <w:rsid w:val="00C27BF9"/>
    <w:rsid w:val="00C33F4E"/>
    <w:rsid w:val="00C42732"/>
    <w:rsid w:val="00C42AF7"/>
    <w:rsid w:val="00C44191"/>
    <w:rsid w:val="00C502AD"/>
    <w:rsid w:val="00C52D84"/>
    <w:rsid w:val="00C55345"/>
    <w:rsid w:val="00C63547"/>
    <w:rsid w:val="00C642C9"/>
    <w:rsid w:val="00C64C59"/>
    <w:rsid w:val="00C6642F"/>
    <w:rsid w:val="00C67C89"/>
    <w:rsid w:val="00C7097E"/>
    <w:rsid w:val="00C82B79"/>
    <w:rsid w:val="00C83BDE"/>
    <w:rsid w:val="00C850CA"/>
    <w:rsid w:val="00C86078"/>
    <w:rsid w:val="00C971C8"/>
    <w:rsid w:val="00CA379D"/>
    <w:rsid w:val="00CA58E9"/>
    <w:rsid w:val="00CB1027"/>
    <w:rsid w:val="00CB21FC"/>
    <w:rsid w:val="00CC169E"/>
    <w:rsid w:val="00CC52DE"/>
    <w:rsid w:val="00CD2EF6"/>
    <w:rsid w:val="00CD3711"/>
    <w:rsid w:val="00CD52AF"/>
    <w:rsid w:val="00CE2F65"/>
    <w:rsid w:val="00CE348F"/>
    <w:rsid w:val="00CE73DB"/>
    <w:rsid w:val="00CF6876"/>
    <w:rsid w:val="00CF77D4"/>
    <w:rsid w:val="00D01B7A"/>
    <w:rsid w:val="00D03987"/>
    <w:rsid w:val="00D0502B"/>
    <w:rsid w:val="00D13FEB"/>
    <w:rsid w:val="00D148F6"/>
    <w:rsid w:val="00D14DC4"/>
    <w:rsid w:val="00D16A93"/>
    <w:rsid w:val="00D21413"/>
    <w:rsid w:val="00D234D9"/>
    <w:rsid w:val="00D25F94"/>
    <w:rsid w:val="00D26C28"/>
    <w:rsid w:val="00D305DE"/>
    <w:rsid w:val="00D31EA8"/>
    <w:rsid w:val="00D3685A"/>
    <w:rsid w:val="00D41241"/>
    <w:rsid w:val="00D44C96"/>
    <w:rsid w:val="00D45742"/>
    <w:rsid w:val="00D473AC"/>
    <w:rsid w:val="00D47DE4"/>
    <w:rsid w:val="00D60B36"/>
    <w:rsid w:val="00D670E8"/>
    <w:rsid w:val="00D7035E"/>
    <w:rsid w:val="00D70E7E"/>
    <w:rsid w:val="00D726D8"/>
    <w:rsid w:val="00D77B44"/>
    <w:rsid w:val="00D86F20"/>
    <w:rsid w:val="00DA0734"/>
    <w:rsid w:val="00DA246C"/>
    <w:rsid w:val="00DA3079"/>
    <w:rsid w:val="00DB2D3C"/>
    <w:rsid w:val="00DB363E"/>
    <w:rsid w:val="00DB51DC"/>
    <w:rsid w:val="00DC1A6F"/>
    <w:rsid w:val="00DD4293"/>
    <w:rsid w:val="00DD4311"/>
    <w:rsid w:val="00DE045B"/>
    <w:rsid w:val="00DE0966"/>
    <w:rsid w:val="00DE1347"/>
    <w:rsid w:val="00DE3C20"/>
    <w:rsid w:val="00DE7BFE"/>
    <w:rsid w:val="00DF35DC"/>
    <w:rsid w:val="00E00A46"/>
    <w:rsid w:val="00E103F2"/>
    <w:rsid w:val="00E256EB"/>
    <w:rsid w:val="00E346DD"/>
    <w:rsid w:val="00E407FA"/>
    <w:rsid w:val="00E461D2"/>
    <w:rsid w:val="00E53AA9"/>
    <w:rsid w:val="00E55E5F"/>
    <w:rsid w:val="00E55F22"/>
    <w:rsid w:val="00E60254"/>
    <w:rsid w:val="00E616B8"/>
    <w:rsid w:val="00E619F5"/>
    <w:rsid w:val="00E621FD"/>
    <w:rsid w:val="00E711A1"/>
    <w:rsid w:val="00E71FE0"/>
    <w:rsid w:val="00E77AE6"/>
    <w:rsid w:val="00E84BCB"/>
    <w:rsid w:val="00E86176"/>
    <w:rsid w:val="00E91E02"/>
    <w:rsid w:val="00EA3285"/>
    <w:rsid w:val="00EB3BAF"/>
    <w:rsid w:val="00EB4F5F"/>
    <w:rsid w:val="00EB540B"/>
    <w:rsid w:val="00EC31F0"/>
    <w:rsid w:val="00ED012A"/>
    <w:rsid w:val="00ED20FC"/>
    <w:rsid w:val="00EE4F67"/>
    <w:rsid w:val="00EF7DE0"/>
    <w:rsid w:val="00F0795A"/>
    <w:rsid w:val="00F26A50"/>
    <w:rsid w:val="00F27518"/>
    <w:rsid w:val="00F27CDD"/>
    <w:rsid w:val="00F3233F"/>
    <w:rsid w:val="00F36A6F"/>
    <w:rsid w:val="00F478FF"/>
    <w:rsid w:val="00F5185D"/>
    <w:rsid w:val="00F54345"/>
    <w:rsid w:val="00F56105"/>
    <w:rsid w:val="00F60D96"/>
    <w:rsid w:val="00F665E1"/>
    <w:rsid w:val="00F70570"/>
    <w:rsid w:val="00F7460A"/>
    <w:rsid w:val="00F77788"/>
    <w:rsid w:val="00F81A9D"/>
    <w:rsid w:val="00F82957"/>
    <w:rsid w:val="00F83E4A"/>
    <w:rsid w:val="00F9150C"/>
    <w:rsid w:val="00F922AE"/>
    <w:rsid w:val="00F957F6"/>
    <w:rsid w:val="00F961FB"/>
    <w:rsid w:val="00FA18C5"/>
    <w:rsid w:val="00FA22BE"/>
    <w:rsid w:val="00FA7EFB"/>
    <w:rsid w:val="00FB0BEC"/>
    <w:rsid w:val="00FC27AC"/>
    <w:rsid w:val="00FC7124"/>
    <w:rsid w:val="00FD33A5"/>
    <w:rsid w:val="00FE015F"/>
    <w:rsid w:val="00FE1164"/>
    <w:rsid w:val="00FF23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AFC94"/>
  <w15:chartTrackingRefBased/>
  <w15:docId w15:val="{D1308B72-30F5-4183-877E-B868C982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EF"/>
    <w:pPr>
      <w:widowControl w:val="0"/>
      <w:overflowPunct w:val="0"/>
      <w:autoSpaceDE w:val="0"/>
      <w:autoSpaceDN w:val="0"/>
      <w:adjustRightInd w:val="0"/>
      <w:spacing w:after="60" w:line="240" w:lineRule="auto"/>
      <w:jc w:val="both"/>
      <w:textAlignment w:val="baseline"/>
    </w:pPr>
    <w:rPr>
      <w:rFonts w:ascii="Arial" w:eastAsia="Times New Roman" w:hAnsi="Arial" w:cs="Times New Roman"/>
      <w:kern w:val="0"/>
      <w:szCs w:val="20"/>
      <w:lang w:eastAsia="fr-FR"/>
      <w14:ligatures w14:val="none"/>
    </w:rPr>
  </w:style>
  <w:style w:type="paragraph" w:styleId="Titre1">
    <w:name w:val="heading 1"/>
    <w:basedOn w:val="Normal"/>
    <w:next w:val="Titre2"/>
    <w:link w:val="Titre1Car"/>
    <w:autoRedefine/>
    <w:uiPriority w:val="9"/>
    <w:qFormat/>
    <w:rsid w:val="00DB2D3C"/>
    <w:pPr>
      <w:widowControl/>
      <w:numPr>
        <w:numId w:val="21"/>
      </w:numPr>
      <w:spacing w:before="480" w:after="360" w:line="280" w:lineRule="exact"/>
      <w:ind w:left="567" w:hanging="567"/>
      <w:outlineLvl w:val="0"/>
    </w:pPr>
    <w:rPr>
      <w:b/>
      <w:caps/>
      <w:sz w:val="28"/>
    </w:rPr>
  </w:style>
  <w:style w:type="paragraph" w:styleId="Titre2">
    <w:name w:val="heading 2"/>
    <w:basedOn w:val="Titre1"/>
    <w:next w:val="Titre3"/>
    <w:link w:val="Titre2Car"/>
    <w:autoRedefine/>
    <w:qFormat/>
    <w:rsid w:val="00033012"/>
    <w:pPr>
      <w:numPr>
        <w:ilvl w:val="1"/>
      </w:numPr>
      <w:spacing w:before="360" w:after="240"/>
      <w:ind w:left="851" w:hanging="851"/>
      <w:outlineLvl w:val="1"/>
    </w:pPr>
    <w:rPr>
      <w:caps w:val="0"/>
      <w:sz w:val="26"/>
      <w:szCs w:val="24"/>
    </w:rPr>
  </w:style>
  <w:style w:type="paragraph" w:styleId="Titre3">
    <w:name w:val="heading 3"/>
    <w:basedOn w:val="Titre1"/>
    <w:next w:val="Normal"/>
    <w:link w:val="Titre3Car"/>
    <w:autoRedefine/>
    <w:qFormat/>
    <w:rsid w:val="0069798D"/>
    <w:pPr>
      <w:numPr>
        <w:ilvl w:val="2"/>
      </w:numPr>
      <w:spacing w:before="120" w:after="120"/>
      <w:ind w:left="851" w:hanging="851"/>
      <w:outlineLvl w:val="2"/>
    </w:pPr>
    <w:rPr>
      <w:i/>
      <w:iCs/>
      <w:caps w:val="0"/>
      <w:sz w:val="24"/>
      <w:szCs w:val="22"/>
    </w:rPr>
  </w:style>
  <w:style w:type="paragraph" w:styleId="Titre4">
    <w:name w:val="heading 4"/>
    <w:basedOn w:val="Normal"/>
    <w:next w:val="Normal"/>
    <w:link w:val="Titre4Car"/>
    <w:qFormat/>
    <w:rsid w:val="000635EF"/>
    <w:pPr>
      <w:keepNext/>
      <w:numPr>
        <w:ilvl w:val="3"/>
        <w:numId w:val="1"/>
      </w:numPr>
      <w:spacing w:before="240"/>
      <w:outlineLvl w:val="3"/>
    </w:pPr>
    <w:rPr>
      <w:rFonts w:ascii="Times New Roman" w:hAnsi="Times New Roman"/>
      <w:b/>
      <w:i/>
      <w:sz w:val="24"/>
    </w:rPr>
  </w:style>
  <w:style w:type="paragraph" w:styleId="Titre5">
    <w:name w:val="heading 5"/>
    <w:basedOn w:val="Normal"/>
    <w:next w:val="Normal"/>
    <w:link w:val="Titre5Car"/>
    <w:qFormat/>
    <w:rsid w:val="000635EF"/>
    <w:pPr>
      <w:numPr>
        <w:ilvl w:val="4"/>
        <w:numId w:val="1"/>
      </w:numPr>
      <w:spacing w:before="240"/>
      <w:outlineLvl w:val="4"/>
    </w:pPr>
  </w:style>
  <w:style w:type="paragraph" w:styleId="Titre6">
    <w:name w:val="heading 6"/>
    <w:basedOn w:val="Normal"/>
    <w:next w:val="Normal"/>
    <w:link w:val="Titre6Car"/>
    <w:qFormat/>
    <w:rsid w:val="000635EF"/>
    <w:pPr>
      <w:numPr>
        <w:ilvl w:val="5"/>
        <w:numId w:val="1"/>
      </w:numPr>
      <w:spacing w:before="240"/>
      <w:outlineLvl w:val="5"/>
    </w:pPr>
    <w:rPr>
      <w:i/>
    </w:rPr>
  </w:style>
  <w:style w:type="paragraph" w:styleId="Titre7">
    <w:name w:val="heading 7"/>
    <w:basedOn w:val="Normal"/>
    <w:next w:val="Normal"/>
    <w:link w:val="Titre7Car"/>
    <w:qFormat/>
    <w:rsid w:val="000635EF"/>
    <w:pPr>
      <w:numPr>
        <w:ilvl w:val="6"/>
        <w:numId w:val="1"/>
      </w:numPr>
      <w:spacing w:before="240"/>
      <w:outlineLvl w:val="6"/>
    </w:pPr>
    <w:rPr>
      <w:sz w:val="20"/>
    </w:rPr>
  </w:style>
  <w:style w:type="paragraph" w:styleId="Titre8">
    <w:name w:val="heading 8"/>
    <w:basedOn w:val="Normal"/>
    <w:next w:val="Normal"/>
    <w:link w:val="Titre8Car"/>
    <w:qFormat/>
    <w:rsid w:val="000635EF"/>
    <w:pPr>
      <w:numPr>
        <w:ilvl w:val="7"/>
        <w:numId w:val="1"/>
      </w:numPr>
      <w:spacing w:before="240"/>
      <w:outlineLvl w:val="7"/>
    </w:pPr>
    <w:rPr>
      <w:i/>
      <w:sz w:val="20"/>
    </w:rPr>
  </w:style>
  <w:style w:type="paragraph" w:styleId="Titre9">
    <w:name w:val="heading 9"/>
    <w:basedOn w:val="Normal"/>
    <w:next w:val="Normal"/>
    <w:link w:val="Titre9Car"/>
    <w:qFormat/>
    <w:rsid w:val="000635EF"/>
    <w:pPr>
      <w:numPr>
        <w:ilvl w:val="8"/>
        <w:numId w:val="1"/>
      </w:numPr>
      <w:spacing w:before="24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2D3C"/>
    <w:rPr>
      <w:rFonts w:ascii="Arial" w:eastAsia="Times New Roman" w:hAnsi="Arial" w:cs="Times New Roman"/>
      <w:b/>
      <w:caps/>
      <w:kern w:val="0"/>
      <w:sz w:val="28"/>
      <w:szCs w:val="20"/>
      <w:lang w:eastAsia="fr-FR"/>
      <w14:ligatures w14:val="none"/>
    </w:rPr>
  </w:style>
  <w:style w:type="character" w:customStyle="1" w:styleId="Titre2Car">
    <w:name w:val="Titre 2 Car"/>
    <w:basedOn w:val="Policepardfaut"/>
    <w:link w:val="Titre2"/>
    <w:rsid w:val="00033012"/>
    <w:rPr>
      <w:rFonts w:ascii="Arial" w:eastAsia="Times New Roman" w:hAnsi="Arial" w:cs="Times New Roman"/>
      <w:b/>
      <w:kern w:val="0"/>
      <w:sz w:val="26"/>
      <w:szCs w:val="24"/>
      <w:lang w:val="de-DE" w:eastAsia="fr-FR"/>
      <w14:ligatures w14:val="none"/>
    </w:rPr>
  </w:style>
  <w:style w:type="character" w:customStyle="1" w:styleId="Titre3Car">
    <w:name w:val="Titre 3 Car"/>
    <w:basedOn w:val="Policepardfaut"/>
    <w:link w:val="Titre3"/>
    <w:rsid w:val="0069798D"/>
    <w:rPr>
      <w:rFonts w:ascii="Arial" w:eastAsia="Times New Roman" w:hAnsi="Arial" w:cs="Times New Roman"/>
      <w:b/>
      <w:i/>
      <w:iCs/>
      <w:kern w:val="0"/>
      <w:sz w:val="24"/>
      <w:lang w:val="de-DE" w:eastAsia="fr-FR"/>
      <w14:ligatures w14:val="none"/>
    </w:rPr>
  </w:style>
  <w:style w:type="character" w:customStyle="1" w:styleId="Titre4Car">
    <w:name w:val="Titre 4 Car"/>
    <w:basedOn w:val="Policepardfaut"/>
    <w:link w:val="Titre4"/>
    <w:rsid w:val="000635EF"/>
    <w:rPr>
      <w:rFonts w:ascii="Times New Roman" w:eastAsia="Times New Roman" w:hAnsi="Times New Roman" w:cs="Times New Roman"/>
      <w:b/>
      <w:i/>
      <w:kern w:val="0"/>
      <w:sz w:val="24"/>
      <w:szCs w:val="20"/>
      <w:lang w:val="de-DE" w:eastAsia="fr-FR"/>
      <w14:ligatures w14:val="none"/>
    </w:rPr>
  </w:style>
  <w:style w:type="character" w:customStyle="1" w:styleId="Titre5Car">
    <w:name w:val="Titre 5 Car"/>
    <w:basedOn w:val="Policepardfaut"/>
    <w:link w:val="Titre5"/>
    <w:rsid w:val="000635EF"/>
    <w:rPr>
      <w:rFonts w:ascii="Arial" w:eastAsia="Times New Roman" w:hAnsi="Arial" w:cs="Times New Roman"/>
      <w:kern w:val="0"/>
      <w:szCs w:val="20"/>
      <w:lang w:val="de-DE" w:eastAsia="fr-FR"/>
      <w14:ligatures w14:val="none"/>
    </w:rPr>
  </w:style>
  <w:style w:type="character" w:customStyle="1" w:styleId="Titre6Car">
    <w:name w:val="Titre 6 Car"/>
    <w:basedOn w:val="Policepardfaut"/>
    <w:link w:val="Titre6"/>
    <w:rsid w:val="000635EF"/>
    <w:rPr>
      <w:rFonts w:ascii="Arial" w:eastAsia="Times New Roman" w:hAnsi="Arial" w:cs="Times New Roman"/>
      <w:i/>
      <w:kern w:val="0"/>
      <w:szCs w:val="20"/>
      <w:lang w:val="de-DE" w:eastAsia="fr-FR"/>
      <w14:ligatures w14:val="none"/>
    </w:rPr>
  </w:style>
  <w:style w:type="character" w:customStyle="1" w:styleId="Titre7Car">
    <w:name w:val="Titre 7 Car"/>
    <w:basedOn w:val="Policepardfaut"/>
    <w:link w:val="Titre7"/>
    <w:rsid w:val="000635EF"/>
    <w:rPr>
      <w:rFonts w:ascii="Arial" w:eastAsia="Times New Roman" w:hAnsi="Arial" w:cs="Times New Roman"/>
      <w:kern w:val="0"/>
      <w:sz w:val="20"/>
      <w:szCs w:val="20"/>
      <w:lang w:val="de-DE" w:eastAsia="fr-FR"/>
      <w14:ligatures w14:val="none"/>
    </w:rPr>
  </w:style>
  <w:style w:type="character" w:customStyle="1" w:styleId="Titre8Car">
    <w:name w:val="Titre 8 Car"/>
    <w:basedOn w:val="Policepardfaut"/>
    <w:link w:val="Titre8"/>
    <w:rsid w:val="000635EF"/>
    <w:rPr>
      <w:rFonts w:ascii="Arial" w:eastAsia="Times New Roman" w:hAnsi="Arial" w:cs="Times New Roman"/>
      <w:i/>
      <w:kern w:val="0"/>
      <w:sz w:val="20"/>
      <w:szCs w:val="20"/>
      <w:lang w:val="de-DE" w:eastAsia="fr-FR"/>
      <w14:ligatures w14:val="none"/>
    </w:rPr>
  </w:style>
  <w:style w:type="character" w:customStyle="1" w:styleId="Titre9Car">
    <w:name w:val="Titre 9 Car"/>
    <w:basedOn w:val="Policepardfaut"/>
    <w:link w:val="Titre9"/>
    <w:rsid w:val="000635EF"/>
    <w:rPr>
      <w:rFonts w:ascii="Arial" w:eastAsia="Times New Roman" w:hAnsi="Arial" w:cs="Times New Roman"/>
      <w:i/>
      <w:kern w:val="0"/>
      <w:sz w:val="18"/>
      <w:szCs w:val="20"/>
      <w:lang w:val="de-DE" w:eastAsia="fr-FR"/>
      <w14:ligatures w14:val="none"/>
    </w:rPr>
  </w:style>
  <w:style w:type="paragraph" w:styleId="En-tte">
    <w:name w:val="header"/>
    <w:basedOn w:val="Normal"/>
    <w:link w:val="En-tteCar"/>
    <w:uiPriority w:val="99"/>
    <w:rsid w:val="000635EF"/>
    <w:pPr>
      <w:tabs>
        <w:tab w:val="center" w:pos="4536"/>
        <w:tab w:val="right" w:pos="9072"/>
      </w:tabs>
    </w:pPr>
  </w:style>
  <w:style w:type="character" w:customStyle="1" w:styleId="En-tteCar">
    <w:name w:val="En-tête Car"/>
    <w:basedOn w:val="Policepardfaut"/>
    <w:link w:val="En-tte"/>
    <w:uiPriority w:val="99"/>
    <w:rsid w:val="000635EF"/>
    <w:rPr>
      <w:rFonts w:ascii="Arial" w:eastAsia="Times New Roman" w:hAnsi="Arial" w:cs="Times New Roman"/>
      <w:kern w:val="0"/>
      <w:szCs w:val="20"/>
      <w:lang w:val="de-DE" w:eastAsia="fr-FR"/>
      <w14:ligatures w14:val="none"/>
    </w:rPr>
  </w:style>
  <w:style w:type="paragraph" w:styleId="Pieddepage">
    <w:name w:val="footer"/>
    <w:basedOn w:val="Normal"/>
    <w:link w:val="PieddepageCar"/>
    <w:uiPriority w:val="99"/>
    <w:rsid w:val="000635EF"/>
    <w:pPr>
      <w:tabs>
        <w:tab w:val="center" w:pos="4536"/>
        <w:tab w:val="right" w:pos="9072"/>
      </w:tabs>
    </w:pPr>
  </w:style>
  <w:style w:type="character" w:customStyle="1" w:styleId="PieddepageCar">
    <w:name w:val="Pied de page Car"/>
    <w:basedOn w:val="Policepardfaut"/>
    <w:link w:val="Pieddepage"/>
    <w:uiPriority w:val="99"/>
    <w:rsid w:val="000635EF"/>
    <w:rPr>
      <w:rFonts w:ascii="Arial" w:eastAsia="Times New Roman" w:hAnsi="Arial" w:cs="Times New Roman"/>
      <w:kern w:val="0"/>
      <w:szCs w:val="20"/>
      <w:lang w:val="de-DE" w:eastAsia="fr-FR"/>
      <w14:ligatures w14:val="none"/>
    </w:rPr>
  </w:style>
  <w:style w:type="character" w:styleId="Numrodepage">
    <w:name w:val="page number"/>
    <w:rsid w:val="000635EF"/>
    <w:rPr>
      <w:rFonts w:ascii="Arial" w:hAnsi="Arial"/>
      <w:sz w:val="20"/>
    </w:rPr>
  </w:style>
  <w:style w:type="paragraph" w:styleId="TM1">
    <w:name w:val="toc 1"/>
    <w:basedOn w:val="Normal"/>
    <w:next w:val="Normal"/>
    <w:autoRedefine/>
    <w:uiPriority w:val="39"/>
    <w:rsid w:val="00575572"/>
    <w:pPr>
      <w:spacing w:before="120" w:after="120" w:line="280" w:lineRule="exact"/>
      <w:ind w:left="567" w:hanging="567"/>
    </w:pPr>
    <w:rPr>
      <w:b/>
      <w:caps/>
      <w:sz w:val="24"/>
    </w:rPr>
  </w:style>
  <w:style w:type="paragraph" w:customStyle="1" w:styleId="t1">
    <w:name w:val="t1"/>
    <w:basedOn w:val="Titre1"/>
    <w:rsid w:val="000635EF"/>
    <w:pPr>
      <w:ind w:left="964" w:hanging="284"/>
      <w:outlineLvl w:val="9"/>
    </w:pPr>
    <w:rPr>
      <w:b w:val="0"/>
      <w:caps w:val="0"/>
    </w:rPr>
  </w:style>
  <w:style w:type="paragraph" w:customStyle="1" w:styleId="Normal-retait-puce">
    <w:name w:val="Normal-retait-puce"/>
    <w:basedOn w:val="Normal-retait"/>
    <w:rsid w:val="000635EF"/>
    <w:pPr>
      <w:ind w:left="1276" w:hanging="283"/>
    </w:pPr>
  </w:style>
  <w:style w:type="paragraph" w:customStyle="1" w:styleId="Normal-retait">
    <w:name w:val="Normal-retait"/>
    <w:basedOn w:val="Normal"/>
    <w:rsid w:val="000635EF"/>
    <w:pPr>
      <w:ind w:left="709"/>
    </w:pPr>
  </w:style>
  <w:style w:type="paragraph" w:customStyle="1" w:styleId="normt2">
    <w:name w:val="normt2"/>
    <w:basedOn w:val="Normal"/>
    <w:rsid w:val="000635EF"/>
    <w:pPr>
      <w:ind w:left="1276"/>
    </w:pPr>
  </w:style>
  <w:style w:type="paragraph" w:customStyle="1" w:styleId="normt2puce">
    <w:name w:val="normt2puce"/>
    <w:basedOn w:val="normt2"/>
    <w:rsid w:val="000635EF"/>
    <w:pPr>
      <w:ind w:left="1559" w:hanging="283"/>
    </w:pPr>
  </w:style>
  <w:style w:type="paragraph" w:styleId="Adressedestinataire">
    <w:name w:val="envelope address"/>
    <w:basedOn w:val="Normal"/>
    <w:rsid w:val="000635EF"/>
    <w:pPr>
      <w:framePr w:w="7938" w:h="1985" w:hRule="exact" w:hSpace="141" w:wrap="auto" w:hAnchor="page" w:xAlign="center" w:yAlign="bottom"/>
      <w:ind w:left="2835"/>
    </w:pPr>
    <w:rPr>
      <w:sz w:val="24"/>
    </w:rPr>
  </w:style>
  <w:style w:type="paragraph" w:customStyle="1" w:styleId="n-d-retait">
    <w:name w:val="n-d-retait"/>
    <w:basedOn w:val="Normal-retait"/>
    <w:rsid w:val="000635EF"/>
    <w:pPr>
      <w:tabs>
        <w:tab w:val="left" w:pos="1701"/>
      </w:tabs>
      <w:spacing w:before="120"/>
    </w:pPr>
  </w:style>
  <w:style w:type="paragraph" w:customStyle="1" w:styleId="Normal-puce">
    <w:name w:val="Normal-puce"/>
    <w:basedOn w:val="Normal"/>
    <w:rsid w:val="000635EF"/>
    <w:pPr>
      <w:spacing w:after="0"/>
      <w:ind w:left="283" w:hanging="283"/>
    </w:pPr>
  </w:style>
  <w:style w:type="paragraph" w:customStyle="1" w:styleId="Normal-retait-num">
    <w:name w:val="Normal-retait-num"/>
    <w:basedOn w:val="Normal-retait"/>
    <w:rsid w:val="000635EF"/>
    <w:pPr>
      <w:ind w:left="1701" w:hanging="283"/>
    </w:pPr>
  </w:style>
  <w:style w:type="paragraph" w:customStyle="1" w:styleId="Normal-retait0">
    <w:name w:val="Normal-retait+"/>
    <w:basedOn w:val="Normal-retait"/>
    <w:rsid w:val="000635EF"/>
    <w:pPr>
      <w:spacing w:after="120"/>
      <w:ind w:left="1418"/>
    </w:pPr>
  </w:style>
  <w:style w:type="paragraph" w:styleId="TM2">
    <w:name w:val="toc 2"/>
    <w:basedOn w:val="Normal"/>
    <w:next w:val="Normal"/>
    <w:autoRedefine/>
    <w:uiPriority w:val="39"/>
    <w:rsid w:val="00575572"/>
    <w:pPr>
      <w:spacing w:before="120" w:after="120" w:line="280" w:lineRule="exact"/>
      <w:ind w:left="851" w:hanging="851"/>
      <w:jc w:val="left"/>
    </w:pPr>
    <w:rPr>
      <w:b/>
    </w:rPr>
  </w:style>
  <w:style w:type="paragraph" w:styleId="TM3">
    <w:name w:val="toc 3"/>
    <w:basedOn w:val="Normal"/>
    <w:next w:val="Normal"/>
    <w:autoRedefine/>
    <w:uiPriority w:val="39"/>
    <w:rsid w:val="00575572"/>
    <w:pPr>
      <w:spacing w:before="120" w:after="120" w:line="280" w:lineRule="exact"/>
      <w:ind w:left="851" w:hanging="851"/>
      <w:jc w:val="left"/>
    </w:pPr>
    <w:rPr>
      <w:b/>
      <w:i/>
    </w:rPr>
  </w:style>
  <w:style w:type="paragraph" w:styleId="TM4">
    <w:name w:val="toc 4"/>
    <w:basedOn w:val="Normal"/>
    <w:next w:val="Normal"/>
    <w:uiPriority w:val="39"/>
    <w:rsid w:val="000635EF"/>
    <w:pPr>
      <w:tabs>
        <w:tab w:val="right" w:pos="9751"/>
      </w:tabs>
      <w:spacing w:after="0"/>
      <w:ind w:left="440"/>
      <w:jc w:val="left"/>
    </w:pPr>
    <w:rPr>
      <w:rFonts w:ascii="Times New Roman" w:hAnsi="Times New Roman"/>
      <w:sz w:val="20"/>
    </w:rPr>
  </w:style>
  <w:style w:type="paragraph" w:styleId="TM5">
    <w:name w:val="toc 5"/>
    <w:basedOn w:val="Normal"/>
    <w:next w:val="Normal"/>
    <w:uiPriority w:val="39"/>
    <w:rsid w:val="000635EF"/>
    <w:pPr>
      <w:tabs>
        <w:tab w:val="right" w:pos="9751"/>
      </w:tabs>
      <w:spacing w:after="0"/>
      <w:ind w:left="660"/>
      <w:jc w:val="left"/>
    </w:pPr>
    <w:rPr>
      <w:rFonts w:ascii="Times New Roman" w:hAnsi="Times New Roman"/>
      <w:sz w:val="20"/>
    </w:rPr>
  </w:style>
  <w:style w:type="paragraph" w:styleId="TM6">
    <w:name w:val="toc 6"/>
    <w:basedOn w:val="Normal"/>
    <w:next w:val="Normal"/>
    <w:uiPriority w:val="39"/>
    <w:rsid w:val="000635EF"/>
    <w:pPr>
      <w:tabs>
        <w:tab w:val="right" w:pos="9751"/>
      </w:tabs>
      <w:spacing w:after="0"/>
      <w:ind w:left="880"/>
      <w:jc w:val="left"/>
    </w:pPr>
    <w:rPr>
      <w:rFonts w:ascii="Times New Roman" w:hAnsi="Times New Roman"/>
      <w:sz w:val="20"/>
    </w:rPr>
  </w:style>
  <w:style w:type="paragraph" w:styleId="TM7">
    <w:name w:val="toc 7"/>
    <w:basedOn w:val="Normal"/>
    <w:next w:val="Normal"/>
    <w:uiPriority w:val="39"/>
    <w:rsid w:val="000635EF"/>
    <w:pPr>
      <w:tabs>
        <w:tab w:val="right" w:pos="9751"/>
      </w:tabs>
      <w:spacing w:after="0"/>
      <w:ind w:left="1100"/>
      <w:jc w:val="left"/>
    </w:pPr>
    <w:rPr>
      <w:rFonts w:ascii="Times New Roman" w:hAnsi="Times New Roman"/>
      <w:sz w:val="20"/>
    </w:rPr>
  </w:style>
  <w:style w:type="paragraph" w:styleId="TM8">
    <w:name w:val="toc 8"/>
    <w:basedOn w:val="Normal"/>
    <w:next w:val="Normal"/>
    <w:uiPriority w:val="39"/>
    <w:rsid w:val="000635EF"/>
    <w:pPr>
      <w:tabs>
        <w:tab w:val="right" w:pos="9751"/>
      </w:tabs>
      <w:spacing w:after="0"/>
      <w:ind w:left="1320"/>
      <w:jc w:val="left"/>
    </w:pPr>
    <w:rPr>
      <w:rFonts w:ascii="Times New Roman" w:hAnsi="Times New Roman"/>
      <w:sz w:val="20"/>
    </w:rPr>
  </w:style>
  <w:style w:type="paragraph" w:styleId="TM9">
    <w:name w:val="toc 9"/>
    <w:basedOn w:val="Normal"/>
    <w:next w:val="Normal"/>
    <w:uiPriority w:val="39"/>
    <w:rsid w:val="000635EF"/>
    <w:pPr>
      <w:tabs>
        <w:tab w:val="right" w:pos="9751"/>
      </w:tabs>
      <w:spacing w:after="0"/>
      <w:ind w:left="1540"/>
      <w:jc w:val="left"/>
    </w:pPr>
    <w:rPr>
      <w:rFonts w:ascii="Times New Roman" w:hAnsi="Times New Roman"/>
      <w:sz w:val="20"/>
    </w:rPr>
  </w:style>
  <w:style w:type="paragraph" w:customStyle="1" w:styleId="Normalnum">
    <w:name w:val="Normal num"/>
    <w:basedOn w:val="Normal"/>
    <w:rsid w:val="000635EF"/>
    <w:pPr>
      <w:spacing w:after="120"/>
      <w:ind w:left="493" w:hanging="493"/>
      <w:jc w:val="left"/>
    </w:pPr>
  </w:style>
  <w:style w:type="paragraph" w:styleId="Corpsdetexte">
    <w:name w:val="Body Text"/>
    <w:basedOn w:val="Normal"/>
    <w:link w:val="CorpsdetexteCar"/>
    <w:rsid w:val="000635EF"/>
    <w:pPr>
      <w:widowControl/>
      <w:tabs>
        <w:tab w:val="left" w:pos="426"/>
        <w:tab w:val="left" w:pos="567"/>
      </w:tabs>
      <w:spacing w:after="0"/>
      <w:jc w:val="left"/>
    </w:pPr>
    <w:rPr>
      <w:rFonts w:ascii="Verdana" w:hAnsi="Verdana"/>
      <w:b/>
      <w:noProof/>
      <w:sz w:val="20"/>
    </w:rPr>
  </w:style>
  <w:style w:type="character" w:customStyle="1" w:styleId="CorpsdetexteCar">
    <w:name w:val="Corps de texte Car"/>
    <w:basedOn w:val="Policepardfaut"/>
    <w:link w:val="Corpsdetexte"/>
    <w:rsid w:val="000635EF"/>
    <w:rPr>
      <w:rFonts w:ascii="Verdana" w:eastAsia="Times New Roman" w:hAnsi="Verdana" w:cs="Times New Roman"/>
      <w:b/>
      <w:noProof/>
      <w:kern w:val="0"/>
      <w:sz w:val="20"/>
      <w:szCs w:val="20"/>
      <w:lang w:val="de-DE" w:eastAsia="fr-FR"/>
      <w14:ligatures w14:val="none"/>
    </w:rPr>
  </w:style>
  <w:style w:type="paragraph" w:customStyle="1" w:styleId="Retraitcorpsdetexte21">
    <w:name w:val="Retrait corps de texte 21"/>
    <w:basedOn w:val="Normal"/>
    <w:rsid w:val="000635EF"/>
    <w:pPr>
      <w:widowControl/>
      <w:tabs>
        <w:tab w:val="left" w:pos="426"/>
        <w:tab w:val="left" w:pos="567"/>
        <w:tab w:val="left" w:pos="4619"/>
        <w:tab w:val="left" w:pos="5752"/>
      </w:tabs>
      <w:spacing w:after="0"/>
      <w:ind w:left="567" w:hanging="500"/>
      <w:jc w:val="left"/>
    </w:pPr>
    <w:rPr>
      <w:rFonts w:ascii="Verdana" w:hAnsi="Verdana"/>
      <w:noProof/>
      <w:sz w:val="15"/>
    </w:rPr>
  </w:style>
  <w:style w:type="paragraph" w:customStyle="1" w:styleId="Corpsdetexte21">
    <w:name w:val="Corps de texte 21"/>
    <w:basedOn w:val="Normal"/>
    <w:rsid w:val="000635EF"/>
    <w:pPr>
      <w:widowControl/>
      <w:tabs>
        <w:tab w:val="left" w:pos="425"/>
        <w:tab w:val="left" w:pos="567"/>
      </w:tabs>
      <w:spacing w:after="0"/>
      <w:ind w:left="567" w:hanging="567"/>
      <w:jc w:val="left"/>
    </w:pPr>
    <w:rPr>
      <w:noProof/>
      <w:sz w:val="15"/>
    </w:rPr>
  </w:style>
  <w:style w:type="paragraph" w:styleId="Retraitcorpsdetexte">
    <w:name w:val="Body Text Indent"/>
    <w:basedOn w:val="Normal"/>
    <w:link w:val="RetraitcorpsdetexteCar"/>
    <w:rsid w:val="000635EF"/>
    <w:pPr>
      <w:widowControl/>
      <w:spacing w:after="0"/>
      <w:ind w:left="1418"/>
    </w:pPr>
    <w:rPr>
      <w:color w:val="0000FF"/>
    </w:rPr>
  </w:style>
  <w:style w:type="character" w:customStyle="1" w:styleId="RetraitcorpsdetexteCar">
    <w:name w:val="Retrait corps de texte Car"/>
    <w:basedOn w:val="Policepardfaut"/>
    <w:link w:val="Retraitcorpsdetexte"/>
    <w:rsid w:val="000635EF"/>
    <w:rPr>
      <w:rFonts w:ascii="Arial" w:eastAsia="Times New Roman" w:hAnsi="Arial" w:cs="Times New Roman"/>
      <w:color w:val="0000FF"/>
      <w:kern w:val="0"/>
      <w:szCs w:val="20"/>
      <w:lang w:val="de-DE" w:eastAsia="fr-FR"/>
      <w14:ligatures w14:val="none"/>
    </w:rPr>
  </w:style>
  <w:style w:type="paragraph" w:styleId="Retraitcorpsdetexte2">
    <w:name w:val="Body Text Indent 2"/>
    <w:basedOn w:val="Normal"/>
    <w:link w:val="Retraitcorpsdetexte2Car"/>
    <w:rsid w:val="000635EF"/>
    <w:pPr>
      <w:ind w:left="1418"/>
    </w:pPr>
    <w:rPr>
      <w:i/>
      <w:iCs/>
      <w:color w:val="FF0000"/>
    </w:rPr>
  </w:style>
  <w:style w:type="character" w:customStyle="1" w:styleId="Retraitcorpsdetexte2Car">
    <w:name w:val="Retrait corps de texte 2 Car"/>
    <w:basedOn w:val="Policepardfaut"/>
    <w:link w:val="Retraitcorpsdetexte2"/>
    <w:rsid w:val="000635EF"/>
    <w:rPr>
      <w:rFonts w:ascii="Arial" w:eastAsia="Times New Roman" w:hAnsi="Arial" w:cs="Times New Roman"/>
      <w:i/>
      <w:iCs/>
      <w:color w:val="FF0000"/>
      <w:kern w:val="0"/>
      <w:szCs w:val="20"/>
      <w:lang w:val="de-DE" w:eastAsia="fr-FR"/>
      <w14:ligatures w14:val="none"/>
    </w:rPr>
  </w:style>
  <w:style w:type="paragraph" w:styleId="Corpsdetexte2">
    <w:name w:val="Body Text 2"/>
    <w:basedOn w:val="Normal"/>
    <w:link w:val="Corpsdetexte2Car"/>
    <w:rsid w:val="000635EF"/>
    <w:rPr>
      <w:color w:val="FF0000"/>
      <w:sz w:val="20"/>
    </w:rPr>
  </w:style>
  <w:style w:type="character" w:customStyle="1" w:styleId="Corpsdetexte2Car">
    <w:name w:val="Corps de texte 2 Car"/>
    <w:basedOn w:val="Policepardfaut"/>
    <w:link w:val="Corpsdetexte2"/>
    <w:rsid w:val="000635EF"/>
    <w:rPr>
      <w:rFonts w:ascii="Arial" w:eastAsia="Times New Roman" w:hAnsi="Arial" w:cs="Times New Roman"/>
      <w:color w:val="FF0000"/>
      <w:kern w:val="0"/>
      <w:sz w:val="20"/>
      <w:szCs w:val="20"/>
      <w:lang w:val="de-DE" w:eastAsia="fr-FR"/>
      <w14:ligatures w14:val="none"/>
    </w:rPr>
  </w:style>
  <w:style w:type="paragraph" w:styleId="Corpsdetexte3">
    <w:name w:val="Body Text 3"/>
    <w:basedOn w:val="Normal"/>
    <w:link w:val="Corpsdetexte3Car"/>
    <w:rsid w:val="000635EF"/>
    <w:pPr>
      <w:widowControl/>
      <w:spacing w:before="120"/>
      <w:jc w:val="left"/>
    </w:pPr>
  </w:style>
  <w:style w:type="character" w:customStyle="1" w:styleId="Corpsdetexte3Car">
    <w:name w:val="Corps de texte 3 Car"/>
    <w:basedOn w:val="Policepardfaut"/>
    <w:link w:val="Corpsdetexte3"/>
    <w:rsid w:val="000635EF"/>
    <w:rPr>
      <w:rFonts w:ascii="Arial" w:eastAsia="Times New Roman" w:hAnsi="Arial" w:cs="Times New Roman"/>
      <w:kern w:val="0"/>
      <w:szCs w:val="20"/>
      <w:lang w:val="de-DE" w:eastAsia="fr-FR"/>
      <w14:ligatures w14:val="none"/>
    </w:rPr>
  </w:style>
  <w:style w:type="paragraph" w:styleId="Retraitcorpsdetexte3">
    <w:name w:val="Body Text Indent 3"/>
    <w:basedOn w:val="Normal"/>
    <w:link w:val="Retraitcorpsdetexte3Car"/>
    <w:rsid w:val="000635EF"/>
    <w:pPr>
      <w:widowControl/>
      <w:spacing w:after="0"/>
      <w:ind w:left="709"/>
    </w:pPr>
    <w:rPr>
      <w:i/>
      <w:color w:val="FF0000"/>
    </w:rPr>
  </w:style>
  <w:style w:type="character" w:customStyle="1" w:styleId="Retraitcorpsdetexte3Car">
    <w:name w:val="Retrait corps de texte 3 Car"/>
    <w:basedOn w:val="Policepardfaut"/>
    <w:link w:val="Retraitcorpsdetexte3"/>
    <w:rsid w:val="000635EF"/>
    <w:rPr>
      <w:rFonts w:ascii="Arial" w:eastAsia="Times New Roman" w:hAnsi="Arial" w:cs="Times New Roman"/>
      <w:i/>
      <w:color w:val="FF0000"/>
      <w:kern w:val="0"/>
      <w:szCs w:val="20"/>
      <w:lang w:val="de-DE" w:eastAsia="fr-FR"/>
      <w14:ligatures w14:val="none"/>
    </w:rPr>
  </w:style>
  <w:style w:type="paragraph" w:styleId="Lgende">
    <w:name w:val="caption"/>
    <w:basedOn w:val="Normal"/>
    <w:next w:val="Normal"/>
    <w:qFormat/>
    <w:rsid w:val="000635EF"/>
    <w:pPr>
      <w:spacing w:before="240" w:after="0"/>
      <w:ind w:left="1418"/>
      <w:jc w:val="center"/>
    </w:pPr>
    <w:rPr>
      <w:b/>
      <w:bCs/>
    </w:rPr>
  </w:style>
  <w:style w:type="character" w:styleId="Lienhypertexte">
    <w:name w:val="Hyperlink"/>
    <w:uiPriority w:val="99"/>
    <w:rsid w:val="000635EF"/>
    <w:rPr>
      <w:color w:val="0000FF"/>
      <w:u w:val="single"/>
    </w:rPr>
  </w:style>
  <w:style w:type="character" w:styleId="Marquedecommentaire">
    <w:name w:val="annotation reference"/>
    <w:rsid w:val="000635EF"/>
    <w:rPr>
      <w:sz w:val="16"/>
      <w:szCs w:val="16"/>
    </w:rPr>
  </w:style>
  <w:style w:type="paragraph" w:styleId="Commentaire">
    <w:name w:val="annotation text"/>
    <w:basedOn w:val="Normal"/>
    <w:link w:val="CommentaireCar"/>
    <w:rsid w:val="000635EF"/>
    <w:rPr>
      <w:sz w:val="20"/>
    </w:rPr>
  </w:style>
  <w:style w:type="character" w:customStyle="1" w:styleId="CommentaireCar">
    <w:name w:val="Commentaire Car"/>
    <w:basedOn w:val="Policepardfaut"/>
    <w:link w:val="Commentaire"/>
    <w:rsid w:val="000635EF"/>
    <w:rPr>
      <w:rFonts w:ascii="Arial" w:eastAsia="Times New Roman" w:hAnsi="Arial" w:cs="Times New Roman"/>
      <w:kern w:val="0"/>
      <w:sz w:val="20"/>
      <w:szCs w:val="20"/>
      <w:lang w:val="de-DE" w:eastAsia="fr-FR"/>
      <w14:ligatures w14:val="none"/>
    </w:rPr>
  </w:style>
  <w:style w:type="paragraph" w:styleId="Notedebasdepage">
    <w:name w:val="footnote text"/>
    <w:basedOn w:val="Normal"/>
    <w:link w:val="NotedebasdepageCar"/>
    <w:rsid w:val="000635EF"/>
    <w:pPr>
      <w:widowControl/>
      <w:overflowPunct/>
      <w:autoSpaceDE/>
      <w:autoSpaceDN/>
      <w:adjustRightInd/>
      <w:spacing w:after="0"/>
      <w:jc w:val="left"/>
      <w:textAlignment w:val="auto"/>
    </w:pPr>
    <w:rPr>
      <w:rFonts w:ascii="Times" w:eastAsia="Times" w:hAnsi="Times"/>
      <w:sz w:val="24"/>
    </w:rPr>
  </w:style>
  <w:style w:type="character" w:customStyle="1" w:styleId="NotedebasdepageCar">
    <w:name w:val="Note de bas de page Car"/>
    <w:basedOn w:val="Policepardfaut"/>
    <w:link w:val="Notedebasdepage"/>
    <w:rsid w:val="000635EF"/>
    <w:rPr>
      <w:rFonts w:ascii="Times" w:eastAsia="Times" w:hAnsi="Times" w:cs="Times New Roman"/>
      <w:kern w:val="0"/>
      <w:sz w:val="24"/>
      <w:szCs w:val="20"/>
      <w:lang w:val="de-DE" w:eastAsia="fr-FR"/>
      <w14:ligatures w14:val="none"/>
    </w:rPr>
  </w:style>
  <w:style w:type="paragraph" w:styleId="Textedebulles">
    <w:name w:val="Balloon Text"/>
    <w:basedOn w:val="Normal"/>
    <w:link w:val="TextedebullesCar"/>
    <w:rsid w:val="000635EF"/>
    <w:pPr>
      <w:spacing w:after="0"/>
    </w:pPr>
    <w:rPr>
      <w:rFonts w:ascii="Tahoma" w:hAnsi="Tahoma" w:cs="Tahoma"/>
      <w:sz w:val="16"/>
      <w:szCs w:val="16"/>
    </w:rPr>
  </w:style>
  <w:style w:type="character" w:customStyle="1" w:styleId="TextedebullesCar">
    <w:name w:val="Texte de bulles Car"/>
    <w:basedOn w:val="Policepardfaut"/>
    <w:link w:val="Textedebulles"/>
    <w:rsid w:val="000635EF"/>
    <w:rPr>
      <w:rFonts w:ascii="Tahoma" w:eastAsia="Times New Roman" w:hAnsi="Tahoma" w:cs="Tahoma"/>
      <w:kern w:val="0"/>
      <w:sz w:val="16"/>
      <w:szCs w:val="16"/>
      <w:lang w:val="de-DE" w:eastAsia="fr-FR"/>
      <w14:ligatures w14:val="none"/>
    </w:rPr>
  </w:style>
  <w:style w:type="paragraph" w:styleId="Objetducommentaire">
    <w:name w:val="annotation subject"/>
    <w:basedOn w:val="Commentaire"/>
    <w:next w:val="Commentaire"/>
    <w:link w:val="ObjetducommentaireCar"/>
    <w:rsid w:val="000635EF"/>
    <w:rPr>
      <w:b/>
      <w:bCs/>
    </w:rPr>
  </w:style>
  <w:style w:type="character" w:customStyle="1" w:styleId="ObjetducommentaireCar">
    <w:name w:val="Objet du commentaire Car"/>
    <w:basedOn w:val="CommentaireCar"/>
    <w:link w:val="Objetducommentaire"/>
    <w:rsid w:val="000635EF"/>
    <w:rPr>
      <w:rFonts w:ascii="Arial" w:eastAsia="Times New Roman" w:hAnsi="Arial" w:cs="Times New Roman"/>
      <w:b/>
      <w:bCs/>
      <w:kern w:val="0"/>
      <w:sz w:val="20"/>
      <w:szCs w:val="20"/>
      <w:lang w:val="de-DE" w:eastAsia="fr-FR"/>
      <w14:ligatures w14:val="none"/>
    </w:rPr>
  </w:style>
  <w:style w:type="paragraph" w:customStyle="1" w:styleId="Texte">
    <w:name w:val="Texte"/>
    <w:rsid w:val="000635EF"/>
    <w:pPr>
      <w:spacing w:before="120" w:after="0" w:line="240" w:lineRule="auto"/>
      <w:ind w:left="567"/>
      <w:jc w:val="both"/>
    </w:pPr>
    <w:rPr>
      <w:rFonts w:ascii="Arial" w:eastAsia="Times New Roman" w:hAnsi="Arial" w:cs="Times New Roman"/>
      <w:color w:val="000000"/>
      <w:kern w:val="0"/>
      <w:szCs w:val="20"/>
      <w:lang w:eastAsia="fr-FR"/>
      <w14:ligatures w14:val="none"/>
    </w:rPr>
  </w:style>
  <w:style w:type="paragraph" w:styleId="PrformatHTML">
    <w:name w:val="HTML Preformatted"/>
    <w:basedOn w:val="Normal"/>
    <w:link w:val="PrformatHTMLCar"/>
    <w:uiPriority w:val="99"/>
    <w:unhideWhenUsed/>
    <w:rsid w:val="00063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lang w:eastAsia="fr-CH"/>
    </w:rPr>
  </w:style>
  <w:style w:type="character" w:customStyle="1" w:styleId="PrformatHTMLCar">
    <w:name w:val="Préformaté HTML Car"/>
    <w:basedOn w:val="Policepardfaut"/>
    <w:link w:val="PrformatHTML"/>
    <w:uiPriority w:val="99"/>
    <w:rsid w:val="000635EF"/>
    <w:rPr>
      <w:rFonts w:ascii="Courier New" w:eastAsia="Times New Roman" w:hAnsi="Courier New" w:cs="Courier New"/>
      <w:kern w:val="0"/>
      <w:sz w:val="20"/>
      <w:szCs w:val="20"/>
      <w:lang w:val="de-DE" w:eastAsia="fr-CH"/>
      <w14:ligatures w14:val="none"/>
    </w:rPr>
  </w:style>
  <w:style w:type="paragraph" w:customStyle="1" w:styleId="xNormal">
    <w:name w:val="xNormal"/>
    <w:basedOn w:val="Normal"/>
    <w:rsid w:val="000635EF"/>
    <w:pPr>
      <w:widowControl/>
      <w:adjustRightInd/>
      <w:spacing w:after="120"/>
      <w:textAlignment w:val="auto"/>
    </w:pPr>
    <w:rPr>
      <w:rFonts w:cs="Arial"/>
      <w:szCs w:val="22"/>
      <w:lang w:eastAsia="fr-CH"/>
    </w:rPr>
  </w:style>
  <w:style w:type="paragraph" w:styleId="Paragraphedeliste">
    <w:name w:val="List Paragraph"/>
    <w:basedOn w:val="Normal"/>
    <w:uiPriority w:val="34"/>
    <w:qFormat/>
    <w:rsid w:val="000635EF"/>
    <w:pPr>
      <w:ind w:left="708"/>
    </w:pPr>
  </w:style>
  <w:style w:type="paragraph" w:styleId="Rvision">
    <w:name w:val="Revision"/>
    <w:hidden/>
    <w:uiPriority w:val="99"/>
    <w:semiHidden/>
    <w:rsid w:val="000635EF"/>
    <w:pPr>
      <w:spacing w:after="0" w:line="240" w:lineRule="auto"/>
    </w:pPr>
    <w:rPr>
      <w:rFonts w:ascii="Arial" w:eastAsia="Times New Roman" w:hAnsi="Arial" w:cs="Times New Roman"/>
      <w:kern w:val="0"/>
      <w:szCs w:val="20"/>
      <w:lang w:eastAsia="fr-FR"/>
      <w14:ligatures w14:val="none"/>
    </w:rPr>
  </w:style>
  <w:style w:type="character" w:customStyle="1" w:styleId="Mentionnonrsolue1">
    <w:name w:val="Mention non résolue1"/>
    <w:basedOn w:val="Policepardfaut"/>
    <w:uiPriority w:val="99"/>
    <w:semiHidden/>
    <w:unhideWhenUsed/>
    <w:rsid w:val="002E11E8"/>
    <w:rPr>
      <w:color w:val="605E5C"/>
      <w:shd w:val="clear" w:color="auto" w:fill="E1DFDD"/>
    </w:rPr>
  </w:style>
  <w:style w:type="character" w:styleId="Lienhypertextesuivivisit">
    <w:name w:val="FollowedHyperlink"/>
    <w:basedOn w:val="Policepardfaut"/>
    <w:uiPriority w:val="99"/>
    <w:semiHidden/>
    <w:unhideWhenUsed/>
    <w:rsid w:val="00ED012A"/>
    <w:rPr>
      <w:color w:val="954F72" w:themeColor="followedHyperlink"/>
      <w:u w:val="single"/>
    </w:rPr>
  </w:style>
  <w:style w:type="table" w:styleId="Grilledutableau">
    <w:name w:val="Table Grid"/>
    <w:basedOn w:val="TableauNormal"/>
    <w:uiPriority w:val="39"/>
    <w:rsid w:val="00175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665E1"/>
    <w:pPr>
      <w:keepNext/>
      <w:keepLines/>
      <w:overflowPunct/>
      <w:autoSpaceDE/>
      <w:autoSpaceDN/>
      <w:adjustRightInd/>
      <w:spacing w:before="240" w:line="259" w:lineRule="auto"/>
      <w:textAlignment w:val="auto"/>
      <w:outlineLvl w:val="9"/>
    </w:pPr>
    <w:rPr>
      <w:rFonts w:asciiTheme="majorHAnsi" w:eastAsiaTheme="majorEastAsia" w:hAnsiTheme="majorHAnsi" w:cstheme="majorBidi"/>
      <w:b w:val="0"/>
      <w:caps w:val="0"/>
      <w:color w:val="2F5496" w:themeColor="accent1" w:themeShade="BF"/>
      <w:sz w:val="32"/>
      <w:szCs w:val="3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754">
      <w:bodyDiv w:val="1"/>
      <w:marLeft w:val="0"/>
      <w:marRight w:val="0"/>
      <w:marTop w:val="0"/>
      <w:marBottom w:val="0"/>
      <w:divBdr>
        <w:top w:val="none" w:sz="0" w:space="0" w:color="auto"/>
        <w:left w:val="none" w:sz="0" w:space="0" w:color="auto"/>
        <w:bottom w:val="none" w:sz="0" w:space="0" w:color="auto"/>
        <w:right w:val="none" w:sz="0" w:space="0" w:color="auto"/>
      </w:divBdr>
    </w:div>
    <w:div w:id="1564945495">
      <w:bodyDiv w:val="1"/>
      <w:marLeft w:val="0"/>
      <w:marRight w:val="0"/>
      <w:marTop w:val="0"/>
      <w:marBottom w:val="0"/>
      <w:divBdr>
        <w:top w:val="none" w:sz="0" w:space="0" w:color="auto"/>
        <w:left w:val="none" w:sz="0" w:space="0" w:color="auto"/>
        <w:bottom w:val="none" w:sz="0" w:space="0" w:color="auto"/>
        <w:right w:val="none" w:sz="0" w:space="0" w:color="auto"/>
      </w:divBdr>
    </w:div>
    <w:div w:id="1611476886">
      <w:bodyDiv w:val="1"/>
      <w:marLeft w:val="0"/>
      <w:marRight w:val="0"/>
      <w:marTop w:val="0"/>
      <w:marBottom w:val="0"/>
      <w:divBdr>
        <w:top w:val="none" w:sz="0" w:space="0" w:color="auto"/>
        <w:left w:val="none" w:sz="0" w:space="0" w:color="auto"/>
        <w:bottom w:val="none" w:sz="0" w:space="0" w:color="auto"/>
        <w:right w:val="none" w:sz="0" w:space="0" w:color="auto"/>
      </w:divBdr>
    </w:div>
    <w:div w:id="19444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23FF0CF4-354D-4E3E-B6DB-5E177BFF09C3}">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10714</Words>
  <Characters>58929</Characters>
  <Application>Microsoft Office Word</Application>
  <DocSecurity>0</DocSecurity>
  <Lines>491</Lines>
  <Paragraphs>139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Pittet Maureen</dc:creator>
  <cp:keywords/>
  <dc:description/>
  <cp:lastModifiedBy>Jeanneret-Grosjean Alexandra</cp:lastModifiedBy>
  <cp:revision>10</cp:revision>
  <dcterms:created xsi:type="dcterms:W3CDTF">2025-12-08T14:10:00Z</dcterms:created>
  <dcterms:modified xsi:type="dcterms:W3CDTF">2025-12-09T18:46:00Z</dcterms:modified>
</cp:coreProperties>
</file>