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CD78" w14:textId="77777777" w:rsidR="002B0781" w:rsidRDefault="002B0781">
      <w:pPr>
        <w:jc w:val="center"/>
        <w:rPr>
          <w:rFonts w:ascii="Arial" w:hAnsi="Arial"/>
          <w:b/>
          <w:sz w:val="22"/>
        </w:rPr>
      </w:pPr>
      <w:r>
        <w:rPr>
          <w:rFonts w:ascii="Arial" w:hAnsi="Arial"/>
          <w:b/>
          <w:sz w:val="22"/>
        </w:rPr>
        <w:t>REGLEMENT COMMUNAL</w:t>
      </w:r>
    </w:p>
    <w:p w14:paraId="6E1F3421" w14:textId="77777777" w:rsidR="002B0781" w:rsidRDefault="002B0781">
      <w:pPr>
        <w:pStyle w:val="Titre1"/>
        <w:rPr>
          <w:rFonts w:ascii="Book Antiqua" w:hAnsi="Book Antiqua"/>
        </w:rPr>
      </w:pPr>
      <w:r>
        <w:t>SUR LA PROTECTION DES ARBRES</w:t>
      </w:r>
    </w:p>
    <w:p w14:paraId="3E1FD764" w14:textId="77777777" w:rsidR="002B0781" w:rsidRDefault="002B0781">
      <w:pPr>
        <w:jc w:val="both"/>
        <w:rPr>
          <w:rFonts w:ascii="Book Antiqua" w:hAnsi="Book Antiqua"/>
          <w:sz w:val="22"/>
        </w:rPr>
      </w:pPr>
      <w:r>
        <w:rPr>
          <w:rFonts w:ascii="Book Antiqua" w:hAnsi="Book Antiqua"/>
          <w:sz w:val="22"/>
        </w:rPr>
        <w:t>__________________________________________________________________________________</w:t>
      </w:r>
    </w:p>
    <w:p w14:paraId="6696E57A" w14:textId="77777777" w:rsidR="002B0781" w:rsidRDefault="002B0781">
      <w:pPr>
        <w:jc w:val="both"/>
        <w:rPr>
          <w:rFonts w:ascii="Arial" w:hAnsi="Arial"/>
          <w:sz w:val="22"/>
        </w:rPr>
      </w:pPr>
    </w:p>
    <w:p w14:paraId="65911FB1" w14:textId="77777777" w:rsidR="002B0781" w:rsidRDefault="002B0781">
      <w:pPr>
        <w:jc w:val="both"/>
        <w:rPr>
          <w:rFonts w:ascii="Arial" w:hAnsi="Arial"/>
          <w:sz w:val="22"/>
        </w:rPr>
      </w:pPr>
    </w:p>
    <w:p w14:paraId="3514BEA8" w14:textId="77777777" w:rsidR="0040639E" w:rsidRDefault="002B0781" w:rsidP="0040639E">
      <w:pPr>
        <w:tabs>
          <w:tab w:val="left" w:pos="851"/>
        </w:tabs>
        <w:ind w:hanging="1"/>
        <w:jc w:val="both"/>
        <w:rPr>
          <w:rFonts w:ascii="Arial" w:hAnsi="Arial"/>
          <w:bCs/>
          <w:sz w:val="22"/>
        </w:rPr>
      </w:pPr>
      <w:r w:rsidRPr="00F951B5">
        <w:rPr>
          <w:rFonts w:ascii="Arial" w:hAnsi="Arial"/>
          <w:bCs/>
          <w:sz w:val="22"/>
        </w:rPr>
        <w:t>Art</w:t>
      </w:r>
      <w:r w:rsidR="005C7A9E" w:rsidRPr="00F951B5">
        <w:rPr>
          <w:rFonts w:ascii="Arial" w:hAnsi="Arial"/>
          <w:bCs/>
          <w:sz w:val="22"/>
        </w:rPr>
        <w:t>.</w:t>
      </w:r>
      <w:r w:rsidRPr="00F951B5">
        <w:rPr>
          <w:rFonts w:ascii="Arial" w:hAnsi="Arial"/>
          <w:bCs/>
          <w:sz w:val="22"/>
        </w:rPr>
        <w:t xml:space="preserve"> </w:t>
      </w:r>
      <w:r w:rsidR="00A119FD" w:rsidRPr="00F951B5">
        <w:rPr>
          <w:rFonts w:ascii="Arial" w:hAnsi="Arial"/>
          <w:bCs/>
          <w:sz w:val="22"/>
        </w:rPr>
        <w:t xml:space="preserve">1 </w:t>
      </w:r>
      <w:r w:rsidR="00F951B5" w:rsidRPr="00F951B5">
        <w:rPr>
          <w:rFonts w:ascii="Arial" w:hAnsi="Arial"/>
          <w:bCs/>
          <w:sz w:val="22"/>
        </w:rPr>
        <w:tab/>
      </w:r>
      <w:r w:rsidR="00A119FD" w:rsidRPr="00F951B5">
        <w:rPr>
          <w:rFonts w:ascii="Arial" w:hAnsi="Arial"/>
          <w:bCs/>
          <w:sz w:val="22"/>
        </w:rPr>
        <w:t>Bases légales</w:t>
      </w:r>
    </w:p>
    <w:p w14:paraId="5574423D" w14:textId="71144E17" w:rsidR="002B0781" w:rsidRPr="0040639E" w:rsidRDefault="0040639E" w:rsidP="0040639E">
      <w:pPr>
        <w:tabs>
          <w:tab w:val="left" w:pos="851"/>
        </w:tabs>
        <w:spacing w:before="120"/>
        <w:jc w:val="both"/>
        <w:rPr>
          <w:rFonts w:ascii="Arial" w:hAnsi="Arial"/>
          <w:bCs/>
          <w:sz w:val="22"/>
        </w:rPr>
      </w:pPr>
      <w:r w:rsidRPr="0040639E">
        <w:rPr>
          <w:rFonts w:ascii="Arial" w:hAnsi="Arial"/>
          <w:bCs/>
          <w:sz w:val="22"/>
          <w:vertAlign w:val="superscript"/>
        </w:rPr>
        <w:t>1</w:t>
      </w:r>
      <w:r w:rsidR="002B0781" w:rsidRPr="00F951B5">
        <w:rPr>
          <w:rFonts w:ascii="Arial" w:hAnsi="Arial"/>
          <w:bCs/>
          <w:sz w:val="22"/>
        </w:rPr>
        <w:t xml:space="preserve">Le présent règlement est fondé sur </w:t>
      </w:r>
      <w:r w:rsidR="00B255AC">
        <w:rPr>
          <w:rFonts w:ascii="Arial" w:hAnsi="Arial"/>
          <w:bCs/>
          <w:sz w:val="22"/>
        </w:rPr>
        <w:t>l’article 14 al. 2 de la Loi sur la protection</w:t>
      </w:r>
      <w:r>
        <w:rPr>
          <w:rFonts w:ascii="Arial" w:hAnsi="Arial"/>
          <w:bCs/>
          <w:sz w:val="22"/>
        </w:rPr>
        <w:t xml:space="preserve"> du patrimoine </w:t>
      </w:r>
      <w:r w:rsidR="00B255AC">
        <w:rPr>
          <w:rFonts w:ascii="Arial" w:hAnsi="Arial"/>
          <w:bCs/>
          <w:sz w:val="22"/>
        </w:rPr>
        <w:t>naturel et paysager (</w:t>
      </w:r>
      <w:proofErr w:type="spellStart"/>
      <w:r w:rsidR="00B255AC">
        <w:rPr>
          <w:rFonts w:ascii="Arial" w:hAnsi="Arial"/>
          <w:bCs/>
          <w:sz w:val="22"/>
        </w:rPr>
        <w:t>LPrPNP</w:t>
      </w:r>
      <w:proofErr w:type="spellEnd"/>
      <w:r w:rsidR="00B255AC">
        <w:rPr>
          <w:rFonts w:ascii="Arial" w:hAnsi="Arial"/>
          <w:bCs/>
          <w:sz w:val="22"/>
        </w:rPr>
        <w:t>) du 30 août 2022</w:t>
      </w:r>
      <w:r w:rsidR="00B255AC">
        <w:rPr>
          <w:rStyle w:val="Appelnotedebasdep"/>
          <w:rFonts w:ascii="Arial" w:hAnsi="Arial"/>
          <w:bCs/>
          <w:sz w:val="22"/>
        </w:rPr>
        <w:footnoteReference w:id="1"/>
      </w:r>
      <w:r w:rsidR="00B255AC">
        <w:rPr>
          <w:rFonts w:ascii="Arial" w:hAnsi="Arial"/>
          <w:bCs/>
          <w:sz w:val="22"/>
        </w:rPr>
        <w:t xml:space="preserve"> </w:t>
      </w:r>
      <w:r w:rsidR="002B0781" w:rsidRPr="00F951B5">
        <w:rPr>
          <w:rFonts w:ascii="Arial" w:hAnsi="Arial"/>
          <w:bCs/>
          <w:sz w:val="22"/>
        </w:rPr>
        <w:t xml:space="preserve">et sur </w:t>
      </w:r>
      <w:r w:rsidR="00B255AC">
        <w:rPr>
          <w:rFonts w:ascii="Arial" w:hAnsi="Arial"/>
          <w:bCs/>
          <w:sz w:val="22"/>
        </w:rPr>
        <w:t xml:space="preserve">le </w:t>
      </w:r>
      <w:r>
        <w:rPr>
          <w:rFonts w:ascii="Arial" w:hAnsi="Arial"/>
          <w:bCs/>
          <w:sz w:val="22"/>
        </w:rPr>
        <w:t>R</w:t>
      </w:r>
      <w:r w:rsidR="002B0781" w:rsidRPr="00F951B5">
        <w:rPr>
          <w:rFonts w:ascii="Arial" w:hAnsi="Arial"/>
          <w:bCs/>
          <w:sz w:val="22"/>
        </w:rPr>
        <w:t>èglement d'application du 22 mars 1989</w:t>
      </w:r>
      <w:r w:rsidR="00B255AC">
        <w:rPr>
          <w:rFonts w:ascii="Arial" w:hAnsi="Arial"/>
          <w:bCs/>
          <w:sz w:val="22"/>
        </w:rPr>
        <w:t xml:space="preserve"> </w:t>
      </w:r>
      <w:r w:rsidR="00B255AC">
        <w:rPr>
          <w:rStyle w:val="Appelnotedebasdep"/>
          <w:rFonts w:ascii="Arial" w:hAnsi="Arial"/>
          <w:bCs/>
          <w:sz w:val="22"/>
        </w:rPr>
        <w:footnoteReference w:id="2"/>
      </w:r>
      <w:r w:rsidR="00B255AC" w:rsidRPr="00B255AC">
        <w:rPr>
          <w:rFonts w:ascii="Arial" w:hAnsi="Arial"/>
          <w:bCs/>
          <w:sz w:val="22"/>
        </w:rPr>
        <w:t xml:space="preserve"> </w:t>
      </w:r>
      <w:r w:rsidR="00B255AC" w:rsidRPr="00F951B5">
        <w:rPr>
          <w:rFonts w:ascii="Arial" w:hAnsi="Arial"/>
          <w:bCs/>
          <w:sz w:val="22"/>
        </w:rPr>
        <w:t xml:space="preserve">de la </w:t>
      </w:r>
      <w:r>
        <w:rPr>
          <w:rFonts w:ascii="Arial" w:hAnsi="Arial"/>
          <w:bCs/>
          <w:sz w:val="22"/>
        </w:rPr>
        <w:t>L</w:t>
      </w:r>
      <w:r w:rsidR="00B255AC" w:rsidRPr="00F951B5">
        <w:rPr>
          <w:rFonts w:ascii="Arial" w:hAnsi="Arial"/>
          <w:bCs/>
          <w:sz w:val="22"/>
        </w:rPr>
        <w:t>oi cantonale vaudoise sur la protection de la nature, des monuments et des sites du 10 décembre 1969</w:t>
      </w:r>
      <w:r>
        <w:rPr>
          <w:rStyle w:val="Appelnotedebasdep"/>
          <w:rFonts w:ascii="Arial" w:hAnsi="Arial"/>
          <w:bCs/>
          <w:sz w:val="22"/>
        </w:rPr>
        <w:footnoteReference w:id="3"/>
      </w:r>
      <w:r>
        <w:rPr>
          <w:rFonts w:ascii="Arial" w:hAnsi="Arial"/>
          <w:bCs/>
          <w:sz w:val="22"/>
        </w:rPr>
        <w:t>.</w:t>
      </w:r>
    </w:p>
    <w:p w14:paraId="681E0868" w14:textId="77777777" w:rsidR="002B0781" w:rsidRPr="00F951B5" w:rsidRDefault="002B0781">
      <w:pPr>
        <w:spacing w:before="120" w:line="360" w:lineRule="auto"/>
        <w:ind w:left="2835" w:hanging="2835"/>
        <w:jc w:val="both"/>
        <w:rPr>
          <w:rFonts w:ascii="Arial" w:hAnsi="Arial"/>
          <w:bCs/>
          <w:sz w:val="22"/>
        </w:rPr>
      </w:pPr>
    </w:p>
    <w:p w14:paraId="63356D59" w14:textId="5D455E98"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FC64CC">
        <w:rPr>
          <w:rFonts w:ascii="Arial" w:hAnsi="Arial"/>
          <w:bCs/>
          <w:sz w:val="22"/>
        </w:rPr>
        <w:t xml:space="preserve"> </w:t>
      </w:r>
      <w:r w:rsidR="002B0781" w:rsidRPr="00F951B5">
        <w:rPr>
          <w:rFonts w:ascii="Arial" w:hAnsi="Arial"/>
          <w:bCs/>
          <w:sz w:val="22"/>
        </w:rPr>
        <w:t>2</w:t>
      </w:r>
      <w:r w:rsidRPr="00F951B5">
        <w:rPr>
          <w:rFonts w:ascii="Arial" w:hAnsi="Arial"/>
          <w:bCs/>
          <w:sz w:val="22"/>
        </w:rPr>
        <w:tab/>
      </w:r>
      <w:r w:rsidR="00A119FD" w:rsidRPr="00F951B5">
        <w:rPr>
          <w:rFonts w:ascii="Arial" w:hAnsi="Arial"/>
          <w:bCs/>
          <w:sz w:val="22"/>
        </w:rPr>
        <w:t>Champ d'application</w:t>
      </w:r>
    </w:p>
    <w:p w14:paraId="13B0DAEF" w14:textId="1EF36D39"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Tous les arbres de 20 cm de diamètre et plus, mesurés à 1</w:t>
      </w:r>
      <w:r w:rsidR="005C7A9E" w:rsidRPr="00F951B5">
        <w:rPr>
          <w:rFonts w:ascii="Arial" w:hAnsi="Arial"/>
          <w:bCs/>
          <w:sz w:val="22"/>
        </w:rPr>
        <w:t>.</w:t>
      </w:r>
      <w:r w:rsidR="002B0781" w:rsidRPr="00F951B5">
        <w:rPr>
          <w:rFonts w:ascii="Arial" w:hAnsi="Arial"/>
          <w:bCs/>
          <w:sz w:val="22"/>
        </w:rPr>
        <w:t>30 m du sol, ainsi que les cordons boisés, les boqueteaux et les haies vives sont protégés. Les diamètres des troncs multiples sur un même pied mesuré à la même hauteur sont additionnés.</w:t>
      </w:r>
    </w:p>
    <w:p w14:paraId="02CBB003" w14:textId="721A266A" w:rsidR="002B0781" w:rsidRPr="00F951B5" w:rsidRDefault="009778BE">
      <w:pPr>
        <w:spacing w:before="120" w:line="240" w:lineRule="atLeast"/>
        <w:ind w:left="2835" w:hanging="2835"/>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Les dispositions de la législation forestière demeurent réservées.</w:t>
      </w:r>
    </w:p>
    <w:p w14:paraId="5B2C0482" w14:textId="77777777" w:rsidR="002B0781" w:rsidRPr="00F951B5" w:rsidRDefault="002B0781">
      <w:pPr>
        <w:spacing w:before="120" w:line="360" w:lineRule="auto"/>
        <w:ind w:left="2835" w:hanging="2835"/>
        <w:jc w:val="both"/>
        <w:rPr>
          <w:rFonts w:ascii="Arial" w:hAnsi="Arial"/>
          <w:bCs/>
          <w:sz w:val="22"/>
        </w:rPr>
      </w:pPr>
    </w:p>
    <w:p w14:paraId="42B5C985" w14:textId="494ACCFA"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FC64CC">
        <w:rPr>
          <w:rFonts w:ascii="Arial" w:hAnsi="Arial"/>
          <w:bCs/>
          <w:sz w:val="22"/>
        </w:rPr>
        <w:t xml:space="preserve"> </w:t>
      </w:r>
      <w:r w:rsidR="002B0781" w:rsidRPr="00F951B5">
        <w:rPr>
          <w:rFonts w:ascii="Arial" w:hAnsi="Arial"/>
          <w:bCs/>
          <w:sz w:val="22"/>
        </w:rPr>
        <w:t>3</w:t>
      </w:r>
      <w:r w:rsidR="00A52006">
        <w:rPr>
          <w:rFonts w:ascii="Arial" w:hAnsi="Arial"/>
          <w:bCs/>
          <w:sz w:val="22"/>
        </w:rPr>
        <w:tab/>
      </w:r>
      <w:r w:rsidR="00A119FD" w:rsidRPr="00F951B5">
        <w:rPr>
          <w:rFonts w:ascii="Arial" w:hAnsi="Arial"/>
          <w:bCs/>
          <w:sz w:val="22"/>
        </w:rPr>
        <w:t>Abattage</w:t>
      </w:r>
    </w:p>
    <w:p w14:paraId="5300B913" w14:textId="7D0D871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L'abattage d'arbres protégés ne peut être effectué qu'avec l'autorisation de la Municipalité.</w:t>
      </w:r>
    </w:p>
    <w:p w14:paraId="5DC8EBDC" w14:textId="0B04278C"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Il est en outre interdit de les détruire, ou de les mutiler, par le feu ou tout autre procédé.</w:t>
      </w:r>
    </w:p>
    <w:p w14:paraId="000D4E96" w14:textId="7040A11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3</w:t>
      </w:r>
      <w:r w:rsidR="002B0781" w:rsidRPr="00F951B5">
        <w:rPr>
          <w:rFonts w:ascii="Arial" w:hAnsi="Arial"/>
          <w:bCs/>
          <w:sz w:val="22"/>
        </w:rPr>
        <w:t>Tout élagage et écimage inconsidérés et non exécutés dans les règles de l'art seront assimilés à un abattage effectué sans autorisation.</w:t>
      </w:r>
    </w:p>
    <w:p w14:paraId="198C870B" w14:textId="7A7222C3"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4</w:t>
      </w:r>
      <w:r w:rsidR="002B0781" w:rsidRPr="00F951B5">
        <w:rPr>
          <w:rFonts w:ascii="Arial" w:hAnsi="Arial"/>
          <w:bCs/>
          <w:sz w:val="22"/>
        </w:rPr>
        <w:t>Des travaux ou des fouilles ayant blessé gravement les racines ou toute autre partie de l'arbre, sont assimilés à un abattage effectué sans autorisation.</w:t>
      </w:r>
    </w:p>
    <w:p w14:paraId="3F256D77" w14:textId="77777777" w:rsidR="002B0781" w:rsidRPr="00F951B5" w:rsidRDefault="002B0781">
      <w:pPr>
        <w:spacing w:before="120" w:line="360" w:lineRule="auto"/>
        <w:ind w:left="2835" w:hanging="2835"/>
        <w:jc w:val="both"/>
        <w:rPr>
          <w:rFonts w:ascii="Arial" w:hAnsi="Arial"/>
          <w:bCs/>
          <w:sz w:val="22"/>
        </w:rPr>
      </w:pPr>
    </w:p>
    <w:p w14:paraId="19E545C5" w14:textId="4EE78A55"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4</w:t>
      </w:r>
      <w:r w:rsidR="00A119FD" w:rsidRPr="00F951B5">
        <w:rPr>
          <w:rFonts w:ascii="Arial" w:hAnsi="Arial"/>
          <w:bCs/>
          <w:sz w:val="22"/>
        </w:rPr>
        <w:t xml:space="preserve"> </w:t>
      </w:r>
      <w:r w:rsidR="00A52006">
        <w:rPr>
          <w:rFonts w:ascii="Arial" w:hAnsi="Arial"/>
          <w:bCs/>
          <w:sz w:val="22"/>
        </w:rPr>
        <w:tab/>
      </w:r>
      <w:r w:rsidR="00A119FD" w:rsidRPr="00F951B5">
        <w:rPr>
          <w:rFonts w:ascii="Arial" w:hAnsi="Arial"/>
          <w:bCs/>
          <w:sz w:val="22"/>
        </w:rPr>
        <w:t>Autorisation d'abattage et procédure</w:t>
      </w:r>
    </w:p>
    <w:p w14:paraId="51877CE6" w14:textId="578793D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5C7A9E" w:rsidRPr="00F951B5">
        <w:rPr>
          <w:rFonts w:ascii="Arial" w:hAnsi="Arial"/>
          <w:bCs/>
          <w:sz w:val="22"/>
        </w:rPr>
        <w:t>La requête doit être adressée par écrit à la Municipalité</w:t>
      </w:r>
      <w:r w:rsidR="00596FD0">
        <w:rPr>
          <w:rFonts w:ascii="Arial" w:hAnsi="Arial"/>
          <w:bCs/>
          <w:sz w:val="22"/>
        </w:rPr>
        <w:t xml:space="preserve">, dûment </w:t>
      </w:r>
      <w:r w:rsidR="002B0781" w:rsidRPr="00F951B5">
        <w:rPr>
          <w:rFonts w:ascii="Arial" w:hAnsi="Arial"/>
          <w:bCs/>
          <w:sz w:val="22"/>
        </w:rPr>
        <w:t xml:space="preserve">motivée et accompagnée d'un plan de situation ou d'un croquis précisant l'emplacement </w:t>
      </w:r>
      <w:r w:rsidR="00596FD0">
        <w:rPr>
          <w:rFonts w:ascii="Arial" w:hAnsi="Arial"/>
          <w:bCs/>
          <w:sz w:val="22"/>
        </w:rPr>
        <w:t xml:space="preserve">des </w:t>
      </w:r>
      <w:r w:rsidR="002B0781" w:rsidRPr="00F951B5">
        <w:rPr>
          <w:rFonts w:ascii="Arial" w:hAnsi="Arial"/>
          <w:bCs/>
          <w:sz w:val="22"/>
        </w:rPr>
        <w:t>arbres ou plantations protégés à abattre.</w:t>
      </w:r>
    </w:p>
    <w:p w14:paraId="55CF773E" w14:textId="61D3972D"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La Municipalité accorde l'autorisation lorsque l'une ou l'autre des conditions indiquées </w:t>
      </w:r>
      <w:r w:rsidR="0040639E">
        <w:rPr>
          <w:rFonts w:ascii="Arial" w:hAnsi="Arial"/>
          <w:bCs/>
          <w:sz w:val="22"/>
        </w:rPr>
        <w:t>aux art. 15</w:t>
      </w:r>
      <w:r w:rsidR="002B0781" w:rsidRPr="00F951B5">
        <w:rPr>
          <w:rFonts w:ascii="Arial" w:hAnsi="Arial"/>
          <w:bCs/>
          <w:sz w:val="22"/>
        </w:rPr>
        <w:t xml:space="preserve"> </w:t>
      </w:r>
      <w:r w:rsidR="0040639E">
        <w:rPr>
          <w:rFonts w:ascii="Arial" w:hAnsi="Arial"/>
          <w:bCs/>
          <w:sz w:val="22"/>
        </w:rPr>
        <w:t xml:space="preserve">et 16 </w:t>
      </w:r>
      <w:r w:rsidR="002B0781" w:rsidRPr="00F951B5">
        <w:rPr>
          <w:rFonts w:ascii="Arial" w:hAnsi="Arial"/>
          <w:bCs/>
          <w:sz w:val="22"/>
        </w:rPr>
        <w:t xml:space="preserve">de la </w:t>
      </w:r>
      <w:proofErr w:type="spellStart"/>
      <w:r w:rsidR="002B0781" w:rsidRPr="00F951B5">
        <w:rPr>
          <w:rFonts w:ascii="Arial" w:hAnsi="Arial"/>
          <w:bCs/>
          <w:sz w:val="22"/>
        </w:rPr>
        <w:t>LP</w:t>
      </w:r>
      <w:r w:rsidR="0040639E">
        <w:rPr>
          <w:rFonts w:ascii="Arial" w:hAnsi="Arial"/>
          <w:bCs/>
          <w:sz w:val="22"/>
        </w:rPr>
        <w:t>rPN</w:t>
      </w:r>
      <w:r w:rsidR="00596FD0">
        <w:rPr>
          <w:rFonts w:ascii="Arial" w:hAnsi="Arial"/>
          <w:bCs/>
          <w:sz w:val="22"/>
        </w:rPr>
        <w:t>P</w:t>
      </w:r>
      <w:proofErr w:type="spellEnd"/>
      <w:r w:rsidR="002B0781" w:rsidRPr="00F951B5">
        <w:rPr>
          <w:rFonts w:ascii="Arial" w:hAnsi="Arial"/>
          <w:bCs/>
          <w:sz w:val="22"/>
        </w:rPr>
        <w:t>, sont réalisées.</w:t>
      </w:r>
    </w:p>
    <w:p w14:paraId="131E70C0" w14:textId="5CE46A7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3</w:t>
      </w:r>
      <w:r w:rsidR="002B0781" w:rsidRPr="00F951B5">
        <w:rPr>
          <w:rFonts w:ascii="Arial" w:hAnsi="Arial"/>
          <w:bCs/>
          <w:sz w:val="22"/>
        </w:rPr>
        <w:t>La demande d'abattage est affichée au pilier public durant vingt jours.</w:t>
      </w:r>
    </w:p>
    <w:p w14:paraId="11D82675" w14:textId="41D66A92"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4</w:t>
      </w:r>
      <w:r w:rsidR="002B0781" w:rsidRPr="00F951B5">
        <w:rPr>
          <w:rFonts w:ascii="Arial" w:hAnsi="Arial"/>
          <w:bCs/>
          <w:sz w:val="22"/>
        </w:rPr>
        <w:t>La Municipalité statue sur la demande et sur les oppositions éventuelles.</w:t>
      </w:r>
    </w:p>
    <w:p w14:paraId="2C480C87" w14:textId="77777777" w:rsidR="002B0781" w:rsidRPr="00F951B5" w:rsidRDefault="002B0781">
      <w:pPr>
        <w:spacing w:before="120" w:line="240" w:lineRule="atLeast"/>
        <w:ind w:left="2835" w:hanging="2835"/>
        <w:jc w:val="both"/>
        <w:rPr>
          <w:rFonts w:ascii="Arial" w:hAnsi="Arial"/>
          <w:bCs/>
          <w:sz w:val="22"/>
        </w:rPr>
      </w:pPr>
    </w:p>
    <w:p w14:paraId="63156F75" w14:textId="77777777" w:rsidR="002B0781" w:rsidRPr="00F951B5" w:rsidRDefault="002B0781">
      <w:pPr>
        <w:spacing w:before="120" w:line="240" w:lineRule="atLeast"/>
        <w:ind w:left="2835" w:hanging="2835"/>
        <w:jc w:val="both"/>
        <w:rPr>
          <w:rFonts w:ascii="Arial" w:hAnsi="Arial"/>
          <w:bCs/>
          <w:sz w:val="22"/>
        </w:rPr>
      </w:pPr>
      <w:r w:rsidRPr="00F951B5">
        <w:rPr>
          <w:rFonts w:ascii="Arial" w:hAnsi="Arial"/>
          <w:bCs/>
          <w:sz w:val="22"/>
        </w:rPr>
        <w:br w:type="page"/>
      </w:r>
    </w:p>
    <w:p w14:paraId="4861C23B" w14:textId="77777777" w:rsidR="002B0781" w:rsidRPr="00F951B5" w:rsidRDefault="002B0781">
      <w:pPr>
        <w:spacing w:before="120" w:line="240" w:lineRule="atLeast"/>
        <w:ind w:left="2835" w:hanging="2835"/>
        <w:jc w:val="both"/>
        <w:rPr>
          <w:rFonts w:ascii="Arial" w:hAnsi="Arial"/>
          <w:bCs/>
          <w:sz w:val="22"/>
        </w:rPr>
      </w:pPr>
    </w:p>
    <w:p w14:paraId="69652C65" w14:textId="5965CDDD" w:rsidR="002B0781" w:rsidRPr="00F951B5" w:rsidRDefault="00F951B5" w:rsidP="00F951B5">
      <w:pPr>
        <w:tabs>
          <w:tab w:val="left" w:pos="851"/>
        </w:tabs>
        <w:spacing w:before="120" w:line="240" w:lineRule="atLeast"/>
        <w:jc w:val="both"/>
        <w:rPr>
          <w:rFonts w:ascii="Arial" w:hAnsi="Arial" w:cs="Arial"/>
          <w:bCs/>
          <w:sz w:val="22"/>
        </w:rPr>
      </w:pPr>
      <w:r w:rsidRPr="00F951B5">
        <w:rPr>
          <w:rFonts w:ascii="Arial" w:hAnsi="Arial"/>
          <w:bCs/>
          <w:sz w:val="22"/>
        </w:rPr>
        <w:t>Art.</w:t>
      </w:r>
      <w:r w:rsidR="002B0781" w:rsidRPr="00F951B5">
        <w:rPr>
          <w:rFonts w:ascii="Arial" w:hAnsi="Arial"/>
          <w:bCs/>
          <w:sz w:val="22"/>
        </w:rPr>
        <w:t>5</w:t>
      </w:r>
      <w:r w:rsidRPr="00F951B5">
        <w:rPr>
          <w:rFonts w:ascii="Arial" w:hAnsi="Arial"/>
          <w:bCs/>
          <w:sz w:val="22"/>
        </w:rPr>
        <w:t xml:space="preserve"> </w:t>
      </w:r>
      <w:r w:rsidR="009778BE">
        <w:rPr>
          <w:rFonts w:ascii="Arial" w:hAnsi="Arial"/>
          <w:bCs/>
          <w:sz w:val="22"/>
        </w:rPr>
        <w:tab/>
      </w:r>
      <w:r w:rsidR="00A119FD" w:rsidRPr="00F951B5">
        <w:rPr>
          <w:rFonts w:ascii="Arial" w:hAnsi="Arial" w:cs="Arial"/>
          <w:bCs/>
          <w:sz w:val="22"/>
          <w:szCs w:val="22"/>
        </w:rPr>
        <w:t>Arborisation compensatoire</w:t>
      </w:r>
    </w:p>
    <w:p w14:paraId="69650C29" w14:textId="59C3341C" w:rsidR="002B0781" w:rsidRPr="00F951B5" w:rsidRDefault="009778BE" w:rsidP="005C7A9E">
      <w:pPr>
        <w:pStyle w:val="Corpsdetexte"/>
        <w:tabs>
          <w:tab w:val="left" w:pos="2835"/>
        </w:tabs>
        <w:spacing w:before="120"/>
        <w:rPr>
          <w:bCs/>
        </w:rPr>
      </w:pPr>
      <w:r w:rsidRPr="009778BE">
        <w:rPr>
          <w:bCs/>
          <w:vertAlign w:val="superscript"/>
        </w:rPr>
        <w:t>1</w:t>
      </w:r>
      <w:r w:rsidR="002B0781" w:rsidRPr="00F951B5">
        <w:rPr>
          <w:bCs/>
        </w:rPr>
        <w:t>L'autorisation d'abattage sera assortie de l'obligation pour le bénéficiaire de procéder, à ses frais, à une arborisation com</w:t>
      </w:r>
      <w:r w:rsidR="00551441" w:rsidRPr="00F951B5">
        <w:rPr>
          <w:bCs/>
        </w:rPr>
        <w:t>pen</w:t>
      </w:r>
      <w:r w:rsidR="002B0781" w:rsidRPr="00F951B5">
        <w:rPr>
          <w:bCs/>
        </w:rPr>
        <w:t>satoire déterminée d'entente avec la Municipalité (nombre, essence, surface, fonction, délai d'exécution).</w:t>
      </w:r>
    </w:p>
    <w:p w14:paraId="64906931" w14:textId="30B3048B"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L'exécution sera contrôlée.</w:t>
      </w:r>
    </w:p>
    <w:p w14:paraId="13207703" w14:textId="5EC21153"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3</w:t>
      </w:r>
      <w:r w:rsidR="002B0781" w:rsidRPr="00F951B5">
        <w:rPr>
          <w:rFonts w:ascii="Arial" w:hAnsi="Arial"/>
          <w:bCs/>
          <w:sz w:val="22"/>
        </w:rPr>
        <w:t>En règle générale, cette arborisation compensatoire sera effectuée sur le fond où est situé l'arbre à abattre. Toutefois, elle peut être faite sur une parcelle voisine, pour autant que son propriétaire s'engage à se substit</w:t>
      </w:r>
      <w:r w:rsidR="00551441" w:rsidRPr="00F951B5">
        <w:rPr>
          <w:rFonts w:ascii="Arial" w:hAnsi="Arial"/>
          <w:bCs/>
          <w:sz w:val="22"/>
        </w:rPr>
        <w:t>uer au bénéficiaire de l'autori</w:t>
      </w:r>
      <w:r w:rsidR="002B0781" w:rsidRPr="00F951B5">
        <w:rPr>
          <w:rFonts w:ascii="Arial" w:hAnsi="Arial"/>
          <w:bCs/>
          <w:sz w:val="22"/>
        </w:rPr>
        <w:t>sation.</w:t>
      </w:r>
    </w:p>
    <w:p w14:paraId="5F826B61" w14:textId="561F8C4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4</w:t>
      </w:r>
      <w:r w:rsidR="002B0781" w:rsidRPr="00F951B5">
        <w:rPr>
          <w:rFonts w:ascii="Arial" w:hAnsi="Arial"/>
          <w:bCs/>
          <w:sz w:val="22"/>
        </w:rPr>
        <w:t>Si des arbres et plantations protégés au sens de l'art. 2 sont abattus sans autorisation, la Municipalité peut, nonobstant l'application des sanctions prévues à l'art. 9, exiger une planta</w:t>
      </w:r>
      <w:r w:rsidR="002B0781" w:rsidRPr="00F951B5">
        <w:rPr>
          <w:rFonts w:ascii="Arial" w:hAnsi="Arial"/>
          <w:bCs/>
          <w:sz w:val="22"/>
        </w:rPr>
        <w:softHyphen/>
        <w:t>tion compensatoire.</w:t>
      </w:r>
    </w:p>
    <w:p w14:paraId="59360DF5" w14:textId="77777777" w:rsidR="00F951B5" w:rsidRPr="00F951B5" w:rsidRDefault="00F951B5" w:rsidP="005C7A9E">
      <w:pPr>
        <w:spacing w:before="120" w:line="240" w:lineRule="atLeast"/>
        <w:jc w:val="both"/>
        <w:rPr>
          <w:rFonts w:ascii="Arial" w:hAnsi="Arial"/>
          <w:bCs/>
          <w:sz w:val="22"/>
        </w:rPr>
      </w:pPr>
    </w:p>
    <w:p w14:paraId="23726467" w14:textId="31977A44"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6</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Taxe compensatoire</w:t>
      </w:r>
    </w:p>
    <w:p w14:paraId="768275FE" w14:textId="325D6CD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Lorsque les circonstances ne permettent pas une arborisation compensatoire équivalente, le bénéficiaire de l'autorisation d'abattage sera astreint au paiement d'une taxe dont le produit, distinct des recettes générales de la commune, sera affecté au</w:t>
      </w:r>
      <w:r w:rsidR="002A044F">
        <w:rPr>
          <w:rFonts w:ascii="Arial" w:hAnsi="Arial"/>
          <w:bCs/>
          <w:sz w:val="22"/>
        </w:rPr>
        <w:t xml:space="preserve"> développement du patrimoine arboré de </w:t>
      </w:r>
      <w:r w:rsidR="002B0781" w:rsidRPr="00F951B5">
        <w:rPr>
          <w:rFonts w:ascii="Arial" w:hAnsi="Arial"/>
          <w:bCs/>
          <w:sz w:val="22"/>
        </w:rPr>
        <w:t xml:space="preserve">la commune, à l'exception de </w:t>
      </w:r>
      <w:r w:rsidR="002A044F">
        <w:rPr>
          <w:rFonts w:ascii="Arial" w:hAnsi="Arial"/>
          <w:bCs/>
          <w:sz w:val="22"/>
        </w:rPr>
        <w:t>celui</w:t>
      </w:r>
      <w:r w:rsidR="002B0781" w:rsidRPr="00F951B5">
        <w:rPr>
          <w:rFonts w:ascii="Arial" w:hAnsi="Arial"/>
          <w:bCs/>
          <w:sz w:val="22"/>
        </w:rPr>
        <w:t xml:space="preserve"> à caractère forestier.</w:t>
      </w:r>
    </w:p>
    <w:p w14:paraId="36990123" w14:textId="0D5B792F" w:rsidR="002B0781" w:rsidRDefault="009778BE" w:rsidP="002A044F">
      <w:pPr>
        <w:spacing w:before="120" w:line="240" w:lineRule="atLeast"/>
        <w:jc w:val="both"/>
        <w:rPr>
          <w:rFonts w:ascii="Arial" w:hAnsi="Arial" w:cs="Arial"/>
          <w:sz w:val="22"/>
          <w:szCs w:val="22"/>
        </w:rPr>
      </w:pPr>
      <w:r w:rsidRPr="009778BE">
        <w:rPr>
          <w:rFonts w:ascii="Arial" w:hAnsi="Arial"/>
          <w:bCs/>
          <w:sz w:val="22"/>
          <w:vertAlign w:val="superscript"/>
        </w:rPr>
        <w:t>2</w:t>
      </w:r>
      <w:r w:rsidR="002B0781" w:rsidRPr="00F951B5">
        <w:rPr>
          <w:rFonts w:ascii="Arial" w:hAnsi="Arial"/>
          <w:bCs/>
          <w:sz w:val="22"/>
        </w:rPr>
        <w:t>Le montant de cette taxe</w:t>
      </w:r>
      <w:r w:rsidR="002A044F" w:rsidRPr="002A044F">
        <w:rPr>
          <w:rFonts w:ascii="Arial" w:hAnsi="Arial" w:cs="Arial"/>
          <w:sz w:val="22"/>
          <w:szCs w:val="22"/>
        </w:rPr>
        <w:t xml:space="preserve"> est calculé conformément aux directives de l'Union Suisse des Services des Parcs et Promenades.</w:t>
      </w:r>
    </w:p>
    <w:p w14:paraId="6E36CC02" w14:textId="77777777" w:rsidR="002A044F" w:rsidRPr="00F951B5" w:rsidRDefault="002A044F" w:rsidP="002A044F">
      <w:pPr>
        <w:spacing w:before="120" w:line="240" w:lineRule="atLeast"/>
        <w:jc w:val="both"/>
        <w:rPr>
          <w:rFonts w:ascii="Arial" w:hAnsi="Arial"/>
          <w:bCs/>
          <w:sz w:val="22"/>
        </w:rPr>
      </w:pPr>
    </w:p>
    <w:p w14:paraId="26CD7362" w14:textId="1B3A5A86"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7</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Entretien et conservation</w:t>
      </w:r>
    </w:p>
    <w:p w14:paraId="4AA1A41B" w14:textId="77777777" w:rsidR="002A044F"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L'entretien des arbres protégés par le présent règlement (taille, élagage, etc.) est à la charge des propriétaires. Cependant, lorsque l'entretien devient trop onéreux et que la Municipalité s'oppose à l'enlèvement d'un arbre, son entretien en incombe à la commune.</w:t>
      </w:r>
      <w:r w:rsidR="002A044F">
        <w:rPr>
          <w:rFonts w:ascii="Arial" w:hAnsi="Arial"/>
          <w:bCs/>
          <w:sz w:val="22"/>
        </w:rPr>
        <w:t xml:space="preserve"> </w:t>
      </w:r>
    </w:p>
    <w:p w14:paraId="32D03E02" w14:textId="13C341C5" w:rsidR="002B0781" w:rsidRPr="00596FD0" w:rsidRDefault="00596FD0" w:rsidP="005C7A9E">
      <w:pPr>
        <w:spacing w:before="120" w:line="240" w:lineRule="atLeast"/>
        <w:jc w:val="both"/>
        <w:rPr>
          <w:rFonts w:ascii="Arial" w:hAnsi="Arial" w:cs="Arial"/>
          <w:bCs/>
          <w:sz w:val="22"/>
          <w:szCs w:val="22"/>
        </w:rPr>
      </w:pPr>
      <w:r w:rsidRPr="00596FD0">
        <w:rPr>
          <w:rFonts w:ascii="Arial" w:hAnsi="Arial" w:cs="Arial"/>
          <w:bCs/>
          <w:sz w:val="22"/>
          <w:szCs w:val="22"/>
          <w:vertAlign w:val="superscript"/>
        </w:rPr>
        <w:t>2</w:t>
      </w:r>
      <w:r w:rsidRPr="00596FD0">
        <w:rPr>
          <w:rFonts w:ascii="Arial" w:hAnsi="Arial" w:cs="Arial"/>
          <w:bCs/>
          <w:sz w:val="22"/>
          <w:szCs w:val="22"/>
        </w:rPr>
        <w:t xml:space="preserve">Une subvention peut être octroyée pour l’entretien d’un arbre remarquable </w:t>
      </w:r>
      <w:r w:rsidRPr="00596FD0">
        <w:rPr>
          <w:rFonts w:ascii="Arial" w:hAnsi="Arial" w:cs="Arial"/>
          <w:sz w:val="22"/>
          <w:szCs w:val="22"/>
        </w:rPr>
        <w:t xml:space="preserve">si l’arbre répond aux critères d’arbres remarquables d’après la plateforme cantonale </w:t>
      </w:r>
      <w:r w:rsidR="00840C39">
        <w:fldChar w:fldCharType="begin"/>
      </w:r>
      <w:r w:rsidR="00240C93">
        <w:instrText>HYPERLINK "https://arbrem.dge-vd.ch/" \l "/login" \t "_blank"</w:instrText>
      </w:r>
      <w:r w:rsidR="00840C39">
        <w:fldChar w:fldCharType="separate"/>
      </w:r>
      <w:r w:rsidRPr="00596FD0">
        <w:rPr>
          <w:rStyle w:val="Lienhypertexte"/>
          <w:rFonts w:ascii="Arial" w:hAnsi="Arial" w:cs="Arial"/>
          <w:sz w:val="22"/>
          <w:szCs w:val="22"/>
        </w:rPr>
        <w:t>arbrem.dge-vd.ch</w:t>
      </w:r>
      <w:r w:rsidR="00840C39">
        <w:rPr>
          <w:rStyle w:val="Lienhypertexte"/>
          <w:rFonts w:ascii="Arial" w:hAnsi="Arial" w:cs="Arial"/>
          <w:sz w:val="22"/>
          <w:szCs w:val="22"/>
        </w:rPr>
        <w:fldChar w:fldCharType="end"/>
      </w:r>
    </w:p>
    <w:p w14:paraId="79E7B089" w14:textId="275E41DE" w:rsidR="002B0781" w:rsidRPr="00F951B5" w:rsidRDefault="00596FD0" w:rsidP="005C7A9E">
      <w:pPr>
        <w:spacing w:before="120" w:line="240" w:lineRule="atLeast"/>
        <w:jc w:val="both"/>
        <w:rPr>
          <w:rFonts w:ascii="Arial" w:hAnsi="Arial"/>
          <w:bCs/>
          <w:sz w:val="22"/>
        </w:rPr>
      </w:pPr>
      <w:r>
        <w:rPr>
          <w:rFonts w:ascii="Arial" w:hAnsi="Arial"/>
          <w:bCs/>
          <w:sz w:val="22"/>
          <w:vertAlign w:val="superscript"/>
        </w:rPr>
        <w:t>3</w:t>
      </w:r>
      <w:r w:rsidR="002B0781" w:rsidRPr="00F951B5">
        <w:rPr>
          <w:rFonts w:ascii="Arial" w:hAnsi="Arial"/>
          <w:bCs/>
          <w:sz w:val="22"/>
        </w:rPr>
        <w:t>Lorsqu'</w:t>
      </w:r>
      <w:proofErr w:type="spellStart"/>
      <w:r w:rsidR="002B0781" w:rsidRPr="00F951B5">
        <w:rPr>
          <w:rFonts w:ascii="Arial" w:hAnsi="Arial"/>
          <w:bCs/>
          <w:sz w:val="22"/>
        </w:rPr>
        <w:t>ils</w:t>
      </w:r>
      <w:proofErr w:type="spellEnd"/>
      <w:r w:rsidR="002B0781" w:rsidRPr="00F951B5">
        <w:rPr>
          <w:rFonts w:ascii="Arial" w:hAnsi="Arial"/>
          <w:bCs/>
          <w:sz w:val="22"/>
        </w:rPr>
        <w:t xml:space="preserve"> bordent une allée ou une place, une surface au sol suffisante doit être maintenue libre autour des arbres protégés pour l'irrigation et la respiration des racines. Si besoin est, des constructions appropriées devront être</w:t>
      </w:r>
      <w:r w:rsidR="00551441" w:rsidRPr="00F951B5">
        <w:rPr>
          <w:rFonts w:ascii="Arial" w:hAnsi="Arial"/>
          <w:bCs/>
          <w:sz w:val="22"/>
        </w:rPr>
        <w:t xml:space="preserve"> réalisées afin de proté</w:t>
      </w:r>
      <w:r w:rsidR="002B0781" w:rsidRPr="00F951B5">
        <w:rPr>
          <w:rFonts w:ascii="Arial" w:hAnsi="Arial"/>
          <w:bCs/>
          <w:sz w:val="22"/>
        </w:rPr>
        <w:t>ger leurs racines de l'infiltration de substances dommageables.</w:t>
      </w:r>
    </w:p>
    <w:p w14:paraId="486C617E" w14:textId="77777777" w:rsidR="002B0781" w:rsidRPr="00F951B5" w:rsidRDefault="002B0781">
      <w:pPr>
        <w:spacing w:before="120" w:line="240" w:lineRule="atLeast"/>
        <w:ind w:left="2835" w:hanging="2835"/>
        <w:jc w:val="both"/>
        <w:rPr>
          <w:rFonts w:ascii="Arial" w:hAnsi="Arial"/>
          <w:bCs/>
          <w:sz w:val="22"/>
        </w:rPr>
      </w:pPr>
    </w:p>
    <w:p w14:paraId="00E50401" w14:textId="77777777" w:rsidR="002B0781" w:rsidRPr="00F951B5" w:rsidRDefault="002B0781">
      <w:pPr>
        <w:spacing w:before="120" w:line="240" w:lineRule="atLeast"/>
        <w:ind w:left="2835" w:hanging="2835"/>
        <w:jc w:val="both"/>
        <w:rPr>
          <w:rFonts w:ascii="Arial" w:hAnsi="Arial"/>
          <w:bCs/>
          <w:sz w:val="22"/>
        </w:rPr>
      </w:pPr>
      <w:r w:rsidRPr="00F951B5">
        <w:rPr>
          <w:rFonts w:ascii="Arial" w:hAnsi="Arial"/>
          <w:bCs/>
          <w:sz w:val="22"/>
        </w:rPr>
        <w:br w:type="page"/>
      </w:r>
    </w:p>
    <w:p w14:paraId="6CD75D0C" w14:textId="77777777" w:rsidR="002B0781" w:rsidRPr="00F951B5" w:rsidRDefault="002B0781">
      <w:pPr>
        <w:spacing w:before="120" w:line="240" w:lineRule="atLeast"/>
        <w:ind w:left="2835" w:hanging="2835"/>
        <w:jc w:val="both"/>
        <w:rPr>
          <w:rFonts w:ascii="Arial" w:hAnsi="Arial"/>
          <w:bCs/>
          <w:sz w:val="22"/>
        </w:rPr>
      </w:pPr>
    </w:p>
    <w:p w14:paraId="1D198887" w14:textId="28AF75A9"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8</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Recours</w:t>
      </w:r>
    </w:p>
    <w:p w14:paraId="77976919" w14:textId="63F5DF9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Toute décision de la Municipalité prise en application du présent règlement est susceptible d'un recours au Tribunal </w:t>
      </w:r>
      <w:r w:rsidR="00FA06DB" w:rsidRPr="00F951B5">
        <w:rPr>
          <w:rFonts w:ascii="Arial" w:hAnsi="Arial"/>
          <w:bCs/>
          <w:sz w:val="22"/>
        </w:rPr>
        <w:t xml:space="preserve">cantonal, Cour de droit </w:t>
      </w:r>
      <w:r w:rsidR="002B0781" w:rsidRPr="00F951B5">
        <w:rPr>
          <w:rFonts w:ascii="Arial" w:hAnsi="Arial"/>
          <w:bCs/>
          <w:sz w:val="22"/>
        </w:rPr>
        <w:t xml:space="preserve">administratif </w:t>
      </w:r>
      <w:r w:rsidR="00FA06DB" w:rsidRPr="00F951B5">
        <w:rPr>
          <w:rFonts w:ascii="Arial" w:hAnsi="Arial"/>
          <w:bCs/>
          <w:sz w:val="22"/>
        </w:rPr>
        <w:t>et public.</w:t>
      </w:r>
    </w:p>
    <w:p w14:paraId="06A7DDEB" w14:textId="3C01E140"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Le recours s'exerce dans les </w:t>
      </w:r>
      <w:r w:rsidR="0038090A" w:rsidRPr="00F951B5">
        <w:rPr>
          <w:rFonts w:ascii="Arial" w:hAnsi="Arial"/>
          <w:bCs/>
          <w:sz w:val="22"/>
        </w:rPr>
        <w:t>3</w:t>
      </w:r>
      <w:r w:rsidR="00551441" w:rsidRPr="00F951B5">
        <w:rPr>
          <w:rFonts w:ascii="Arial" w:hAnsi="Arial"/>
          <w:bCs/>
          <w:sz w:val="22"/>
        </w:rPr>
        <w:t>0 jours qui suivent la communi</w:t>
      </w:r>
      <w:r w:rsidR="002B0781" w:rsidRPr="00F951B5">
        <w:rPr>
          <w:rFonts w:ascii="Arial" w:hAnsi="Arial"/>
          <w:bCs/>
          <w:sz w:val="22"/>
        </w:rPr>
        <w:t xml:space="preserve">cation de la décision municipale, la date du timbre postal faisant foi, conformément aux dispositions de la loi </w:t>
      </w:r>
      <w:r w:rsidR="00A83378" w:rsidRPr="00F951B5">
        <w:rPr>
          <w:rFonts w:ascii="Arial" w:hAnsi="Arial"/>
          <w:bCs/>
          <w:sz w:val="22"/>
        </w:rPr>
        <w:t>du 28 octobre 2008 sur la procédure administrative (LPA-VD)</w:t>
      </w:r>
      <w:r w:rsidR="00596FD0">
        <w:rPr>
          <w:rStyle w:val="Appelnotedebasdep"/>
          <w:rFonts w:ascii="Arial" w:hAnsi="Arial"/>
          <w:bCs/>
          <w:sz w:val="22"/>
        </w:rPr>
        <w:footnoteReference w:id="4"/>
      </w:r>
      <w:r w:rsidR="00A83378" w:rsidRPr="00F951B5">
        <w:rPr>
          <w:rFonts w:ascii="Arial" w:hAnsi="Arial"/>
          <w:bCs/>
          <w:sz w:val="22"/>
        </w:rPr>
        <w:t>.</w:t>
      </w:r>
    </w:p>
    <w:p w14:paraId="70F94155" w14:textId="77777777" w:rsidR="002B0781" w:rsidRPr="00F951B5" w:rsidRDefault="002B0781" w:rsidP="005C7A9E">
      <w:pPr>
        <w:spacing w:before="120" w:line="360" w:lineRule="auto"/>
        <w:jc w:val="both"/>
        <w:rPr>
          <w:rFonts w:ascii="Arial" w:hAnsi="Arial"/>
          <w:bCs/>
          <w:sz w:val="22"/>
        </w:rPr>
      </w:pPr>
    </w:p>
    <w:p w14:paraId="254C463A" w14:textId="6E41A9F6"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9</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Sanctions</w:t>
      </w:r>
    </w:p>
    <w:p w14:paraId="7A2EEBB8" w14:textId="6D0FFF2D"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Celui qui contrevient au présent règlement est passible d'une amende en application de l'art. </w:t>
      </w:r>
      <w:r w:rsidR="00184D99">
        <w:rPr>
          <w:rFonts w:ascii="Arial" w:hAnsi="Arial"/>
          <w:bCs/>
          <w:sz w:val="22"/>
        </w:rPr>
        <w:t>6</w:t>
      </w:r>
      <w:r w:rsidR="002B0781" w:rsidRPr="00F951B5">
        <w:rPr>
          <w:rFonts w:ascii="Arial" w:hAnsi="Arial"/>
          <w:bCs/>
          <w:sz w:val="22"/>
        </w:rPr>
        <w:t xml:space="preserve">2 </w:t>
      </w:r>
      <w:proofErr w:type="spellStart"/>
      <w:r w:rsidR="00184D99">
        <w:rPr>
          <w:rFonts w:ascii="Arial" w:hAnsi="Arial"/>
          <w:bCs/>
          <w:sz w:val="22"/>
        </w:rPr>
        <w:t>LPrPNP</w:t>
      </w:r>
      <w:proofErr w:type="spellEnd"/>
      <w:r w:rsidR="002B0781" w:rsidRPr="00F951B5">
        <w:rPr>
          <w:rFonts w:ascii="Arial" w:hAnsi="Arial"/>
          <w:bCs/>
          <w:sz w:val="22"/>
        </w:rPr>
        <w:t>.</w:t>
      </w:r>
    </w:p>
    <w:p w14:paraId="7515EB13" w14:textId="74423722"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La poursuite a lieu conformément à la loi </w:t>
      </w:r>
      <w:r w:rsidR="00184D99">
        <w:rPr>
          <w:rFonts w:ascii="Arial" w:hAnsi="Arial"/>
          <w:bCs/>
          <w:sz w:val="22"/>
        </w:rPr>
        <w:t xml:space="preserve">du 19 mai 2009 </w:t>
      </w:r>
      <w:r w:rsidR="002B0781" w:rsidRPr="00F951B5">
        <w:rPr>
          <w:rFonts w:ascii="Arial" w:hAnsi="Arial"/>
          <w:bCs/>
          <w:sz w:val="22"/>
        </w:rPr>
        <w:t>sur les contraventions</w:t>
      </w:r>
      <w:r w:rsidR="00184D99">
        <w:rPr>
          <w:rFonts w:ascii="Arial" w:hAnsi="Arial"/>
          <w:bCs/>
          <w:sz w:val="22"/>
        </w:rPr>
        <w:t xml:space="preserve"> (</w:t>
      </w:r>
      <w:proofErr w:type="spellStart"/>
      <w:r w:rsidR="00184D99">
        <w:rPr>
          <w:rFonts w:ascii="Arial" w:hAnsi="Arial"/>
          <w:bCs/>
          <w:sz w:val="22"/>
        </w:rPr>
        <w:t>LContr</w:t>
      </w:r>
      <w:proofErr w:type="spellEnd"/>
      <w:r w:rsidR="00184D99">
        <w:rPr>
          <w:rFonts w:ascii="Arial" w:hAnsi="Arial"/>
          <w:bCs/>
          <w:sz w:val="22"/>
        </w:rPr>
        <w:t>)</w:t>
      </w:r>
      <w:r w:rsidR="00184D99">
        <w:rPr>
          <w:rStyle w:val="Appelnotedebasdep"/>
          <w:rFonts w:ascii="Arial" w:hAnsi="Arial"/>
          <w:bCs/>
          <w:sz w:val="22"/>
        </w:rPr>
        <w:footnoteReference w:id="5"/>
      </w:r>
      <w:r w:rsidR="002B0781" w:rsidRPr="00F951B5">
        <w:rPr>
          <w:rFonts w:ascii="Arial" w:hAnsi="Arial"/>
          <w:bCs/>
          <w:sz w:val="22"/>
        </w:rPr>
        <w:t>.</w:t>
      </w:r>
    </w:p>
    <w:p w14:paraId="64E83435" w14:textId="77777777" w:rsidR="002B0781" w:rsidRPr="00F951B5" w:rsidRDefault="002B0781" w:rsidP="005C7A9E">
      <w:pPr>
        <w:spacing w:before="120" w:line="360" w:lineRule="auto"/>
        <w:jc w:val="both"/>
        <w:rPr>
          <w:rFonts w:ascii="Arial" w:hAnsi="Arial"/>
          <w:bCs/>
          <w:sz w:val="22"/>
        </w:rPr>
      </w:pPr>
    </w:p>
    <w:p w14:paraId="3B27BC48" w14:textId="68222CD7"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10</w:t>
      </w:r>
      <w:r w:rsidR="00A119FD"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Dispositions finales</w:t>
      </w:r>
    </w:p>
    <w:p w14:paraId="7E6EE6A0" w14:textId="0383DF78"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Pour tout ce qui ne figure pas dans le présent règlement, il sera fait référence à la </w:t>
      </w:r>
      <w:proofErr w:type="spellStart"/>
      <w:r w:rsidR="002B0781" w:rsidRPr="00F951B5">
        <w:rPr>
          <w:rFonts w:ascii="Arial" w:hAnsi="Arial"/>
          <w:bCs/>
          <w:sz w:val="22"/>
        </w:rPr>
        <w:t>LP</w:t>
      </w:r>
      <w:r w:rsidR="00AB4AD2">
        <w:rPr>
          <w:rFonts w:ascii="Arial" w:hAnsi="Arial"/>
          <w:bCs/>
          <w:sz w:val="22"/>
        </w:rPr>
        <w:t>rPNP</w:t>
      </w:r>
      <w:proofErr w:type="spellEnd"/>
      <w:r w:rsidR="002B0781" w:rsidRPr="00F951B5">
        <w:rPr>
          <w:rFonts w:ascii="Arial" w:hAnsi="Arial"/>
          <w:bCs/>
          <w:sz w:val="22"/>
        </w:rPr>
        <w:t>.</w:t>
      </w:r>
    </w:p>
    <w:p w14:paraId="7F928B79" w14:textId="77777777" w:rsidR="002B0781" w:rsidRPr="00F951B5" w:rsidRDefault="002B0781" w:rsidP="005C7A9E">
      <w:pPr>
        <w:spacing w:before="120" w:line="360" w:lineRule="auto"/>
        <w:jc w:val="both"/>
        <w:rPr>
          <w:rFonts w:ascii="Arial" w:hAnsi="Arial"/>
          <w:bCs/>
          <w:sz w:val="22"/>
        </w:rPr>
      </w:pPr>
    </w:p>
    <w:p w14:paraId="33FD8AD5" w14:textId="3A88904B" w:rsidR="002B0781" w:rsidRPr="00F951B5" w:rsidRDefault="00F951B5" w:rsidP="005C7A9E">
      <w:pPr>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11</w:t>
      </w:r>
      <w:r w:rsidR="00AB4AD2">
        <w:rPr>
          <w:rFonts w:ascii="Arial" w:hAnsi="Arial"/>
          <w:bCs/>
          <w:sz w:val="22"/>
        </w:rPr>
        <w:t xml:space="preserve"> </w:t>
      </w:r>
      <w:r w:rsidR="00AB4AD2" w:rsidRPr="00AB4AD2">
        <w:rPr>
          <w:rFonts w:ascii="Arial" w:hAnsi="Arial" w:cs="Arial"/>
          <w:sz w:val="22"/>
          <w:szCs w:val="22"/>
        </w:rPr>
        <w:t>Dispositions finales / Entrée en vigueur</w:t>
      </w:r>
    </w:p>
    <w:p w14:paraId="54496FAC" w14:textId="3E0FB978" w:rsidR="00AB4AD2" w:rsidRPr="00AB4AD2" w:rsidRDefault="009778BE" w:rsidP="005C7A9E">
      <w:pPr>
        <w:spacing w:before="120" w:line="240" w:lineRule="atLeast"/>
        <w:jc w:val="both"/>
        <w:rPr>
          <w:rFonts w:ascii="Arial" w:hAnsi="Arial" w:cs="Arial"/>
          <w:bCs/>
          <w:sz w:val="22"/>
          <w:szCs w:val="22"/>
        </w:rPr>
      </w:pPr>
      <w:r w:rsidRPr="00AB4AD2">
        <w:rPr>
          <w:rFonts w:ascii="Arial" w:hAnsi="Arial" w:cs="Arial"/>
          <w:bCs/>
          <w:sz w:val="22"/>
          <w:szCs w:val="22"/>
          <w:vertAlign w:val="superscript"/>
        </w:rPr>
        <w:t>1</w:t>
      </w:r>
      <w:r w:rsidR="002B0781" w:rsidRPr="00AB4AD2">
        <w:rPr>
          <w:rFonts w:ascii="Arial" w:hAnsi="Arial" w:cs="Arial"/>
          <w:bCs/>
          <w:sz w:val="22"/>
          <w:szCs w:val="22"/>
        </w:rPr>
        <w:t xml:space="preserve">Le présent règlement abroge le plan de classement communal du .................... </w:t>
      </w:r>
    </w:p>
    <w:p w14:paraId="1FA1A045" w14:textId="0267877A" w:rsidR="00AB4AD2" w:rsidRPr="00AB4AD2" w:rsidRDefault="00AB4AD2" w:rsidP="00AB4AD2">
      <w:pPr>
        <w:spacing w:before="120" w:line="240" w:lineRule="atLeast"/>
        <w:jc w:val="both"/>
        <w:rPr>
          <w:rFonts w:ascii="Arial" w:hAnsi="Arial" w:cs="Arial"/>
          <w:sz w:val="22"/>
          <w:szCs w:val="22"/>
          <w:lang w:val="fr-CH" w:eastAsia="fr-CH"/>
        </w:rPr>
      </w:pPr>
      <w:r w:rsidRPr="00AB4AD2">
        <w:rPr>
          <w:rFonts w:ascii="Arial" w:hAnsi="Arial" w:cs="Arial"/>
          <w:bCs/>
          <w:sz w:val="22"/>
          <w:szCs w:val="22"/>
          <w:vertAlign w:val="superscript"/>
        </w:rPr>
        <w:t>2</w:t>
      </w:r>
      <w:r w:rsidRPr="00AB4AD2">
        <w:rPr>
          <w:rFonts w:ascii="Arial" w:hAnsi="Arial" w:cs="Arial"/>
          <w:bCs/>
          <w:sz w:val="22"/>
          <w:szCs w:val="22"/>
        </w:rPr>
        <w:t xml:space="preserve">La </w:t>
      </w:r>
      <w:r w:rsidRPr="00AB4AD2">
        <w:rPr>
          <w:rFonts w:ascii="Arial" w:hAnsi="Arial" w:cs="Arial"/>
          <w:sz w:val="22"/>
          <w:szCs w:val="22"/>
        </w:rPr>
        <w:t xml:space="preserve">Municipalité fixe la date de l’entrée en vigueur du présent règlement après adoption par le Conseil communal / général et approbation par le chef du département </w:t>
      </w:r>
      <w:r w:rsidRPr="00AB4AD2">
        <w:rPr>
          <w:rFonts w:ascii="Arial" w:hAnsi="Arial" w:cs="Arial"/>
          <w:bCs/>
          <w:sz w:val="22"/>
          <w:szCs w:val="22"/>
        </w:rPr>
        <w:t>le Chef du Département de la jeunesse, de l’environnement et de la sécurité</w:t>
      </w:r>
      <w:r w:rsidRPr="00AB4AD2">
        <w:rPr>
          <w:rFonts w:ascii="Arial" w:hAnsi="Arial" w:cs="Arial"/>
          <w:sz w:val="22"/>
          <w:szCs w:val="22"/>
        </w:rPr>
        <w:t xml:space="preserve">. L’article 94 al. 2 de la loi du 28 février 1956 sur les communes est réservé. </w:t>
      </w:r>
    </w:p>
    <w:p w14:paraId="1495F785" w14:textId="77777777" w:rsidR="002B0781" w:rsidRPr="00F951B5" w:rsidRDefault="002B0781">
      <w:pPr>
        <w:spacing w:before="120" w:line="240" w:lineRule="atLeast"/>
        <w:ind w:left="2835" w:hanging="2835"/>
        <w:jc w:val="both"/>
        <w:rPr>
          <w:rFonts w:ascii="Arial" w:hAnsi="Arial"/>
          <w:bCs/>
          <w:sz w:val="22"/>
        </w:rPr>
      </w:pPr>
    </w:p>
    <w:p w14:paraId="584576DE" w14:textId="77777777" w:rsidR="002B0781" w:rsidRPr="00F951B5" w:rsidRDefault="002B0781">
      <w:pPr>
        <w:spacing w:before="120" w:line="240" w:lineRule="atLeast"/>
        <w:ind w:left="2835" w:hanging="2835"/>
        <w:jc w:val="both"/>
        <w:rPr>
          <w:rFonts w:ascii="Arial" w:hAnsi="Arial"/>
          <w:bCs/>
          <w:sz w:val="22"/>
        </w:rPr>
      </w:pPr>
    </w:p>
    <w:p w14:paraId="7BEDFC69" w14:textId="77777777" w:rsidR="002B0781" w:rsidRPr="00F951B5" w:rsidRDefault="002B0781">
      <w:pPr>
        <w:spacing w:before="120" w:line="240" w:lineRule="atLeast"/>
        <w:ind w:left="2835" w:hanging="2835"/>
        <w:jc w:val="both"/>
        <w:rPr>
          <w:rFonts w:ascii="Arial" w:hAnsi="Arial"/>
          <w:bCs/>
          <w:sz w:val="22"/>
        </w:rPr>
      </w:pPr>
      <w:r w:rsidRPr="00F951B5">
        <w:rPr>
          <w:rFonts w:ascii="Arial" w:hAnsi="Arial"/>
          <w:bCs/>
          <w:sz w:val="22"/>
        </w:rPr>
        <w:t xml:space="preserve">Adopté par la Municipalité dans sa séance du </w:t>
      </w:r>
    </w:p>
    <w:p w14:paraId="73F93935" w14:textId="77777777" w:rsidR="002B0781" w:rsidRDefault="002B0781">
      <w:pPr>
        <w:spacing w:before="120" w:line="240" w:lineRule="atLeast"/>
        <w:ind w:left="2835" w:hanging="2835"/>
        <w:jc w:val="both"/>
        <w:rPr>
          <w:rFonts w:ascii="Arial" w:hAnsi="Arial"/>
          <w:sz w:val="22"/>
        </w:rPr>
      </w:pPr>
    </w:p>
    <w:p w14:paraId="3B14AA34" w14:textId="77777777" w:rsidR="002B0781" w:rsidRDefault="002B0781">
      <w:pPr>
        <w:spacing w:before="120" w:line="240" w:lineRule="atLeast"/>
        <w:ind w:left="2835" w:hanging="2835"/>
        <w:jc w:val="center"/>
        <w:rPr>
          <w:rFonts w:ascii="Arial" w:hAnsi="Arial"/>
          <w:b/>
          <w:sz w:val="22"/>
        </w:rPr>
      </w:pPr>
      <w:r>
        <w:rPr>
          <w:rFonts w:ascii="Arial" w:hAnsi="Arial"/>
          <w:b/>
          <w:sz w:val="22"/>
        </w:rPr>
        <w:t>AU NOM DE LA MUNICIPALITE</w:t>
      </w:r>
    </w:p>
    <w:p w14:paraId="22D261C9" w14:textId="77777777" w:rsidR="002B0781" w:rsidRDefault="002B0781">
      <w:pPr>
        <w:spacing w:before="240" w:line="240" w:lineRule="atLeast"/>
        <w:ind w:left="2835" w:hanging="2835"/>
        <w:jc w:val="both"/>
        <w:rPr>
          <w:rFonts w:ascii="Arial" w:hAnsi="Arial"/>
          <w:b/>
          <w:sz w:val="22"/>
        </w:rPr>
      </w:pPr>
      <w:r>
        <w:rPr>
          <w:rFonts w:ascii="Arial" w:hAnsi="Arial"/>
          <w:sz w:val="22"/>
        </w:rPr>
        <w:br w:type="page"/>
      </w:r>
      <w:r>
        <w:rPr>
          <w:rFonts w:ascii="Arial" w:hAnsi="Arial"/>
          <w:b/>
          <w:sz w:val="22"/>
        </w:rPr>
        <w:lastRenderedPageBreak/>
        <w:t>COMMUNE DE</w:t>
      </w:r>
    </w:p>
    <w:p w14:paraId="7BFE2E23" w14:textId="77777777" w:rsidR="002B0781" w:rsidRDefault="002B0781">
      <w:pPr>
        <w:spacing w:before="240" w:line="240" w:lineRule="atLeast"/>
        <w:ind w:left="2835" w:hanging="2835"/>
        <w:jc w:val="center"/>
        <w:rPr>
          <w:rFonts w:ascii="Arial" w:hAnsi="Arial"/>
          <w:b/>
          <w:sz w:val="22"/>
          <w:u w:val="single"/>
        </w:rPr>
      </w:pPr>
      <w:r>
        <w:rPr>
          <w:rFonts w:ascii="Arial" w:hAnsi="Arial"/>
          <w:b/>
          <w:sz w:val="22"/>
          <w:u w:val="single"/>
        </w:rPr>
        <w:t>REGLEMENT DU CLASSEMENT COMMUNAL DES ARBRES</w:t>
      </w:r>
    </w:p>
    <w:p w14:paraId="613CF7EA" w14:textId="77777777" w:rsidR="002B0781" w:rsidRDefault="002B0781">
      <w:pPr>
        <w:spacing w:before="240" w:line="240" w:lineRule="atLeast"/>
        <w:ind w:left="2835" w:hanging="2835"/>
        <w:jc w:val="both"/>
        <w:rPr>
          <w:rFonts w:ascii="Arial" w:hAnsi="Arial"/>
          <w:b/>
          <w:sz w:val="22"/>
          <w:u w:val="single"/>
        </w:rPr>
      </w:pPr>
    </w:p>
    <w:p w14:paraId="7AFFA7F1" w14:textId="77777777" w:rsidR="002B0781" w:rsidRDefault="002B0781">
      <w:pPr>
        <w:spacing w:before="240" w:line="240" w:lineRule="atLeast"/>
        <w:ind w:left="2835" w:hanging="2835"/>
        <w:jc w:val="both"/>
        <w:rPr>
          <w:rFonts w:ascii="Arial" w:hAnsi="Arial"/>
          <w:sz w:val="22"/>
        </w:rPr>
      </w:pPr>
      <w:r>
        <w:rPr>
          <w:rFonts w:ascii="Arial" w:hAnsi="Arial"/>
          <w:sz w:val="22"/>
        </w:rPr>
        <w:t>Approuvé par la Municipalité</w:t>
      </w:r>
    </w:p>
    <w:p w14:paraId="3CDAC3E2" w14:textId="77777777" w:rsidR="002B0781" w:rsidRDefault="002B0781">
      <w:pPr>
        <w:spacing w:before="240" w:line="240" w:lineRule="atLeast"/>
        <w:ind w:left="2835" w:hanging="2835"/>
        <w:jc w:val="both"/>
        <w:rPr>
          <w:rFonts w:ascii="Arial" w:hAnsi="Arial"/>
          <w:sz w:val="22"/>
        </w:rPr>
      </w:pPr>
      <w:proofErr w:type="gramStart"/>
      <w:r>
        <w:rPr>
          <w:rFonts w:ascii="Arial" w:hAnsi="Arial"/>
          <w:sz w:val="22"/>
        </w:rPr>
        <w:t>dans</w:t>
      </w:r>
      <w:proofErr w:type="gramEnd"/>
      <w:r>
        <w:rPr>
          <w:rFonts w:ascii="Arial" w:hAnsi="Arial"/>
          <w:sz w:val="22"/>
        </w:rPr>
        <w:t xml:space="preserve"> sa séance du .....................................................................</w:t>
      </w:r>
    </w:p>
    <w:p w14:paraId="2F998E58" w14:textId="77777777" w:rsidR="002B0781" w:rsidRDefault="002B0781">
      <w:pPr>
        <w:spacing w:before="240" w:line="240" w:lineRule="atLeast"/>
        <w:ind w:left="2835" w:hanging="2835"/>
        <w:jc w:val="both"/>
        <w:rPr>
          <w:rFonts w:ascii="Arial" w:hAnsi="Arial"/>
          <w:sz w:val="22"/>
        </w:rPr>
      </w:pPr>
    </w:p>
    <w:p w14:paraId="30F68642" w14:textId="77777777" w:rsidR="002B0781" w:rsidRDefault="002B0781">
      <w:pPr>
        <w:spacing w:before="240" w:line="240" w:lineRule="atLeast"/>
        <w:ind w:left="2835" w:hanging="2835"/>
        <w:jc w:val="both"/>
        <w:rPr>
          <w:rFonts w:ascii="Arial" w:hAnsi="Arial"/>
          <w:sz w:val="22"/>
        </w:rPr>
      </w:pPr>
      <w:r>
        <w:rPr>
          <w:rFonts w:ascii="Arial" w:hAnsi="Arial"/>
          <w:sz w:val="22"/>
        </w:rPr>
        <w:t>Le Syndic :</w:t>
      </w:r>
      <w:r>
        <w:rPr>
          <w:rFonts w:ascii="Arial" w:hAnsi="Arial"/>
          <w:sz w:val="22"/>
        </w:rPr>
        <w:tab/>
      </w:r>
      <w:r>
        <w:rPr>
          <w:rFonts w:ascii="Arial" w:hAnsi="Arial"/>
          <w:sz w:val="22"/>
        </w:rPr>
        <w:tab/>
      </w:r>
      <w:r>
        <w:rPr>
          <w:rFonts w:ascii="Arial" w:hAnsi="Arial"/>
          <w:sz w:val="22"/>
        </w:rPr>
        <w:tab/>
        <w:t>(LS)</w:t>
      </w:r>
      <w:r>
        <w:rPr>
          <w:rFonts w:ascii="Arial" w:hAnsi="Arial"/>
          <w:sz w:val="22"/>
        </w:rPr>
        <w:tab/>
      </w:r>
      <w:r>
        <w:rPr>
          <w:rFonts w:ascii="Arial" w:hAnsi="Arial"/>
          <w:sz w:val="22"/>
        </w:rPr>
        <w:tab/>
      </w:r>
      <w:r>
        <w:rPr>
          <w:rFonts w:ascii="Arial" w:hAnsi="Arial"/>
          <w:sz w:val="22"/>
        </w:rPr>
        <w:tab/>
      </w:r>
      <w:r>
        <w:rPr>
          <w:rFonts w:ascii="Arial" w:hAnsi="Arial"/>
          <w:sz w:val="22"/>
        </w:rPr>
        <w:tab/>
        <w:t>Le Secrétaire :</w:t>
      </w:r>
    </w:p>
    <w:p w14:paraId="7C8965F8" w14:textId="77777777" w:rsidR="002B0781" w:rsidRDefault="002B0781">
      <w:pPr>
        <w:spacing w:before="240" w:line="240" w:lineRule="atLeast"/>
        <w:ind w:left="2835" w:hanging="2835"/>
        <w:jc w:val="both"/>
        <w:rPr>
          <w:rFonts w:ascii="Arial" w:hAnsi="Arial"/>
          <w:sz w:val="22"/>
        </w:rPr>
      </w:pPr>
    </w:p>
    <w:p w14:paraId="3E19CCAF" w14:textId="77777777" w:rsidR="002B0781" w:rsidRDefault="002B0781">
      <w:pPr>
        <w:spacing w:before="240" w:line="240" w:lineRule="atLeast"/>
        <w:ind w:left="2835" w:hanging="2835"/>
        <w:jc w:val="both"/>
        <w:rPr>
          <w:rFonts w:ascii="Arial" w:hAnsi="Arial"/>
          <w:sz w:val="22"/>
        </w:rPr>
      </w:pPr>
    </w:p>
    <w:p w14:paraId="7ECE3D7F" w14:textId="77777777" w:rsidR="002B0781" w:rsidRDefault="002B0781">
      <w:pPr>
        <w:spacing w:before="240" w:line="240" w:lineRule="atLeast"/>
        <w:ind w:left="2835" w:hanging="2835"/>
        <w:jc w:val="both"/>
        <w:rPr>
          <w:rFonts w:ascii="Arial" w:hAnsi="Arial"/>
          <w:sz w:val="22"/>
        </w:rPr>
      </w:pPr>
    </w:p>
    <w:p w14:paraId="491A2EDE" w14:textId="77777777" w:rsidR="002B0781" w:rsidRDefault="002B0781">
      <w:pPr>
        <w:spacing w:before="240" w:line="240" w:lineRule="atLeast"/>
        <w:ind w:left="2835" w:hanging="2835"/>
        <w:jc w:val="both"/>
        <w:rPr>
          <w:rFonts w:ascii="Arial" w:hAnsi="Arial"/>
          <w:sz w:val="22"/>
        </w:rPr>
      </w:pPr>
      <w:r>
        <w:rPr>
          <w:rFonts w:ascii="Arial" w:hAnsi="Arial"/>
          <w:sz w:val="22"/>
        </w:rPr>
        <w:t>Règlement soumis à l'enquête publique</w:t>
      </w:r>
    </w:p>
    <w:p w14:paraId="0C84CCB3" w14:textId="77777777" w:rsidR="002B0781" w:rsidRDefault="002B0781">
      <w:pPr>
        <w:spacing w:before="240" w:line="240" w:lineRule="atLeast"/>
        <w:ind w:left="2835" w:hanging="2835"/>
        <w:jc w:val="both"/>
        <w:rPr>
          <w:rFonts w:ascii="Arial" w:hAnsi="Arial"/>
          <w:sz w:val="22"/>
        </w:rPr>
      </w:pPr>
      <w:proofErr w:type="gramStart"/>
      <w:r>
        <w:rPr>
          <w:rFonts w:ascii="Arial" w:hAnsi="Arial"/>
          <w:sz w:val="22"/>
        </w:rPr>
        <w:t>du</w:t>
      </w:r>
      <w:proofErr w:type="gramEnd"/>
      <w:r>
        <w:rPr>
          <w:rFonts w:ascii="Arial" w:hAnsi="Arial"/>
          <w:sz w:val="22"/>
        </w:rPr>
        <w:t xml:space="preserve"> ...................................... </w:t>
      </w:r>
      <w:proofErr w:type="gramStart"/>
      <w:r>
        <w:rPr>
          <w:rFonts w:ascii="Arial" w:hAnsi="Arial"/>
          <w:sz w:val="22"/>
        </w:rPr>
        <w:t>au</w:t>
      </w:r>
      <w:proofErr w:type="gramEnd"/>
      <w:r>
        <w:rPr>
          <w:rFonts w:ascii="Arial" w:hAnsi="Arial"/>
          <w:sz w:val="22"/>
        </w:rPr>
        <w:t xml:space="preserve"> ..................................................</w:t>
      </w:r>
    </w:p>
    <w:p w14:paraId="5DAD9E88" w14:textId="77777777" w:rsidR="002B0781" w:rsidRDefault="002B0781">
      <w:pPr>
        <w:spacing w:before="240" w:line="240" w:lineRule="atLeast"/>
        <w:ind w:left="2835" w:hanging="2835"/>
        <w:jc w:val="both"/>
        <w:rPr>
          <w:rFonts w:ascii="Arial" w:hAnsi="Arial"/>
          <w:sz w:val="22"/>
        </w:rPr>
      </w:pPr>
    </w:p>
    <w:p w14:paraId="68A7A763" w14:textId="77777777" w:rsidR="002B0781" w:rsidRDefault="002B0781">
      <w:pPr>
        <w:spacing w:before="240" w:line="240" w:lineRule="atLeast"/>
        <w:ind w:left="2835" w:hanging="2835"/>
        <w:jc w:val="both"/>
        <w:rPr>
          <w:rFonts w:ascii="Arial" w:hAnsi="Arial"/>
          <w:sz w:val="22"/>
        </w:rPr>
      </w:pPr>
      <w:r>
        <w:rPr>
          <w:rFonts w:ascii="Arial" w:hAnsi="Arial"/>
          <w:sz w:val="22"/>
        </w:rPr>
        <w:t>Le Syndic :</w:t>
      </w:r>
      <w:r>
        <w:rPr>
          <w:rFonts w:ascii="Arial" w:hAnsi="Arial"/>
          <w:sz w:val="22"/>
        </w:rPr>
        <w:tab/>
      </w:r>
      <w:r>
        <w:rPr>
          <w:rFonts w:ascii="Arial" w:hAnsi="Arial"/>
          <w:sz w:val="22"/>
        </w:rPr>
        <w:tab/>
      </w:r>
      <w:r>
        <w:rPr>
          <w:rFonts w:ascii="Arial" w:hAnsi="Arial"/>
          <w:sz w:val="22"/>
        </w:rPr>
        <w:tab/>
        <w:t>(LS)</w:t>
      </w:r>
      <w:r>
        <w:rPr>
          <w:rFonts w:ascii="Arial" w:hAnsi="Arial"/>
          <w:sz w:val="22"/>
        </w:rPr>
        <w:tab/>
      </w:r>
      <w:r>
        <w:rPr>
          <w:rFonts w:ascii="Arial" w:hAnsi="Arial"/>
          <w:sz w:val="22"/>
        </w:rPr>
        <w:tab/>
      </w:r>
      <w:r>
        <w:rPr>
          <w:rFonts w:ascii="Arial" w:hAnsi="Arial"/>
          <w:sz w:val="22"/>
        </w:rPr>
        <w:tab/>
      </w:r>
      <w:r>
        <w:rPr>
          <w:rFonts w:ascii="Arial" w:hAnsi="Arial"/>
          <w:sz w:val="22"/>
        </w:rPr>
        <w:tab/>
        <w:t>Le Secrétaire :</w:t>
      </w:r>
    </w:p>
    <w:p w14:paraId="02CD74F5" w14:textId="77777777" w:rsidR="002B0781" w:rsidRDefault="002B0781">
      <w:pPr>
        <w:spacing w:before="240" w:line="240" w:lineRule="atLeast"/>
        <w:ind w:left="2835" w:hanging="2835"/>
        <w:jc w:val="both"/>
        <w:rPr>
          <w:rFonts w:ascii="Arial" w:hAnsi="Arial"/>
          <w:sz w:val="22"/>
        </w:rPr>
      </w:pPr>
    </w:p>
    <w:p w14:paraId="1F0C9560" w14:textId="77777777" w:rsidR="002B0781" w:rsidRDefault="002B0781">
      <w:pPr>
        <w:spacing w:before="240" w:line="240" w:lineRule="atLeast"/>
        <w:ind w:left="2835" w:hanging="2835"/>
        <w:jc w:val="both"/>
        <w:rPr>
          <w:rFonts w:ascii="Arial" w:hAnsi="Arial"/>
          <w:sz w:val="22"/>
        </w:rPr>
      </w:pPr>
    </w:p>
    <w:p w14:paraId="40CB4A76" w14:textId="77777777" w:rsidR="002B0781" w:rsidRDefault="002B0781">
      <w:pPr>
        <w:spacing w:before="240" w:line="240" w:lineRule="atLeast"/>
        <w:ind w:left="2835" w:hanging="2835"/>
        <w:jc w:val="both"/>
        <w:rPr>
          <w:rFonts w:ascii="Arial" w:hAnsi="Arial"/>
          <w:sz w:val="22"/>
        </w:rPr>
      </w:pPr>
      <w:r>
        <w:rPr>
          <w:rFonts w:ascii="Arial" w:hAnsi="Arial"/>
          <w:sz w:val="22"/>
        </w:rPr>
        <w:t>Adopté par le Conseil général (ou communal)</w:t>
      </w:r>
    </w:p>
    <w:p w14:paraId="51F45F64" w14:textId="77777777" w:rsidR="002B0781" w:rsidRDefault="002B0781">
      <w:pPr>
        <w:spacing w:before="240" w:line="240" w:lineRule="atLeast"/>
        <w:ind w:left="2835" w:hanging="2835"/>
        <w:jc w:val="both"/>
        <w:rPr>
          <w:rFonts w:ascii="Arial" w:hAnsi="Arial"/>
          <w:sz w:val="22"/>
        </w:rPr>
      </w:pPr>
      <w:proofErr w:type="gramStart"/>
      <w:r>
        <w:rPr>
          <w:rFonts w:ascii="Arial" w:hAnsi="Arial"/>
          <w:sz w:val="22"/>
        </w:rPr>
        <w:t>dans</w:t>
      </w:r>
      <w:proofErr w:type="gramEnd"/>
      <w:r>
        <w:rPr>
          <w:rFonts w:ascii="Arial" w:hAnsi="Arial"/>
          <w:sz w:val="22"/>
        </w:rPr>
        <w:t xml:space="preserve"> sa séance du ......................................................................</w:t>
      </w:r>
    </w:p>
    <w:p w14:paraId="26FC66F5" w14:textId="77777777" w:rsidR="002B0781" w:rsidRDefault="002B0781">
      <w:pPr>
        <w:spacing w:before="240" w:line="240" w:lineRule="atLeast"/>
        <w:ind w:left="2835" w:hanging="2835"/>
        <w:jc w:val="both"/>
        <w:rPr>
          <w:rFonts w:ascii="Arial" w:hAnsi="Arial"/>
          <w:sz w:val="22"/>
        </w:rPr>
      </w:pPr>
    </w:p>
    <w:p w14:paraId="3C06807F" w14:textId="77777777" w:rsidR="002B0781" w:rsidRDefault="002B0781">
      <w:pPr>
        <w:spacing w:before="240" w:line="240" w:lineRule="atLeast"/>
        <w:ind w:left="2835" w:hanging="2835"/>
        <w:jc w:val="both"/>
        <w:rPr>
          <w:rFonts w:ascii="Arial" w:hAnsi="Arial"/>
          <w:sz w:val="22"/>
        </w:rPr>
      </w:pPr>
      <w:r>
        <w:rPr>
          <w:rFonts w:ascii="Arial" w:hAnsi="Arial"/>
          <w:sz w:val="22"/>
        </w:rPr>
        <w:t>Le Président :</w:t>
      </w:r>
      <w:r>
        <w:rPr>
          <w:rFonts w:ascii="Arial" w:hAnsi="Arial"/>
          <w:sz w:val="22"/>
        </w:rPr>
        <w:tab/>
      </w:r>
      <w:r>
        <w:rPr>
          <w:rFonts w:ascii="Arial" w:hAnsi="Arial"/>
          <w:sz w:val="22"/>
        </w:rPr>
        <w:tab/>
      </w:r>
      <w:r>
        <w:rPr>
          <w:rFonts w:ascii="Arial" w:hAnsi="Arial"/>
          <w:sz w:val="22"/>
        </w:rPr>
        <w:tab/>
        <w:t>(LS)</w:t>
      </w:r>
      <w:r>
        <w:rPr>
          <w:rFonts w:ascii="Arial" w:hAnsi="Arial"/>
          <w:sz w:val="22"/>
        </w:rPr>
        <w:tab/>
      </w:r>
      <w:r>
        <w:rPr>
          <w:rFonts w:ascii="Arial" w:hAnsi="Arial"/>
          <w:sz w:val="22"/>
        </w:rPr>
        <w:tab/>
      </w:r>
      <w:r>
        <w:rPr>
          <w:rFonts w:ascii="Arial" w:hAnsi="Arial"/>
          <w:sz w:val="22"/>
        </w:rPr>
        <w:tab/>
      </w:r>
      <w:r>
        <w:rPr>
          <w:rFonts w:ascii="Arial" w:hAnsi="Arial"/>
          <w:sz w:val="22"/>
        </w:rPr>
        <w:tab/>
        <w:t>Le Secrétaire :</w:t>
      </w:r>
    </w:p>
    <w:p w14:paraId="607C6A84" w14:textId="77777777" w:rsidR="002B0781" w:rsidRDefault="002B0781">
      <w:pPr>
        <w:spacing w:before="240" w:line="240" w:lineRule="atLeast"/>
        <w:ind w:left="2835" w:hanging="2835"/>
        <w:jc w:val="both"/>
        <w:rPr>
          <w:rFonts w:ascii="Arial" w:hAnsi="Arial"/>
          <w:sz w:val="22"/>
        </w:rPr>
      </w:pPr>
    </w:p>
    <w:p w14:paraId="200F36C0" w14:textId="77777777" w:rsidR="002B0781" w:rsidRDefault="002B0781">
      <w:pPr>
        <w:spacing w:before="240" w:line="240" w:lineRule="atLeast"/>
        <w:ind w:left="2835" w:hanging="2835"/>
        <w:jc w:val="both"/>
        <w:rPr>
          <w:rFonts w:ascii="Arial" w:hAnsi="Arial"/>
          <w:sz w:val="22"/>
        </w:rPr>
      </w:pPr>
    </w:p>
    <w:p w14:paraId="02B433B4" w14:textId="77777777" w:rsidR="002B0781" w:rsidRDefault="002B0781">
      <w:pPr>
        <w:spacing w:before="240" w:line="240" w:lineRule="atLeast"/>
        <w:ind w:left="2835" w:hanging="2835"/>
        <w:jc w:val="both"/>
        <w:rPr>
          <w:rFonts w:ascii="Arial" w:hAnsi="Arial"/>
          <w:sz w:val="22"/>
        </w:rPr>
      </w:pPr>
    </w:p>
    <w:p w14:paraId="56302C99" w14:textId="7520BEA8" w:rsidR="002B0781" w:rsidRDefault="002B0781" w:rsidP="00386ADF">
      <w:pPr>
        <w:pStyle w:val="Corpsdetexte"/>
        <w:jc w:val="left"/>
      </w:pPr>
      <w:r>
        <w:t xml:space="preserve">Approuvé par </w:t>
      </w:r>
      <w:r w:rsidR="00A83378">
        <w:t>l</w:t>
      </w:r>
      <w:r w:rsidR="00A119FD">
        <w:t xml:space="preserve">e Chef du </w:t>
      </w:r>
      <w:r w:rsidR="00A83378">
        <w:t xml:space="preserve">Département </w:t>
      </w:r>
      <w:r w:rsidR="00A52B3E">
        <w:t xml:space="preserve">de </w:t>
      </w:r>
      <w:r w:rsidR="00A119FD">
        <w:t xml:space="preserve">la jeunesse, de </w:t>
      </w:r>
      <w:r w:rsidR="00A52B3E">
        <w:t>l’environnement et de la sécurité</w:t>
      </w:r>
      <w:r>
        <w:t xml:space="preserve">, </w:t>
      </w:r>
    </w:p>
    <w:p w14:paraId="112BC9DF" w14:textId="77777777" w:rsidR="00A83378" w:rsidRDefault="00A83378" w:rsidP="00A83378">
      <w:pPr>
        <w:pStyle w:val="Corpsdetexte"/>
        <w:jc w:val="left"/>
      </w:pPr>
    </w:p>
    <w:p w14:paraId="57EC23C9" w14:textId="5E58022C" w:rsidR="002B0781" w:rsidRDefault="00A83378" w:rsidP="00A83378">
      <w:pPr>
        <w:spacing w:before="240" w:line="240" w:lineRule="atLeast"/>
        <w:ind w:left="2835" w:hanging="2835"/>
        <w:jc w:val="both"/>
        <w:rPr>
          <w:rFonts w:ascii="Arial" w:hAnsi="Arial"/>
          <w:sz w:val="22"/>
        </w:rPr>
      </w:pPr>
      <w:r>
        <w:rPr>
          <w:rFonts w:ascii="Arial" w:hAnsi="Arial"/>
          <w:sz w:val="22"/>
        </w:rPr>
        <w:t>Lausanne, le ………………….</w:t>
      </w:r>
      <w:r w:rsidR="002B0781">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sidR="002B0781">
        <w:rPr>
          <w:rFonts w:ascii="Arial" w:hAnsi="Arial"/>
          <w:sz w:val="22"/>
        </w:rPr>
        <w:t xml:space="preserve">    L</w:t>
      </w:r>
      <w:r w:rsidR="00A119FD">
        <w:rPr>
          <w:rFonts w:ascii="Arial" w:hAnsi="Arial"/>
          <w:sz w:val="22"/>
        </w:rPr>
        <w:t xml:space="preserve">e </w:t>
      </w:r>
      <w:r w:rsidR="002B0781">
        <w:rPr>
          <w:rFonts w:ascii="Arial" w:hAnsi="Arial"/>
          <w:sz w:val="22"/>
        </w:rPr>
        <w:t>Che</w:t>
      </w:r>
      <w:r w:rsidR="00A119FD">
        <w:rPr>
          <w:rFonts w:ascii="Arial" w:hAnsi="Arial"/>
          <w:sz w:val="22"/>
        </w:rPr>
        <w:t>f</w:t>
      </w:r>
      <w:r w:rsidR="002B0781">
        <w:rPr>
          <w:rFonts w:ascii="Arial" w:hAnsi="Arial"/>
          <w:sz w:val="22"/>
        </w:rPr>
        <w:t xml:space="preserve"> du Département :</w:t>
      </w:r>
    </w:p>
    <w:p w14:paraId="1925C391" w14:textId="77777777" w:rsidR="00A83378" w:rsidRDefault="00A83378" w:rsidP="00A842C8">
      <w:pPr>
        <w:spacing w:before="240" w:line="240" w:lineRule="atLeast"/>
        <w:ind w:left="2835" w:hanging="2835"/>
        <w:jc w:val="both"/>
        <w:rPr>
          <w:rFonts w:ascii="Arial" w:hAnsi="Arial"/>
          <w:sz w:val="22"/>
        </w:rPr>
      </w:pPr>
    </w:p>
    <w:p w14:paraId="58CC5A94" w14:textId="77777777" w:rsidR="00A83378" w:rsidRDefault="00A83378" w:rsidP="00A842C8">
      <w:pPr>
        <w:spacing w:before="240" w:line="240" w:lineRule="atLeast"/>
        <w:ind w:left="2835" w:hanging="2835"/>
        <w:jc w:val="both"/>
        <w:rPr>
          <w:rFonts w:ascii="Arial" w:hAnsi="Arial"/>
          <w:sz w:val="22"/>
        </w:rPr>
      </w:pPr>
    </w:p>
    <w:sectPr w:rsidR="00A83378">
      <w:headerReference w:type="default" r:id="rId7"/>
      <w:pgSz w:w="11906" w:h="16838"/>
      <w:pgMar w:top="836" w:right="1417" w:bottom="836"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1D18" w14:textId="77777777" w:rsidR="00162E9E" w:rsidRDefault="00162E9E">
      <w:r>
        <w:separator/>
      </w:r>
    </w:p>
  </w:endnote>
  <w:endnote w:type="continuationSeparator" w:id="0">
    <w:p w14:paraId="60A4B304" w14:textId="77777777" w:rsidR="00162E9E" w:rsidRDefault="0016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D5DB" w14:textId="77777777" w:rsidR="00162E9E" w:rsidRDefault="00162E9E">
      <w:r>
        <w:separator/>
      </w:r>
    </w:p>
  </w:footnote>
  <w:footnote w:type="continuationSeparator" w:id="0">
    <w:p w14:paraId="2A97A75B" w14:textId="77777777" w:rsidR="00162E9E" w:rsidRDefault="00162E9E">
      <w:r>
        <w:continuationSeparator/>
      </w:r>
    </w:p>
  </w:footnote>
  <w:footnote w:id="1">
    <w:p w14:paraId="0C1DD3A3" w14:textId="2751F650" w:rsidR="00B255AC" w:rsidRPr="00B255AC" w:rsidRDefault="00B255AC">
      <w:pPr>
        <w:pStyle w:val="Notedebasdepage"/>
        <w:rPr>
          <w:rFonts w:ascii="Arial" w:hAnsi="Arial" w:cs="Arial"/>
          <w:lang w:val="fr-CH"/>
        </w:rPr>
      </w:pPr>
      <w:r w:rsidRPr="00B255AC">
        <w:rPr>
          <w:rStyle w:val="Appelnotedebasdep"/>
          <w:rFonts w:ascii="Arial" w:hAnsi="Arial" w:cs="Arial"/>
        </w:rPr>
        <w:footnoteRef/>
      </w:r>
      <w:r w:rsidRPr="00B255AC">
        <w:rPr>
          <w:rFonts w:ascii="Arial" w:hAnsi="Arial" w:cs="Arial"/>
        </w:rPr>
        <w:t xml:space="preserve"> </w:t>
      </w:r>
      <w:r w:rsidRPr="00B255AC">
        <w:rPr>
          <w:rFonts w:ascii="Arial" w:hAnsi="Arial" w:cs="Arial"/>
          <w:lang w:val="fr-CH"/>
        </w:rPr>
        <w:t>BLV</w:t>
      </w:r>
      <w:r>
        <w:rPr>
          <w:rFonts w:ascii="Arial" w:hAnsi="Arial" w:cs="Arial"/>
          <w:lang w:val="fr-CH"/>
        </w:rPr>
        <w:t xml:space="preserve"> 450.11</w:t>
      </w:r>
    </w:p>
  </w:footnote>
  <w:footnote w:id="2">
    <w:p w14:paraId="05224568" w14:textId="0466E220" w:rsidR="00B255AC" w:rsidRPr="00B255AC" w:rsidRDefault="00B255AC">
      <w:pPr>
        <w:pStyle w:val="Notedebasdepage"/>
        <w:rPr>
          <w:lang w:val="fr-CH"/>
        </w:rPr>
      </w:pPr>
      <w:r>
        <w:rPr>
          <w:rStyle w:val="Appelnotedebasdep"/>
        </w:rPr>
        <w:footnoteRef/>
      </w:r>
      <w:r>
        <w:t xml:space="preserve"> </w:t>
      </w:r>
      <w:r w:rsidRPr="00FC64CC">
        <w:rPr>
          <w:rFonts w:ascii="Arial" w:hAnsi="Arial" w:cs="Arial"/>
          <w:lang w:val="fr-CH"/>
        </w:rPr>
        <w:t>BLV</w:t>
      </w:r>
      <w:r w:rsidR="00FC64CC" w:rsidRPr="00FC64CC">
        <w:rPr>
          <w:rFonts w:ascii="Arial" w:hAnsi="Arial" w:cs="Arial"/>
          <w:lang w:val="fr-CH"/>
        </w:rPr>
        <w:t xml:space="preserve"> 450.11.1</w:t>
      </w:r>
      <w:r w:rsidR="0040639E">
        <w:rPr>
          <w:rFonts w:ascii="Arial" w:hAnsi="Arial" w:cs="Arial"/>
          <w:lang w:val="fr-CH"/>
        </w:rPr>
        <w:t xml:space="preserve">, en vigueur jusqu’à adoption du règlement d’application de la </w:t>
      </w:r>
      <w:proofErr w:type="spellStart"/>
      <w:r w:rsidR="0040639E">
        <w:rPr>
          <w:rFonts w:ascii="Arial" w:hAnsi="Arial" w:cs="Arial"/>
          <w:lang w:val="fr-CH"/>
        </w:rPr>
        <w:t>LPrPNP</w:t>
      </w:r>
      <w:proofErr w:type="spellEnd"/>
    </w:p>
  </w:footnote>
  <w:footnote w:id="3">
    <w:p w14:paraId="3BC005D1" w14:textId="77C86753" w:rsidR="0040639E" w:rsidRPr="0040639E" w:rsidRDefault="0040639E">
      <w:pPr>
        <w:pStyle w:val="Notedebasdepage"/>
        <w:rPr>
          <w:rFonts w:ascii="Arial" w:hAnsi="Arial" w:cs="Arial"/>
          <w:lang w:val="fr-CH"/>
        </w:rPr>
      </w:pPr>
      <w:r w:rsidRPr="0040639E">
        <w:rPr>
          <w:rStyle w:val="Appelnotedebasdep"/>
          <w:rFonts w:ascii="Arial" w:hAnsi="Arial" w:cs="Arial"/>
        </w:rPr>
        <w:footnoteRef/>
      </w:r>
      <w:r w:rsidRPr="0040639E">
        <w:rPr>
          <w:rFonts w:ascii="Arial" w:hAnsi="Arial" w:cs="Arial"/>
        </w:rPr>
        <w:t xml:space="preserve"> </w:t>
      </w:r>
      <w:r w:rsidRPr="0040639E">
        <w:rPr>
          <w:rFonts w:ascii="Arial" w:hAnsi="Arial" w:cs="Arial"/>
          <w:lang w:val="fr-CH"/>
        </w:rPr>
        <w:t>Abrogé</w:t>
      </w:r>
    </w:p>
  </w:footnote>
  <w:footnote w:id="4">
    <w:p w14:paraId="2F2B2879" w14:textId="52AE500B" w:rsidR="00596FD0" w:rsidRPr="00596FD0" w:rsidRDefault="00596FD0">
      <w:pPr>
        <w:pStyle w:val="Notedebasdepage"/>
        <w:rPr>
          <w:rFonts w:ascii="Arial" w:hAnsi="Arial" w:cs="Arial"/>
          <w:lang w:val="fr-CH"/>
        </w:rPr>
      </w:pPr>
      <w:r w:rsidRPr="00596FD0">
        <w:rPr>
          <w:rStyle w:val="Appelnotedebasdep"/>
          <w:rFonts w:ascii="Arial" w:hAnsi="Arial" w:cs="Arial"/>
        </w:rPr>
        <w:footnoteRef/>
      </w:r>
      <w:r w:rsidRPr="00596FD0">
        <w:rPr>
          <w:rFonts w:ascii="Arial" w:hAnsi="Arial" w:cs="Arial"/>
        </w:rPr>
        <w:t xml:space="preserve"> </w:t>
      </w:r>
      <w:r w:rsidRPr="00596FD0">
        <w:rPr>
          <w:rFonts w:ascii="Arial" w:hAnsi="Arial" w:cs="Arial"/>
          <w:lang w:val="fr-CH"/>
        </w:rPr>
        <w:t>BLV 173.36</w:t>
      </w:r>
    </w:p>
  </w:footnote>
  <w:footnote w:id="5">
    <w:p w14:paraId="2B4A12E2" w14:textId="2682DB13" w:rsidR="00184D99" w:rsidRPr="00184D99" w:rsidRDefault="00184D99">
      <w:pPr>
        <w:pStyle w:val="Notedebasdepage"/>
        <w:rPr>
          <w:rFonts w:ascii="Arial" w:hAnsi="Arial" w:cs="Arial"/>
          <w:lang w:val="fr-CH"/>
        </w:rPr>
      </w:pPr>
      <w:r w:rsidRPr="00184D99">
        <w:rPr>
          <w:rStyle w:val="Appelnotedebasdep"/>
          <w:rFonts w:ascii="Arial" w:hAnsi="Arial" w:cs="Arial"/>
        </w:rPr>
        <w:footnoteRef/>
      </w:r>
      <w:r w:rsidRPr="00184D99">
        <w:rPr>
          <w:rFonts w:ascii="Arial" w:hAnsi="Arial" w:cs="Arial"/>
        </w:rPr>
        <w:t xml:space="preserve"> </w:t>
      </w:r>
      <w:r w:rsidRPr="00184D99">
        <w:rPr>
          <w:rFonts w:ascii="Arial" w:hAnsi="Arial" w:cs="Arial"/>
          <w:lang w:val="fr-CH"/>
        </w:rPr>
        <w:t>BLV 312.11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367F" w14:textId="77777777" w:rsidR="001C0A7B" w:rsidRDefault="001C0A7B">
    <w:pPr>
      <w:pStyle w:val="En-tte"/>
      <w:rPr>
        <w:rFonts w:ascii="Arial" w:hAnsi="Arial"/>
        <w:sz w:val="18"/>
      </w:rPr>
    </w:pPr>
    <w:r>
      <w:tab/>
    </w:r>
    <w:r>
      <w:rPr>
        <w:rFonts w:ascii="Arial" w:hAnsi="Arial"/>
        <w:sz w:val="18"/>
      </w:rPr>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sidR="0018338F">
      <w:rPr>
        <w:rFonts w:ascii="Arial" w:hAnsi="Arial"/>
        <w:noProof/>
        <w:sz w:val="18"/>
      </w:rPr>
      <w:t>4</w:t>
    </w:r>
    <w:r>
      <w:rPr>
        <w:rFonts w:ascii="Arial" w:hAnsi="Arial"/>
        <w:sz w:val="18"/>
      </w:rPr>
      <w:fldChar w:fldCharType="end"/>
    </w:r>
    <w:r>
      <w:rPr>
        <w:rFonts w:ascii="Arial" w:hAnsi="Arial"/>
        <w:sz w:val="18"/>
      </w:rPr>
      <w:t xml:space="preserve"> -</w:t>
    </w:r>
  </w:p>
  <w:p w14:paraId="5FBE9CE5" w14:textId="77777777" w:rsidR="001C0A7B" w:rsidRDefault="001C0A7B">
    <w:pPr>
      <w:pStyle w:val="En-tte"/>
    </w:pPr>
  </w:p>
  <w:p w14:paraId="2E95F9A6" w14:textId="77777777" w:rsidR="001C0A7B" w:rsidRDefault="001C0A7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C8"/>
    <w:rsid w:val="00017873"/>
    <w:rsid w:val="00162E9E"/>
    <w:rsid w:val="0018338F"/>
    <w:rsid w:val="00184D99"/>
    <w:rsid w:val="001C0A7B"/>
    <w:rsid w:val="00240C93"/>
    <w:rsid w:val="002A044F"/>
    <w:rsid w:val="002B0781"/>
    <w:rsid w:val="0038090A"/>
    <w:rsid w:val="00386ADF"/>
    <w:rsid w:val="0040639E"/>
    <w:rsid w:val="00486186"/>
    <w:rsid w:val="00511583"/>
    <w:rsid w:val="00551441"/>
    <w:rsid w:val="00596FD0"/>
    <w:rsid w:val="005B75EA"/>
    <w:rsid w:val="005C7A9E"/>
    <w:rsid w:val="006358A7"/>
    <w:rsid w:val="0066311C"/>
    <w:rsid w:val="00840C39"/>
    <w:rsid w:val="008A1DF0"/>
    <w:rsid w:val="009212CA"/>
    <w:rsid w:val="009778BE"/>
    <w:rsid w:val="00A119FD"/>
    <w:rsid w:val="00A52006"/>
    <w:rsid w:val="00A52B3E"/>
    <w:rsid w:val="00A83378"/>
    <w:rsid w:val="00A842C8"/>
    <w:rsid w:val="00AB4AD2"/>
    <w:rsid w:val="00B255AC"/>
    <w:rsid w:val="00B70534"/>
    <w:rsid w:val="00CD4299"/>
    <w:rsid w:val="00F16CA1"/>
    <w:rsid w:val="00F951B5"/>
    <w:rsid w:val="00FA06DB"/>
    <w:rsid w:val="00FC64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C0B5"/>
  <w15:chartTrackingRefBased/>
  <w15:docId w15:val="{72828AF1-68B1-4EB2-AED1-69AC285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spacing w:line="360" w:lineRule="atLeast"/>
      <w:jc w:val="center"/>
      <w:outlineLvl w:val="0"/>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Corpsdetexte">
    <w:name w:val="Body Text"/>
    <w:basedOn w:val="Normal"/>
    <w:pPr>
      <w:spacing w:before="240" w:line="240" w:lineRule="atLeast"/>
      <w:jc w:val="both"/>
    </w:pPr>
    <w:rPr>
      <w:rFonts w:ascii="Arial" w:hAnsi="Arial" w:cs="Arial"/>
      <w:sz w:val="22"/>
      <w:szCs w:val="22"/>
    </w:r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uiPriority w:val="99"/>
    <w:semiHidden/>
    <w:unhideWhenUsed/>
    <w:rsid w:val="00B255AC"/>
  </w:style>
  <w:style w:type="character" w:customStyle="1" w:styleId="NotedebasdepageCar">
    <w:name w:val="Note de bas de page Car"/>
    <w:basedOn w:val="Policepardfaut"/>
    <w:link w:val="Notedebasdepage"/>
    <w:uiPriority w:val="99"/>
    <w:semiHidden/>
    <w:rsid w:val="00B255AC"/>
    <w:rPr>
      <w:lang w:val="fr-FR" w:eastAsia="fr-FR"/>
    </w:rPr>
  </w:style>
  <w:style w:type="character" w:styleId="Appelnotedebasdep">
    <w:name w:val="footnote reference"/>
    <w:basedOn w:val="Policepardfaut"/>
    <w:uiPriority w:val="99"/>
    <w:semiHidden/>
    <w:unhideWhenUsed/>
    <w:rsid w:val="00B255AC"/>
    <w:rPr>
      <w:vertAlign w:val="superscript"/>
    </w:rPr>
  </w:style>
  <w:style w:type="character" w:styleId="Lienhypertexte">
    <w:name w:val="Hyperlink"/>
    <w:basedOn w:val="Policepardfaut"/>
    <w:uiPriority w:val="99"/>
    <w:semiHidden/>
    <w:unhideWhenUsed/>
    <w:rsid w:val="00596FD0"/>
    <w:rPr>
      <w:color w:val="0000FF"/>
      <w:u w:val="single"/>
    </w:rPr>
  </w:style>
  <w:style w:type="character" w:styleId="Lienhypertextesuivivisit">
    <w:name w:val="FollowedHyperlink"/>
    <w:basedOn w:val="Policepardfaut"/>
    <w:uiPriority w:val="99"/>
    <w:semiHidden/>
    <w:unhideWhenUsed/>
    <w:rsid w:val="0084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8914-14BD-42E8-9EAB-EA9D9D2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860</Words>
  <Characters>5128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règlement communal des arbres</vt:lpstr>
    </vt:vector>
  </TitlesOfParts>
  <Company>Etat de Vaud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communal des arbres</dc:title>
  <dc:subject/>
  <dc:creator>Christianne</dc:creator>
  <cp:keywords/>
  <cp:lastModifiedBy>Garcia Belinda</cp:lastModifiedBy>
  <cp:revision>11</cp:revision>
  <cp:lastPrinted>2010-08-13T08:44:00Z</cp:lastPrinted>
  <dcterms:created xsi:type="dcterms:W3CDTF">2023-02-28T11:46:00Z</dcterms:created>
  <dcterms:modified xsi:type="dcterms:W3CDTF">2023-04-18T12:14:00Z</dcterms:modified>
</cp:coreProperties>
</file>