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DB" w:rsidRPr="005F508D" w:rsidRDefault="00E719DB" w:rsidP="00E839F0">
      <w:pPr>
        <w:jc w:val="both"/>
        <w:rPr>
          <w:rFonts w:ascii="Arial" w:hAnsi="Arial" w:cs="Arial"/>
          <w:b/>
          <w:bCs/>
          <w:sz w:val="32"/>
          <w:szCs w:val="32"/>
        </w:rPr>
      </w:pPr>
      <w:r w:rsidRPr="005F508D">
        <w:rPr>
          <w:rFonts w:ascii="Arial" w:hAnsi="Arial" w:cs="Arial"/>
          <w:b/>
          <w:bCs/>
          <w:sz w:val="32"/>
          <w:szCs w:val="32"/>
        </w:rPr>
        <w:t>Règlement des sépultures et du cimetière de la Commune de ……………</w:t>
      </w:r>
    </w:p>
    <w:p w:rsidR="00E719DB" w:rsidRPr="00E839F0" w:rsidRDefault="00E719DB" w:rsidP="00E839F0">
      <w:pPr>
        <w:jc w:val="both"/>
        <w:rPr>
          <w:rFonts w:ascii="Arial" w:hAnsi="Arial" w:cs="Arial"/>
          <w:sz w:val="22"/>
          <w:szCs w:val="22"/>
        </w:rPr>
      </w:pPr>
    </w:p>
    <w:p w:rsidR="00E719DB" w:rsidRPr="00E839F0" w:rsidRDefault="00E719DB" w:rsidP="00E839F0">
      <w:pPr>
        <w:jc w:val="both"/>
        <w:rPr>
          <w:rFonts w:ascii="Arial" w:hAnsi="Arial" w:cs="Arial"/>
          <w:sz w:val="22"/>
          <w:szCs w:val="22"/>
        </w:rPr>
      </w:pPr>
    </w:p>
    <w:p w:rsidR="00E719DB" w:rsidRPr="00E839F0" w:rsidRDefault="00E719DB" w:rsidP="00E839F0">
      <w:pPr>
        <w:jc w:val="both"/>
        <w:rPr>
          <w:rFonts w:ascii="Arial" w:hAnsi="Arial" w:cs="Arial"/>
          <w:sz w:val="22"/>
          <w:szCs w:val="22"/>
        </w:rPr>
      </w:pPr>
      <w:r>
        <w:rPr>
          <w:rFonts w:ascii="Arial" w:hAnsi="Arial" w:cs="Arial"/>
          <w:sz w:val="22"/>
          <w:szCs w:val="22"/>
        </w:rPr>
        <w:t>T</w:t>
      </w:r>
      <w:r w:rsidRPr="00E839F0">
        <w:rPr>
          <w:rFonts w:ascii="Arial" w:hAnsi="Arial" w:cs="Arial"/>
          <w:sz w:val="22"/>
          <w:szCs w:val="22"/>
        </w:rPr>
        <w:t xml:space="preserve">able des matières </w:t>
      </w:r>
    </w:p>
    <w:p w:rsidR="00E719DB" w:rsidRPr="00E839F0" w:rsidRDefault="00E719DB" w:rsidP="00E839F0">
      <w:pPr>
        <w:jc w:val="both"/>
        <w:rPr>
          <w:rFonts w:ascii="Arial" w:hAnsi="Arial" w:cs="Arial"/>
          <w:sz w:val="22"/>
          <w:szCs w:val="22"/>
        </w:rPr>
      </w:pPr>
    </w:p>
    <w:p w:rsidR="00E719DB" w:rsidRPr="00E839F0" w:rsidRDefault="00E719DB" w:rsidP="00E839F0">
      <w:pPr>
        <w:jc w:val="both"/>
        <w:rPr>
          <w:rFonts w:ascii="Arial" w:hAnsi="Arial" w:cs="Arial"/>
          <w:sz w:val="22"/>
          <w:szCs w:val="22"/>
        </w:rPr>
      </w:pPr>
      <w:r>
        <w:rPr>
          <w:rFonts w:ascii="Arial" w:hAnsi="Arial" w:cs="Arial"/>
          <w:sz w:val="22"/>
          <w:szCs w:val="22"/>
        </w:rPr>
        <w:t>C</w:t>
      </w:r>
      <w:r w:rsidRPr="00E839F0">
        <w:rPr>
          <w:rFonts w:ascii="Arial" w:hAnsi="Arial" w:cs="Arial"/>
          <w:sz w:val="22"/>
          <w:szCs w:val="22"/>
        </w:rPr>
        <w:t xml:space="preserve">hapitres </w:t>
      </w:r>
    </w:p>
    <w:p w:rsidR="00E719DB" w:rsidRPr="00E839F0" w:rsidRDefault="00E719DB" w:rsidP="00E839F0">
      <w:pPr>
        <w:jc w:val="both"/>
        <w:rPr>
          <w:rFonts w:ascii="Arial" w:hAnsi="Arial" w:cs="Arial"/>
          <w:sz w:val="22"/>
          <w:szCs w:val="22"/>
        </w:rPr>
      </w:pP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I</w:t>
      </w:r>
      <w:r w:rsidRPr="00E839F0">
        <w:rPr>
          <w:rFonts w:ascii="Arial" w:hAnsi="Arial" w:cs="Arial"/>
          <w:sz w:val="22"/>
          <w:szCs w:val="22"/>
        </w:rPr>
        <w:t xml:space="preserve">. </w:t>
      </w:r>
      <w:r>
        <w:rPr>
          <w:rFonts w:ascii="Arial" w:hAnsi="Arial" w:cs="Arial"/>
          <w:sz w:val="22"/>
          <w:szCs w:val="22"/>
        </w:rPr>
        <w:tab/>
        <w:t>D</w:t>
      </w:r>
      <w:r w:rsidRPr="00E839F0">
        <w:rPr>
          <w:rFonts w:ascii="Arial" w:hAnsi="Arial" w:cs="Arial"/>
          <w:sz w:val="22"/>
          <w:szCs w:val="22"/>
        </w:rPr>
        <w:t xml:space="preserve">ispositions générales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ab/>
        <w:t>C</w:t>
      </w:r>
      <w:r w:rsidRPr="00E839F0">
        <w:rPr>
          <w:rFonts w:ascii="Arial" w:hAnsi="Arial" w:cs="Arial"/>
          <w:sz w:val="22"/>
          <w:szCs w:val="22"/>
        </w:rPr>
        <w:t xml:space="preserve">imetière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III. </w:t>
      </w:r>
      <w:r>
        <w:rPr>
          <w:rFonts w:ascii="Arial" w:hAnsi="Arial" w:cs="Arial"/>
          <w:sz w:val="22"/>
          <w:szCs w:val="22"/>
        </w:rPr>
        <w:tab/>
        <w:t>T</w:t>
      </w:r>
      <w:r w:rsidRPr="00E839F0">
        <w:rPr>
          <w:rFonts w:ascii="Arial" w:hAnsi="Arial" w:cs="Arial"/>
          <w:sz w:val="22"/>
          <w:szCs w:val="22"/>
        </w:rPr>
        <w:t xml:space="preserve">ombes, entourages, monuments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IV. </w:t>
      </w:r>
      <w:r>
        <w:rPr>
          <w:rFonts w:ascii="Arial" w:hAnsi="Arial" w:cs="Arial"/>
          <w:sz w:val="22"/>
          <w:szCs w:val="22"/>
        </w:rPr>
        <w:tab/>
        <w:t>C</w:t>
      </w:r>
      <w:r w:rsidRPr="00E839F0">
        <w:rPr>
          <w:rFonts w:ascii="Arial" w:hAnsi="Arial" w:cs="Arial"/>
          <w:sz w:val="22"/>
          <w:szCs w:val="22"/>
        </w:rPr>
        <w:t xml:space="preserve">oncessions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V. </w:t>
      </w:r>
      <w:r>
        <w:rPr>
          <w:rFonts w:ascii="Arial" w:hAnsi="Arial" w:cs="Arial"/>
          <w:sz w:val="22"/>
          <w:szCs w:val="22"/>
        </w:rPr>
        <w:tab/>
        <w:t>C</w:t>
      </w:r>
      <w:r w:rsidRPr="00E839F0">
        <w:rPr>
          <w:rFonts w:ascii="Arial" w:hAnsi="Arial" w:cs="Arial"/>
          <w:sz w:val="22"/>
          <w:szCs w:val="22"/>
        </w:rPr>
        <w:t xml:space="preserve">olumbarium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VI. </w:t>
      </w:r>
      <w:r>
        <w:rPr>
          <w:rFonts w:ascii="Arial" w:hAnsi="Arial" w:cs="Arial"/>
          <w:sz w:val="22"/>
          <w:szCs w:val="22"/>
        </w:rPr>
        <w:tab/>
        <w:t>J</w:t>
      </w:r>
      <w:r w:rsidRPr="00E839F0">
        <w:rPr>
          <w:rFonts w:ascii="Arial" w:hAnsi="Arial" w:cs="Arial"/>
          <w:sz w:val="22"/>
          <w:szCs w:val="22"/>
        </w:rPr>
        <w:t xml:space="preserve">ardin du souvenir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VII. </w:t>
      </w:r>
      <w:r>
        <w:rPr>
          <w:rFonts w:ascii="Arial" w:hAnsi="Arial" w:cs="Arial"/>
          <w:sz w:val="22"/>
          <w:szCs w:val="22"/>
        </w:rPr>
        <w:tab/>
        <w:t>T</w:t>
      </w:r>
      <w:r w:rsidRPr="00E839F0">
        <w:rPr>
          <w:rFonts w:ascii="Arial" w:hAnsi="Arial" w:cs="Arial"/>
          <w:sz w:val="22"/>
          <w:szCs w:val="22"/>
        </w:rPr>
        <w:t xml:space="preserve">axes et émoluments </w:t>
      </w:r>
    </w:p>
    <w:p w:rsidR="00E719DB" w:rsidRPr="00E839F0" w:rsidRDefault="00E719DB" w:rsidP="00E839F0">
      <w:pPr>
        <w:tabs>
          <w:tab w:val="left" w:pos="540"/>
        </w:tabs>
        <w:jc w:val="both"/>
        <w:rPr>
          <w:rFonts w:ascii="Arial" w:hAnsi="Arial" w:cs="Arial"/>
          <w:sz w:val="22"/>
          <w:szCs w:val="22"/>
        </w:rPr>
      </w:pPr>
      <w:r>
        <w:rPr>
          <w:rFonts w:ascii="Arial" w:hAnsi="Arial" w:cs="Arial"/>
          <w:sz w:val="22"/>
          <w:szCs w:val="22"/>
        </w:rPr>
        <w:t xml:space="preserve">VIII. </w:t>
      </w:r>
      <w:r>
        <w:rPr>
          <w:rFonts w:ascii="Arial" w:hAnsi="Arial" w:cs="Arial"/>
          <w:sz w:val="22"/>
          <w:szCs w:val="22"/>
        </w:rPr>
        <w:tab/>
        <w:t>D</w:t>
      </w:r>
      <w:r w:rsidRPr="00E839F0">
        <w:rPr>
          <w:rFonts w:ascii="Arial" w:hAnsi="Arial" w:cs="Arial"/>
          <w:sz w:val="22"/>
          <w:szCs w:val="22"/>
        </w:rPr>
        <w:t xml:space="preserve">ispositions finales </w:t>
      </w:r>
    </w:p>
    <w:p w:rsidR="00E719DB" w:rsidRDefault="00E719DB" w:rsidP="00E839F0">
      <w:pPr>
        <w:jc w:val="both"/>
        <w:rPr>
          <w:rFonts w:ascii="Arial" w:hAnsi="Arial" w:cs="Arial"/>
          <w:sz w:val="22"/>
          <w:szCs w:val="22"/>
        </w:rPr>
      </w:pPr>
    </w:p>
    <w:p w:rsidR="00E719DB" w:rsidRPr="00E839F0" w:rsidRDefault="00E719DB" w:rsidP="00E839F0">
      <w:pPr>
        <w:jc w:val="both"/>
        <w:rPr>
          <w:rFonts w:ascii="Arial" w:hAnsi="Arial" w:cs="Arial"/>
          <w:sz w:val="22"/>
          <w:szCs w:val="22"/>
        </w:rPr>
      </w:pPr>
    </w:p>
    <w:p w:rsidR="00E719DB" w:rsidRPr="00E839F0" w:rsidRDefault="00E719DB" w:rsidP="00E839F0">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I. DISPOSITIONS GENERALES </w:t>
      </w: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1er </w:t>
      </w:r>
    </w:p>
    <w:p w:rsidR="00E719DB" w:rsidRPr="00E839F0" w:rsidRDefault="00E719DB" w:rsidP="00C7653E">
      <w:pPr>
        <w:spacing w:before="60"/>
        <w:jc w:val="both"/>
        <w:rPr>
          <w:rFonts w:ascii="Arial" w:hAnsi="Arial" w:cs="Arial"/>
          <w:sz w:val="22"/>
          <w:szCs w:val="22"/>
        </w:rPr>
      </w:pPr>
      <w:r w:rsidRPr="00E839F0">
        <w:rPr>
          <w:rFonts w:ascii="Arial" w:hAnsi="Arial" w:cs="Arial"/>
          <w:sz w:val="22"/>
          <w:szCs w:val="22"/>
        </w:rPr>
        <w:t xml:space="preserve">Le présent règlement est </w:t>
      </w:r>
      <w:r>
        <w:rPr>
          <w:rFonts w:ascii="Arial" w:hAnsi="Arial" w:cs="Arial"/>
          <w:sz w:val="22"/>
          <w:szCs w:val="22"/>
        </w:rPr>
        <w:t xml:space="preserve">applicable </w:t>
      </w:r>
      <w:r w:rsidRPr="00E839F0">
        <w:rPr>
          <w:rFonts w:ascii="Arial" w:hAnsi="Arial" w:cs="Arial"/>
          <w:sz w:val="22"/>
          <w:szCs w:val="22"/>
        </w:rPr>
        <w:t xml:space="preserve">aux sépultures et à la police du cimetière sur le territoire de la commune de </w:t>
      </w:r>
      <w:r>
        <w:rPr>
          <w:rFonts w:ascii="Arial" w:hAnsi="Arial" w:cs="Arial"/>
          <w:sz w:val="22"/>
          <w:szCs w:val="22"/>
        </w:rPr>
        <w:t>…</w:t>
      </w:r>
    </w:p>
    <w:p w:rsidR="00E719DB" w:rsidRPr="00E839F0" w:rsidRDefault="00E719DB" w:rsidP="00C7653E">
      <w:pPr>
        <w:spacing w:before="60"/>
        <w:jc w:val="both"/>
        <w:rPr>
          <w:rFonts w:ascii="Arial" w:hAnsi="Arial" w:cs="Arial"/>
          <w:sz w:val="22"/>
          <w:szCs w:val="22"/>
        </w:rPr>
      </w:pPr>
      <w:r w:rsidRPr="00E839F0">
        <w:rPr>
          <w:rFonts w:ascii="Arial" w:hAnsi="Arial" w:cs="Arial"/>
          <w:sz w:val="22"/>
          <w:szCs w:val="22"/>
        </w:rPr>
        <w:t xml:space="preserve">Les dispositions des droits fédéral et cantonal régissant les mêmes matières, en particulier le règlement cantonal du 12 septembre 2012 sur les décès, les sépultures et les pompes funèbres (ci-après RDSPF) sont réservées. </w:t>
      </w: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 </w:t>
      </w:r>
    </w:p>
    <w:p w:rsidR="00E719DB" w:rsidRPr="00E839F0" w:rsidRDefault="00E719DB" w:rsidP="00C7653E">
      <w:pPr>
        <w:autoSpaceDE w:val="0"/>
        <w:autoSpaceDN w:val="0"/>
        <w:adjustRightInd w:val="0"/>
        <w:spacing w:before="60"/>
        <w:jc w:val="both"/>
        <w:rPr>
          <w:rFonts w:ascii="Arial" w:hAnsi="Arial" w:cs="Arial"/>
          <w:sz w:val="22"/>
          <w:szCs w:val="22"/>
        </w:rPr>
      </w:pPr>
      <w:r w:rsidRPr="00E839F0">
        <w:rPr>
          <w:rFonts w:ascii="Arial" w:hAnsi="Arial" w:cs="Arial"/>
          <w:sz w:val="22"/>
          <w:szCs w:val="22"/>
        </w:rPr>
        <w:t xml:space="preserve">L’Autorité communale prend les mesures nécessaires à l’administration,  l’aménagement,  l’utilisation et la police du cimetière. Elle peut déléguer ses pouvoirs à l’un de ses membres ou de ses services.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Article 3</w:t>
      </w:r>
    </w:p>
    <w:p w:rsidR="00E719DB" w:rsidRPr="00E839F0" w:rsidRDefault="00E719DB" w:rsidP="00C7653E">
      <w:pPr>
        <w:spacing w:before="60"/>
        <w:jc w:val="both"/>
        <w:rPr>
          <w:rFonts w:ascii="Arial" w:hAnsi="Arial" w:cs="Arial"/>
          <w:sz w:val="22"/>
          <w:szCs w:val="22"/>
        </w:rPr>
      </w:pPr>
      <w:r w:rsidRPr="00E839F0">
        <w:rPr>
          <w:rFonts w:ascii="Arial" w:hAnsi="Arial" w:cs="Arial"/>
          <w:sz w:val="22"/>
          <w:szCs w:val="22"/>
        </w:rPr>
        <w:t xml:space="preserve">L’Autorité communale est compétente pour </w:t>
      </w:r>
      <w:r w:rsidRPr="00C7653E">
        <w:rPr>
          <w:rFonts w:ascii="Arial" w:hAnsi="Arial" w:cs="Arial"/>
          <w:sz w:val="22"/>
          <w:szCs w:val="22"/>
        </w:rPr>
        <w:t>(</w:t>
      </w:r>
      <w:r w:rsidRPr="00242C60">
        <w:rPr>
          <w:rFonts w:ascii="Arial" w:hAnsi="Arial" w:cs="Arial"/>
          <w:i/>
          <w:iCs/>
          <w:sz w:val="22"/>
          <w:szCs w:val="22"/>
        </w:rPr>
        <w:t>liste non exhaustive</w:t>
      </w:r>
      <w:r w:rsidRPr="00C7653E">
        <w:rPr>
          <w:rFonts w:ascii="Arial" w:hAnsi="Arial" w:cs="Arial"/>
          <w:sz w:val="22"/>
          <w:szCs w:val="22"/>
        </w:rPr>
        <w:t>)</w:t>
      </w:r>
      <w:r>
        <w:rPr>
          <w:rFonts w:ascii="Arial" w:hAnsi="Arial" w:cs="Arial"/>
          <w:sz w:val="22"/>
          <w:szCs w:val="22"/>
        </w:rPr>
        <w:t xml:space="preserve"> </w:t>
      </w:r>
      <w:r w:rsidRPr="00E839F0">
        <w:rPr>
          <w:rFonts w:ascii="Arial" w:hAnsi="Arial" w:cs="Arial"/>
          <w:sz w:val="22"/>
          <w:szCs w:val="22"/>
        </w:rPr>
        <w:t>:</w:t>
      </w:r>
    </w:p>
    <w:p w:rsidR="00E719DB" w:rsidRPr="00E839F0" w:rsidRDefault="00E719DB" w:rsidP="005F508D">
      <w:pPr>
        <w:numPr>
          <w:ilvl w:val="0"/>
          <w:numId w:val="1"/>
        </w:numPr>
        <w:jc w:val="both"/>
        <w:rPr>
          <w:rFonts w:ascii="Arial" w:hAnsi="Arial" w:cs="Arial"/>
          <w:sz w:val="22"/>
          <w:szCs w:val="22"/>
        </w:rPr>
      </w:pPr>
      <w:r w:rsidRPr="00E839F0">
        <w:rPr>
          <w:rFonts w:ascii="Arial" w:hAnsi="Arial" w:cs="Arial"/>
          <w:sz w:val="22"/>
          <w:szCs w:val="22"/>
        </w:rPr>
        <w:t xml:space="preserve">nommer le préposé aux sépultures (articles 2 lettre b et 44 RDSPF) ; </w:t>
      </w:r>
    </w:p>
    <w:p w:rsidR="00E719DB" w:rsidRPr="00E839F0" w:rsidRDefault="00E719DB" w:rsidP="005F508D">
      <w:pPr>
        <w:numPr>
          <w:ilvl w:val="0"/>
          <w:numId w:val="1"/>
        </w:numPr>
        <w:jc w:val="both"/>
        <w:rPr>
          <w:rFonts w:ascii="Arial" w:hAnsi="Arial" w:cs="Arial"/>
          <w:sz w:val="22"/>
          <w:szCs w:val="22"/>
        </w:rPr>
      </w:pPr>
      <w:r w:rsidRPr="00E839F0">
        <w:rPr>
          <w:rFonts w:ascii="Arial" w:hAnsi="Arial" w:cs="Arial"/>
          <w:sz w:val="22"/>
          <w:szCs w:val="22"/>
        </w:rPr>
        <w:t>fournir ce qu’elle estime nécessaire à un ensevelissement décent lorsque le défunt n'a laissé, en Suisse ou à l'étranger, ni parents, ni connaissances qui se chargent des formalités consécutives au décès (article 48 alinéa 3 RDSPF) ;</w:t>
      </w:r>
    </w:p>
    <w:p w:rsidR="00E719DB" w:rsidRPr="00E839F0" w:rsidRDefault="00E719DB" w:rsidP="005F508D">
      <w:pPr>
        <w:numPr>
          <w:ilvl w:val="0"/>
          <w:numId w:val="1"/>
        </w:numPr>
        <w:jc w:val="both"/>
        <w:rPr>
          <w:rFonts w:ascii="Arial" w:hAnsi="Arial" w:cs="Arial"/>
          <w:sz w:val="22"/>
          <w:szCs w:val="22"/>
        </w:rPr>
      </w:pPr>
      <w:r w:rsidRPr="00E839F0">
        <w:rPr>
          <w:rFonts w:ascii="Arial" w:hAnsi="Arial" w:cs="Arial"/>
          <w:sz w:val="22"/>
          <w:szCs w:val="22"/>
        </w:rPr>
        <w:t>décider de la désaffectation d'un ou de plusieurs secteurs du cimetière et procéder aux avis au public et personnes concernées conformément aux articles 70 et suivants RDSPF ;</w:t>
      </w:r>
    </w:p>
    <w:p w:rsidR="00E719DB" w:rsidRPr="00E839F0" w:rsidRDefault="00E719DB" w:rsidP="005F508D">
      <w:pPr>
        <w:numPr>
          <w:ilvl w:val="0"/>
          <w:numId w:val="1"/>
        </w:numPr>
        <w:jc w:val="both"/>
        <w:rPr>
          <w:rFonts w:ascii="Arial" w:hAnsi="Arial" w:cs="Arial"/>
          <w:sz w:val="22"/>
          <w:szCs w:val="22"/>
        </w:rPr>
      </w:pPr>
      <w:r w:rsidRPr="00E839F0">
        <w:rPr>
          <w:rFonts w:ascii="Arial" w:hAnsi="Arial" w:cs="Arial"/>
          <w:sz w:val="22"/>
          <w:szCs w:val="22"/>
        </w:rPr>
        <w:t>décider l'enlèvement d'office, à l'expiration du délai de sépulture, des objets garnissant les tombes et à en disposer dans la mesure où ceux-ci n'ont pas été revendiqués par un ayant-droit (article 72 RDSPF) ;</w:t>
      </w:r>
    </w:p>
    <w:p w:rsidR="00E719DB" w:rsidRPr="00E839F0" w:rsidRDefault="00E719DB" w:rsidP="005F508D">
      <w:pPr>
        <w:numPr>
          <w:ilvl w:val="0"/>
          <w:numId w:val="1"/>
        </w:numPr>
        <w:jc w:val="both"/>
        <w:rPr>
          <w:rFonts w:ascii="Arial" w:hAnsi="Arial" w:cs="Arial"/>
          <w:sz w:val="22"/>
          <w:szCs w:val="22"/>
        </w:rPr>
      </w:pPr>
      <w:r w:rsidRPr="00E839F0">
        <w:rPr>
          <w:rFonts w:ascii="Arial" w:hAnsi="Arial" w:cs="Arial"/>
          <w:sz w:val="22"/>
          <w:szCs w:val="22"/>
        </w:rPr>
        <w:t>etc…</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4 </w:t>
      </w:r>
    </w:p>
    <w:p w:rsidR="00E719DB" w:rsidRPr="00E839F0" w:rsidRDefault="00E719DB" w:rsidP="00C7653E">
      <w:pPr>
        <w:autoSpaceDE w:val="0"/>
        <w:autoSpaceDN w:val="0"/>
        <w:adjustRightInd w:val="0"/>
        <w:spacing w:before="60"/>
        <w:jc w:val="both"/>
        <w:rPr>
          <w:rFonts w:ascii="Arial" w:hAnsi="Arial" w:cs="Arial"/>
          <w:sz w:val="22"/>
          <w:szCs w:val="22"/>
        </w:rPr>
      </w:pPr>
      <w:r w:rsidRPr="00E839F0">
        <w:rPr>
          <w:rFonts w:ascii="Arial" w:hAnsi="Arial" w:cs="Arial"/>
          <w:sz w:val="22"/>
          <w:szCs w:val="22"/>
        </w:rPr>
        <w:t xml:space="preserve">Le préposé aux sépultures exécute les tâches qui lui sont attribuées par la législation cantonale et le règlement, ou que lui délègue l’Autorité communale. </w:t>
      </w:r>
    </w:p>
    <w:p w:rsidR="00E719DB" w:rsidRPr="00E839F0" w:rsidRDefault="00E719DB" w:rsidP="00C7653E">
      <w:pPr>
        <w:autoSpaceDE w:val="0"/>
        <w:autoSpaceDN w:val="0"/>
        <w:adjustRightInd w:val="0"/>
        <w:spacing w:before="60"/>
        <w:jc w:val="both"/>
        <w:rPr>
          <w:rFonts w:ascii="Arial" w:hAnsi="Arial" w:cs="Arial"/>
          <w:sz w:val="22"/>
          <w:szCs w:val="22"/>
        </w:rPr>
      </w:pPr>
      <w:r w:rsidRPr="00E839F0">
        <w:rPr>
          <w:rFonts w:ascii="Arial" w:hAnsi="Arial" w:cs="Arial"/>
          <w:sz w:val="22"/>
          <w:szCs w:val="22"/>
        </w:rPr>
        <w:t xml:space="preserve">Il est notamment compétent pour :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recevoir les avis et certificats de décès qui lui sont destinés e</w:t>
      </w:r>
      <w:r>
        <w:rPr>
          <w:rFonts w:ascii="Arial" w:hAnsi="Arial" w:cs="Arial"/>
          <w:sz w:val="22"/>
          <w:szCs w:val="22"/>
        </w:rPr>
        <w:t>t informer le juge de paix (article</w:t>
      </w:r>
      <w:r w:rsidRPr="00E839F0">
        <w:rPr>
          <w:rFonts w:ascii="Arial" w:hAnsi="Arial" w:cs="Arial"/>
          <w:sz w:val="22"/>
          <w:szCs w:val="22"/>
        </w:rPr>
        <w:t xml:space="preserve"> 7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transmettre cas échéant l’annonce de décès à l’office d’état civil compétent (art</w:t>
      </w:r>
      <w:r>
        <w:rPr>
          <w:rFonts w:ascii="Arial" w:hAnsi="Arial" w:cs="Arial"/>
          <w:sz w:val="22"/>
          <w:szCs w:val="22"/>
        </w:rPr>
        <w:t>icle</w:t>
      </w:r>
      <w:r w:rsidRPr="00E839F0">
        <w:rPr>
          <w:rFonts w:ascii="Arial" w:hAnsi="Arial" w:cs="Arial"/>
          <w:sz w:val="22"/>
          <w:szCs w:val="22"/>
        </w:rPr>
        <w:t xml:space="preserve"> 8 alinéa 2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délivrer ou recevoir les permis d'inhumer ou d'incinérer et délivrer les autorisations nécessaires en cas de transfert de corps (articles 30 à 32 et 35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inscrire tous les décès survenus dans la commune dans le registre des inhumations et incinérations, et tenir à jour ledit registre (article 45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veiller à la conservation des pièces relatives aux inhumations et aux incinérations (articles 46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mandater une entreprise de pompes funèbres lorsque la commune fournit ce qu’elle estime nécessaire à un ensevelissement décent (article 48 alinéa 3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autoriser l’exhumation d’une urne cinéraire après vérification de la demande (article 54 alinéa 5 RDSPF)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donner son accord en cas d’inhumation d’une urne cinéraire dans une tombe à la ligne ou une concession préexistantes (article 63 alinéa 1 RDSPF) ;</w:t>
      </w:r>
    </w:p>
    <w:p w:rsidR="00E719DB" w:rsidRPr="00E839F0" w:rsidRDefault="00E719DB" w:rsidP="005F508D">
      <w:pPr>
        <w:pStyle w:val="ListParagraph"/>
        <w:numPr>
          <w:ilvl w:val="0"/>
          <w:numId w:val="2"/>
        </w:numPr>
        <w:jc w:val="both"/>
        <w:rPr>
          <w:rFonts w:ascii="Arial" w:hAnsi="Arial" w:cs="Arial"/>
          <w:sz w:val="22"/>
          <w:szCs w:val="22"/>
        </w:rPr>
      </w:pPr>
      <w:r w:rsidRPr="00E839F0">
        <w:rPr>
          <w:rFonts w:ascii="Arial" w:hAnsi="Arial" w:cs="Arial"/>
          <w:sz w:val="22"/>
          <w:szCs w:val="22"/>
        </w:rPr>
        <w:t xml:space="preserve">prendre les dispositions nécessaires au maintien de l’ordre et de la bienséance dans les convois et lors de la célébration des cérémonies funèbres. </w:t>
      </w:r>
    </w:p>
    <w:p w:rsidR="00E719DB" w:rsidRPr="00E839F0" w:rsidRDefault="00E719DB" w:rsidP="005F508D">
      <w:pPr>
        <w:numPr>
          <w:ilvl w:val="0"/>
          <w:numId w:val="2"/>
        </w:numPr>
        <w:jc w:val="both"/>
        <w:rPr>
          <w:rFonts w:ascii="Arial" w:hAnsi="Arial" w:cs="Arial"/>
          <w:sz w:val="22"/>
          <w:szCs w:val="22"/>
        </w:rPr>
      </w:pPr>
      <w:r w:rsidRPr="00E839F0">
        <w:rPr>
          <w:rFonts w:ascii="Arial" w:hAnsi="Arial" w:cs="Arial"/>
          <w:sz w:val="22"/>
          <w:szCs w:val="22"/>
        </w:rPr>
        <w:t>etc.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II. CIMETIERE </w:t>
      </w: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5 </w:t>
      </w:r>
    </w:p>
    <w:p w:rsidR="00E719DB" w:rsidRPr="00E839F0" w:rsidRDefault="00E719DB" w:rsidP="00C7653E">
      <w:pPr>
        <w:autoSpaceDE w:val="0"/>
        <w:autoSpaceDN w:val="0"/>
        <w:adjustRightInd w:val="0"/>
        <w:spacing w:before="60"/>
        <w:jc w:val="both"/>
        <w:rPr>
          <w:rFonts w:ascii="Arial" w:hAnsi="Arial" w:cs="Arial"/>
          <w:sz w:val="22"/>
          <w:szCs w:val="22"/>
        </w:rPr>
      </w:pPr>
      <w:r w:rsidRPr="00E839F0">
        <w:rPr>
          <w:rFonts w:ascii="Arial" w:hAnsi="Arial" w:cs="Arial"/>
          <w:sz w:val="22"/>
          <w:szCs w:val="22"/>
        </w:rPr>
        <w:t xml:space="preserve">Le cimetière de la commune est le lieu d’inhumation officiel (article 47 RDSPF) : </w:t>
      </w:r>
    </w:p>
    <w:p w:rsidR="00E719DB" w:rsidRPr="00E839F0" w:rsidRDefault="00E719DB" w:rsidP="00C7653E">
      <w:pPr>
        <w:numPr>
          <w:ilvl w:val="0"/>
          <w:numId w:val="8"/>
        </w:numPr>
        <w:jc w:val="both"/>
        <w:rPr>
          <w:rFonts w:ascii="Arial" w:hAnsi="Arial" w:cs="Arial"/>
          <w:sz w:val="22"/>
          <w:szCs w:val="22"/>
        </w:rPr>
      </w:pPr>
      <w:r w:rsidRPr="00E839F0">
        <w:rPr>
          <w:rFonts w:ascii="Arial" w:hAnsi="Arial" w:cs="Arial"/>
          <w:sz w:val="22"/>
          <w:szCs w:val="22"/>
        </w:rPr>
        <w:t xml:space="preserve">des personnes décédées sur le territoire communal ou qui y étaient domiciliées au moment de leur décès,  à moins que leurs proches n’établissent avoir obtenu d’une autre commune ou d’un Etat étranger l’autorisation d’y faire inhumer ou incinérer le corps; </w:t>
      </w:r>
    </w:p>
    <w:p w:rsidR="00E719DB" w:rsidRPr="00E839F0" w:rsidRDefault="00E719DB" w:rsidP="00C7653E">
      <w:pPr>
        <w:numPr>
          <w:ilvl w:val="0"/>
          <w:numId w:val="8"/>
        </w:numPr>
        <w:jc w:val="both"/>
        <w:rPr>
          <w:rFonts w:ascii="Arial" w:hAnsi="Arial" w:cs="Arial"/>
          <w:sz w:val="22"/>
          <w:szCs w:val="22"/>
        </w:rPr>
      </w:pPr>
      <w:r w:rsidRPr="00E839F0">
        <w:rPr>
          <w:rFonts w:ascii="Arial" w:hAnsi="Arial" w:cs="Arial"/>
          <w:sz w:val="22"/>
          <w:szCs w:val="22"/>
        </w:rPr>
        <w:t>des personnes domiciliées et décédées hors de la commune mais titulaires d’une concession de tombe dans le cimetière communal.</w:t>
      </w:r>
    </w:p>
    <w:p w:rsidR="00E719DB" w:rsidRPr="00E839F0" w:rsidRDefault="00E719DB" w:rsidP="00C7653E">
      <w:pPr>
        <w:autoSpaceDE w:val="0"/>
        <w:autoSpaceDN w:val="0"/>
        <w:adjustRightInd w:val="0"/>
        <w:spacing w:before="60"/>
        <w:jc w:val="both"/>
        <w:rPr>
          <w:rFonts w:ascii="Arial" w:hAnsi="Arial" w:cs="Arial"/>
          <w:sz w:val="22"/>
          <w:szCs w:val="22"/>
        </w:rPr>
      </w:pPr>
      <w:r w:rsidRPr="00E839F0">
        <w:rPr>
          <w:rFonts w:ascii="Arial" w:hAnsi="Arial" w:cs="Arial"/>
          <w:sz w:val="22"/>
          <w:szCs w:val="22"/>
        </w:rPr>
        <w:t>L’Autorité communale peut accorder exceptionnellement une autorisation de sépulture à des personnes domiciliées hors de la commune et décédées hors de son territoire, aux conditions suivantes :</w:t>
      </w:r>
    </w:p>
    <w:p w:rsidR="00E719DB" w:rsidRPr="00E839F0" w:rsidRDefault="00E719DB" w:rsidP="005F508D">
      <w:pPr>
        <w:jc w:val="both"/>
        <w:rPr>
          <w:rFonts w:ascii="Arial" w:hAnsi="Arial" w:cs="Arial"/>
          <w:sz w:val="22"/>
          <w:szCs w:val="22"/>
        </w:rPr>
      </w:pPr>
      <w:r w:rsidRPr="00E839F0">
        <w:rPr>
          <w:rFonts w:ascii="Arial" w:hAnsi="Arial" w:cs="Arial"/>
          <w:sz w:val="22"/>
          <w:szCs w:val="22"/>
        </w:rPr>
        <w:t>….. (</w:t>
      </w:r>
      <w:r w:rsidRPr="00C7653E">
        <w:rPr>
          <w:rFonts w:ascii="Arial" w:hAnsi="Arial" w:cs="Arial"/>
          <w:i/>
          <w:iCs/>
          <w:sz w:val="22"/>
          <w:szCs w:val="22"/>
        </w:rPr>
        <w:t>pa</w:t>
      </w:r>
      <w:r>
        <w:rPr>
          <w:rFonts w:ascii="Arial" w:hAnsi="Arial" w:cs="Arial"/>
          <w:i/>
          <w:iCs/>
          <w:sz w:val="22"/>
          <w:szCs w:val="22"/>
        </w:rPr>
        <w:t>r exemple : demande écrite à l’</w:t>
      </w:r>
      <w:r w:rsidRPr="00C7653E">
        <w:rPr>
          <w:rFonts w:ascii="Arial" w:hAnsi="Arial" w:cs="Arial"/>
          <w:i/>
          <w:iCs/>
          <w:sz w:val="22"/>
          <w:szCs w:val="22"/>
        </w:rPr>
        <w:t xml:space="preserve">Autorité communale, durée de séjour minimum de </w:t>
      </w:r>
      <w:r>
        <w:rPr>
          <w:rFonts w:ascii="Arial" w:hAnsi="Arial" w:cs="Arial"/>
          <w:i/>
          <w:iCs/>
          <w:sz w:val="22"/>
          <w:szCs w:val="22"/>
        </w:rPr>
        <w:t>…</w:t>
      </w:r>
      <w:r w:rsidRPr="00C7653E">
        <w:rPr>
          <w:rFonts w:ascii="Arial" w:hAnsi="Arial" w:cs="Arial"/>
          <w:i/>
          <w:iCs/>
          <w:sz w:val="22"/>
          <w:szCs w:val="22"/>
        </w:rPr>
        <w:t xml:space="preserve"> années, etc.</w:t>
      </w:r>
      <w:r w:rsidRPr="00E839F0">
        <w:rPr>
          <w:rFonts w:ascii="Arial" w:hAnsi="Arial" w:cs="Arial"/>
          <w:sz w:val="22"/>
          <w:szCs w:val="22"/>
        </w:rPr>
        <w:t>)</w:t>
      </w:r>
    </w:p>
    <w:p w:rsidR="00E719DB" w:rsidRPr="00E839F0" w:rsidRDefault="00E719DB" w:rsidP="00C7653E">
      <w:pPr>
        <w:jc w:val="both"/>
        <w:rPr>
          <w:rFonts w:ascii="Arial" w:hAnsi="Arial" w:cs="Arial"/>
          <w:sz w:val="22"/>
          <w:szCs w:val="22"/>
        </w:rPr>
      </w:pPr>
    </w:p>
    <w:p w:rsidR="00E719DB" w:rsidRPr="00E839F0" w:rsidRDefault="00E719DB" w:rsidP="005F508D">
      <w:pPr>
        <w:autoSpaceDE w:val="0"/>
        <w:autoSpaceDN w:val="0"/>
        <w:adjustRightInd w:val="0"/>
        <w:jc w:val="both"/>
        <w:rPr>
          <w:rFonts w:ascii="Arial" w:hAnsi="Arial" w:cs="Arial"/>
          <w:sz w:val="22"/>
          <w:szCs w:val="22"/>
          <w:lang w:eastAsia="en-US"/>
        </w:rPr>
      </w:pPr>
      <w:r w:rsidRPr="00E839F0">
        <w:rPr>
          <w:rFonts w:ascii="Arial" w:hAnsi="Arial" w:cs="Arial"/>
          <w:sz w:val="22"/>
          <w:szCs w:val="22"/>
          <w:lang w:eastAsia="en-US"/>
        </w:rPr>
        <w:t>Article 6</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Le plan d’aménagement du cimetière détermine la succession des tombes qui doivent être placées à une distance de 30 cm au moins les unes des autres.</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La profondeur de la fosse doit être de 1 m 20 à l’exception des tombes cinéraires.</w:t>
      </w:r>
    </w:p>
    <w:p w:rsidR="00E719DB" w:rsidRPr="00E839F0" w:rsidRDefault="00E719DB" w:rsidP="00C7653E">
      <w:pPr>
        <w:autoSpaceDE w:val="0"/>
        <w:autoSpaceDN w:val="0"/>
        <w:adjustRightInd w:val="0"/>
        <w:spacing w:before="60"/>
        <w:jc w:val="both"/>
        <w:rPr>
          <w:rFonts w:ascii="Arial" w:hAnsi="Arial" w:cs="Arial"/>
          <w:b/>
          <w:bCs/>
          <w:sz w:val="22"/>
          <w:szCs w:val="22"/>
          <w:lang w:eastAsia="en-US"/>
        </w:rPr>
      </w:pPr>
      <w:r w:rsidRPr="00E839F0">
        <w:rPr>
          <w:rFonts w:ascii="Arial" w:hAnsi="Arial" w:cs="Arial"/>
          <w:sz w:val="22"/>
          <w:szCs w:val="22"/>
          <w:lang w:eastAsia="en-US"/>
        </w:rPr>
        <w:t xml:space="preserve">La superposition de plusieurs cercueils dans la même fosse </w:t>
      </w:r>
      <w:r w:rsidRPr="00242C60">
        <w:rPr>
          <w:rFonts w:ascii="Arial" w:hAnsi="Arial" w:cs="Arial"/>
          <w:b/>
          <w:bCs/>
          <w:i/>
          <w:iCs/>
          <w:sz w:val="22"/>
          <w:szCs w:val="22"/>
          <w:lang w:eastAsia="en-US"/>
        </w:rPr>
        <w:t>n</w:t>
      </w:r>
      <w:r w:rsidRPr="004033F6">
        <w:rPr>
          <w:rFonts w:ascii="Arial" w:hAnsi="Arial" w:cs="Arial"/>
          <w:b/>
          <w:bCs/>
          <w:i/>
          <w:iCs/>
          <w:sz w:val="22"/>
          <w:szCs w:val="22"/>
          <w:lang w:eastAsia="en-US"/>
        </w:rPr>
        <w:t>’</w:t>
      </w:r>
      <w:r w:rsidRPr="00242C60">
        <w:rPr>
          <w:rFonts w:ascii="Arial" w:hAnsi="Arial" w:cs="Arial"/>
          <w:b/>
          <w:bCs/>
          <w:i/>
          <w:iCs/>
          <w:sz w:val="22"/>
          <w:szCs w:val="22"/>
          <w:lang w:eastAsia="en-US"/>
        </w:rPr>
        <w:t>est pas autorisée</w:t>
      </w:r>
      <w:r w:rsidRPr="00E839F0">
        <w:rPr>
          <w:rFonts w:ascii="Arial" w:hAnsi="Arial" w:cs="Arial"/>
          <w:b/>
          <w:bCs/>
          <w:sz w:val="22"/>
          <w:szCs w:val="22"/>
          <w:lang w:eastAsia="en-US"/>
        </w:rPr>
        <w:t>.</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242C60">
        <w:rPr>
          <w:rFonts w:ascii="Arial" w:hAnsi="Arial" w:cs="Arial"/>
          <w:b/>
          <w:bCs/>
          <w:i/>
          <w:iCs/>
          <w:sz w:val="22"/>
          <w:szCs w:val="22"/>
          <w:lang w:eastAsia="en-US"/>
        </w:rPr>
        <w:t>Ou</w:t>
      </w:r>
      <w:r>
        <w:rPr>
          <w:rFonts w:ascii="Arial" w:hAnsi="Arial" w:cs="Arial"/>
          <w:b/>
          <w:bCs/>
          <w:i/>
          <w:iCs/>
          <w:sz w:val="22"/>
          <w:szCs w:val="22"/>
          <w:lang w:eastAsia="en-US"/>
        </w:rPr>
        <w:t xml:space="preserve"> - variante</w:t>
      </w:r>
      <w:r w:rsidRPr="004033F6">
        <w:rPr>
          <w:rFonts w:ascii="Arial" w:hAnsi="Arial" w:cs="Arial"/>
          <w:i/>
          <w:iCs/>
          <w:sz w:val="22"/>
          <w:szCs w:val="22"/>
          <w:lang w:eastAsia="en-US"/>
        </w:rPr>
        <w:t> </w:t>
      </w:r>
      <w:r w:rsidRPr="00E839F0">
        <w:rPr>
          <w:rFonts w:ascii="Arial" w:hAnsi="Arial" w:cs="Arial"/>
          <w:sz w:val="22"/>
          <w:szCs w:val="22"/>
          <w:lang w:eastAsia="en-US"/>
        </w:rPr>
        <w:t>: est autorisée aux conditions suivantes :</w:t>
      </w:r>
    </w:p>
    <w:p w:rsidR="00E719DB" w:rsidRPr="00E839F0" w:rsidRDefault="00E719DB" w:rsidP="005F508D">
      <w:pPr>
        <w:pStyle w:val="ListParagraph"/>
        <w:numPr>
          <w:ilvl w:val="0"/>
          <w:numId w:val="4"/>
        </w:numPr>
        <w:autoSpaceDE w:val="0"/>
        <w:autoSpaceDN w:val="0"/>
        <w:adjustRightInd w:val="0"/>
        <w:jc w:val="both"/>
        <w:rPr>
          <w:rFonts w:ascii="Arial" w:hAnsi="Arial" w:cs="Arial"/>
          <w:sz w:val="22"/>
          <w:szCs w:val="22"/>
          <w:lang w:eastAsia="en-US"/>
        </w:rPr>
      </w:pPr>
      <w:r w:rsidRPr="00E839F0">
        <w:rPr>
          <w:rFonts w:ascii="Arial" w:hAnsi="Arial" w:cs="Arial"/>
          <w:sz w:val="22"/>
          <w:szCs w:val="22"/>
          <w:lang w:eastAsia="en-US"/>
        </w:rPr>
        <w:t>dans les tombes à la ligne, cette superposition n’est possible que pour l’inhumation simultanée de plusieurs cercueils ;</w:t>
      </w:r>
    </w:p>
    <w:p w:rsidR="00E719DB" w:rsidRPr="00E839F0" w:rsidRDefault="00E719DB" w:rsidP="005F508D">
      <w:pPr>
        <w:pStyle w:val="ListParagraph"/>
        <w:numPr>
          <w:ilvl w:val="0"/>
          <w:numId w:val="4"/>
        </w:numPr>
        <w:autoSpaceDE w:val="0"/>
        <w:autoSpaceDN w:val="0"/>
        <w:adjustRightInd w:val="0"/>
        <w:jc w:val="both"/>
        <w:rPr>
          <w:rFonts w:ascii="Arial" w:hAnsi="Arial" w:cs="Arial"/>
          <w:sz w:val="22"/>
          <w:szCs w:val="22"/>
          <w:lang w:eastAsia="en-US"/>
        </w:rPr>
      </w:pPr>
      <w:r w:rsidRPr="00E839F0">
        <w:rPr>
          <w:rFonts w:ascii="Arial" w:hAnsi="Arial" w:cs="Arial"/>
          <w:sz w:val="22"/>
          <w:szCs w:val="22"/>
          <w:lang w:eastAsia="en-US"/>
        </w:rPr>
        <w:t>le cercueil placé le plus haut doit être inhumé à une profondeur minimum de 1 m 20.</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7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L’inhumation ou le dépôt d’urnes ne peut avoir lieu que si le préposé aux sépultures en a donné l’autorisation.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Il fixe le jour et l’heure de l’inhumation ou du dépôt de l’urne ou des cendres.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En règle générale, le service funèbre n’a pas lieu le samedi, le dimanche ou les jours fériés officiels. Des dérogations peuvent cependant être accordées lorsque des circonstances particulières le justifient.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Article 8</w:t>
      </w:r>
    </w:p>
    <w:p w:rsidR="00E719DB"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Le cimetière est placé sous la surveillance du personnel communal</w:t>
      </w:r>
      <w:r>
        <w:rPr>
          <w:rFonts w:ascii="Arial" w:hAnsi="Arial" w:cs="Arial"/>
          <w:sz w:val="22"/>
          <w:szCs w:val="22"/>
          <w:lang w:eastAsia="en-US"/>
        </w:rPr>
        <w:t>.</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 commune n'assume aucune responsabilité pour les dommages causés aux tombes ou à leurs aménagements par les éléments naturels ou par des tiers.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L’Autorité communale fixe les heures d’ouverture du cimetière au public.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sz w:val="22"/>
          <w:szCs w:val="22"/>
        </w:rPr>
        <w:t>Article 9</w:t>
      </w:r>
      <w:r w:rsidRPr="00E839F0">
        <w:rPr>
          <w:rFonts w:ascii="Arial" w:hAnsi="Arial" w:cs="Arial"/>
          <w:b/>
          <w:bCs/>
          <w:sz w:val="22"/>
          <w:szCs w:val="22"/>
        </w:rPr>
        <w:t xml:space="preserve">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L'entrée du cimetière est interdite aux véhicules privés motorisés, aux vélos, aux skates et  aux trottinettes.</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Toutefois peuvent être introduits dans le cimetière, les véhicules : </w:t>
      </w:r>
    </w:p>
    <w:p w:rsidR="00E719DB" w:rsidRPr="00E839F0" w:rsidRDefault="00E719DB" w:rsidP="00C7653E">
      <w:pPr>
        <w:numPr>
          <w:ilvl w:val="0"/>
          <w:numId w:val="10"/>
        </w:numPr>
        <w:jc w:val="both"/>
        <w:rPr>
          <w:rFonts w:ascii="Arial" w:hAnsi="Arial" w:cs="Arial"/>
          <w:sz w:val="22"/>
          <w:szCs w:val="22"/>
        </w:rPr>
      </w:pPr>
      <w:r w:rsidRPr="00E839F0">
        <w:rPr>
          <w:rFonts w:ascii="Arial" w:hAnsi="Arial" w:cs="Arial"/>
          <w:sz w:val="22"/>
          <w:szCs w:val="22"/>
        </w:rPr>
        <w:t xml:space="preserve">des pompes funèbres, </w:t>
      </w:r>
    </w:p>
    <w:p w:rsidR="00E719DB" w:rsidRPr="00E839F0" w:rsidRDefault="00E719DB" w:rsidP="00C7653E">
      <w:pPr>
        <w:numPr>
          <w:ilvl w:val="0"/>
          <w:numId w:val="10"/>
        </w:numPr>
        <w:jc w:val="both"/>
        <w:rPr>
          <w:rFonts w:ascii="Arial" w:hAnsi="Arial" w:cs="Arial"/>
          <w:sz w:val="22"/>
          <w:szCs w:val="22"/>
        </w:rPr>
      </w:pPr>
      <w:r w:rsidRPr="00E839F0">
        <w:rPr>
          <w:rFonts w:ascii="Arial" w:hAnsi="Arial" w:cs="Arial"/>
          <w:sz w:val="22"/>
          <w:szCs w:val="22"/>
        </w:rPr>
        <w:t xml:space="preserve">des marbriers, des jardiniers et des fleuristes dans l'exercice de leur fonction, </w:t>
      </w:r>
    </w:p>
    <w:p w:rsidR="00E719DB" w:rsidRPr="00E839F0" w:rsidRDefault="00E719DB" w:rsidP="00C7653E">
      <w:pPr>
        <w:numPr>
          <w:ilvl w:val="0"/>
          <w:numId w:val="10"/>
        </w:numPr>
        <w:jc w:val="both"/>
        <w:rPr>
          <w:rFonts w:ascii="Arial" w:hAnsi="Arial" w:cs="Arial"/>
          <w:sz w:val="22"/>
          <w:szCs w:val="22"/>
        </w:rPr>
      </w:pPr>
      <w:r w:rsidRPr="00E839F0">
        <w:rPr>
          <w:rFonts w:ascii="Arial" w:hAnsi="Arial" w:cs="Arial"/>
          <w:sz w:val="22"/>
          <w:szCs w:val="22"/>
        </w:rPr>
        <w:t xml:space="preserve">dont le conducteur a obtenu l'autorisation du responsable du cimetière, pour un motif exceptionnel, notamment en cas de transport de personnes âgées ou handicapées.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sz w:val="22"/>
          <w:szCs w:val="22"/>
        </w:rPr>
        <w:t>Article 10</w:t>
      </w:r>
      <w:r w:rsidRPr="00E839F0">
        <w:rPr>
          <w:rFonts w:ascii="Arial" w:hAnsi="Arial" w:cs="Arial"/>
          <w:b/>
          <w:bCs/>
          <w:sz w:val="22"/>
          <w:szCs w:val="22"/>
        </w:rPr>
        <w:t xml:space="preserve"> </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Il est interdit </w:t>
      </w:r>
      <w:r w:rsidRPr="00C7653E">
        <w:rPr>
          <w:rFonts w:ascii="Arial" w:hAnsi="Arial" w:cs="Arial"/>
          <w:sz w:val="22"/>
          <w:szCs w:val="22"/>
          <w:lang w:eastAsia="en-US"/>
        </w:rPr>
        <w:t>(</w:t>
      </w:r>
      <w:r w:rsidRPr="00242C60">
        <w:rPr>
          <w:rFonts w:ascii="Arial" w:hAnsi="Arial" w:cs="Arial"/>
          <w:i/>
          <w:iCs/>
          <w:sz w:val="22"/>
          <w:szCs w:val="22"/>
          <w:lang w:eastAsia="en-US"/>
        </w:rPr>
        <w:t>liste non exhaustive</w:t>
      </w:r>
      <w:r w:rsidRPr="00C7653E">
        <w:rPr>
          <w:rFonts w:ascii="Arial" w:hAnsi="Arial" w:cs="Arial"/>
          <w:sz w:val="22"/>
          <w:szCs w:val="22"/>
          <w:lang w:eastAsia="en-US"/>
        </w:rPr>
        <w:t>)</w:t>
      </w:r>
      <w:r w:rsidRPr="00E839F0">
        <w:rPr>
          <w:rFonts w:ascii="Arial" w:hAnsi="Arial" w:cs="Arial"/>
          <w:sz w:val="22"/>
          <w:szCs w:val="22"/>
          <w:lang w:eastAsia="en-US"/>
        </w:rPr>
        <w:t> :</w:t>
      </w:r>
    </w:p>
    <w:p w:rsidR="00E719DB" w:rsidRPr="00E839F0" w:rsidRDefault="00E719DB" w:rsidP="00C7653E">
      <w:pPr>
        <w:numPr>
          <w:ilvl w:val="0"/>
          <w:numId w:val="12"/>
        </w:numPr>
        <w:jc w:val="both"/>
        <w:rPr>
          <w:rFonts w:ascii="Arial" w:hAnsi="Arial" w:cs="Arial"/>
          <w:sz w:val="22"/>
          <w:szCs w:val="22"/>
        </w:rPr>
      </w:pPr>
      <w:r w:rsidRPr="00E839F0">
        <w:rPr>
          <w:rFonts w:ascii="Arial" w:hAnsi="Arial" w:cs="Arial"/>
          <w:sz w:val="22"/>
          <w:szCs w:val="22"/>
          <w:lang w:eastAsia="en-US"/>
        </w:rPr>
        <w:t>d'introduire des animaux domestiques dans le cimetière à l'exception de ceux tenus</w:t>
      </w:r>
      <w:r w:rsidRPr="00E839F0">
        <w:rPr>
          <w:rFonts w:ascii="Arial" w:hAnsi="Arial" w:cs="Arial"/>
          <w:sz w:val="22"/>
          <w:szCs w:val="22"/>
        </w:rPr>
        <w:t xml:space="preserve"> en laisse ; </w:t>
      </w:r>
    </w:p>
    <w:p w:rsidR="00E719DB" w:rsidRPr="00E839F0" w:rsidRDefault="00E719DB" w:rsidP="00C7653E">
      <w:pPr>
        <w:numPr>
          <w:ilvl w:val="0"/>
          <w:numId w:val="12"/>
        </w:numPr>
        <w:jc w:val="both"/>
        <w:rPr>
          <w:rFonts w:ascii="Arial" w:hAnsi="Arial" w:cs="Arial"/>
          <w:sz w:val="22"/>
          <w:szCs w:val="22"/>
        </w:rPr>
      </w:pPr>
      <w:r w:rsidRPr="00E839F0">
        <w:rPr>
          <w:rFonts w:ascii="Arial" w:hAnsi="Arial" w:cs="Arial"/>
          <w:sz w:val="22"/>
          <w:szCs w:val="22"/>
        </w:rPr>
        <w:t xml:space="preserve">de toucher aux plantations, de cueillir des fleurs, de prélever des plantes sur les tombes, d’abîmer les gazons ou de détériorer les monuments et  installations diverses ; </w:t>
      </w:r>
    </w:p>
    <w:p w:rsidR="00E719DB" w:rsidRPr="00E839F0" w:rsidRDefault="00E719DB" w:rsidP="00C7653E">
      <w:pPr>
        <w:numPr>
          <w:ilvl w:val="0"/>
          <w:numId w:val="12"/>
        </w:numPr>
        <w:jc w:val="both"/>
        <w:rPr>
          <w:rFonts w:ascii="Arial" w:hAnsi="Arial" w:cs="Arial"/>
          <w:sz w:val="22"/>
          <w:szCs w:val="22"/>
        </w:rPr>
      </w:pPr>
      <w:r w:rsidRPr="00E839F0">
        <w:rPr>
          <w:rFonts w:ascii="Arial" w:hAnsi="Arial" w:cs="Arial"/>
          <w:sz w:val="22"/>
          <w:szCs w:val="22"/>
        </w:rPr>
        <w:t>d’y commettre tout acte de nature à troubler la paix ou à porter atteinte à la dignité des lieux ;</w:t>
      </w:r>
    </w:p>
    <w:p w:rsidR="00E719DB" w:rsidRPr="00E839F0" w:rsidRDefault="00E719DB" w:rsidP="00C7653E">
      <w:pPr>
        <w:numPr>
          <w:ilvl w:val="0"/>
          <w:numId w:val="12"/>
        </w:numPr>
        <w:jc w:val="both"/>
        <w:rPr>
          <w:rFonts w:ascii="Arial" w:hAnsi="Arial" w:cs="Arial"/>
          <w:sz w:val="22"/>
          <w:szCs w:val="22"/>
        </w:rPr>
      </w:pPr>
      <w:r w:rsidRPr="00E839F0">
        <w:rPr>
          <w:rFonts w:ascii="Arial" w:hAnsi="Arial" w:cs="Arial"/>
          <w:sz w:val="22"/>
          <w:szCs w:val="22"/>
        </w:rPr>
        <w:t>etc.</w:t>
      </w:r>
    </w:p>
    <w:p w:rsidR="00E719DB" w:rsidRPr="00E839F0" w:rsidRDefault="00E719DB" w:rsidP="00C7653E">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On suivra les instructions du préposé et du personnel chargé de la surveillance du cimetière.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b/>
          <w:bCs/>
          <w:sz w:val="22"/>
          <w:szCs w:val="22"/>
        </w:rPr>
        <w:t>III. TOMBES, ENTOURAGES, MONUMENTS</w:t>
      </w: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11 </w:t>
      </w:r>
    </w:p>
    <w:p w:rsidR="00E719DB" w:rsidRPr="00E839F0" w:rsidRDefault="00E719DB" w:rsidP="00F137A0">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L’Autorité communale est responsable de l’entretien dans l’enceinte du cimetière. </w:t>
      </w:r>
    </w:p>
    <w:p w:rsidR="00E719DB" w:rsidRPr="00E839F0" w:rsidRDefault="00E719DB" w:rsidP="00F137A0">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Elle peut faire enlever les monuments, les ornements, les plantations qui n’ont pas été autorisés ou qui sont susceptibles de gêner ou de présenter un danger. Les frais résultant de ces diverses opérations peuvent être mis à charge des contrevenants.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12 </w:t>
      </w:r>
    </w:p>
    <w:p w:rsidR="00E719DB" w:rsidRPr="00E839F0" w:rsidRDefault="00E719DB" w:rsidP="00F137A0">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Le cimetière est divisé en différentes sections, conformément à un</w:t>
      </w:r>
      <w:r>
        <w:rPr>
          <w:rFonts w:ascii="Arial" w:hAnsi="Arial" w:cs="Arial"/>
          <w:sz w:val="22"/>
          <w:szCs w:val="22"/>
          <w:lang w:eastAsia="en-US"/>
        </w:rPr>
        <w:t xml:space="preserve"> plan établi et approuvé par l’</w:t>
      </w:r>
      <w:r w:rsidRPr="00E839F0">
        <w:rPr>
          <w:rFonts w:ascii="Arial" w:hAnsi="Arial" w:cs="Arial"/>
          <w:sz w:val="22"/>
          <w:szCs w:val="22"/>
          <w:lang w:eastAsia="en-US"/>
        </w:rPr>
        <w:t xml:space="preserve">Autorité communale, à savoir </w:t>
      </w:r>
      <w:r w:rsidRPr="00F137A0">
        <w:rPr>
          <w:rFonts w:ascii="Arial" w:hAnsi="Arial" w:cs="Arial"/>
          <w:sz w:val="22"/>
          <w:szCs w:val="22"/>
          <w:lang w:eastAsia="en-US"/>
        </w:rPr>
        <w:t>(</w:t>
      </w:r>
      <w:r w:rsidRPr="00F137A0">
        <w:rPr>
          <w:rFonts w:ascii="Arial" w:hAnsi="Arial" w:cs="Arial"/>
          <w:i/>
          <w:iCs/>
          <w:sz w:val="22"/>
          <w:szCs w:val="22"/>
          <w:lang w:eastAsia="en-US"/>
        </w:rPr>
        <w:t>liste non exhaustive – les durées indiquées sont les durées minimales imposées par le RDSPF</w:t>
      </w:r>
      <w:r w:rsidRPr="00F137A0">
        <w:rPr>
          <w:rFonts w:ascii="Arial" w:hAnsi="Arial" w:cs="Arial"/>
          <w:sz w:val="22"/>
          <w:szCs w:val="22"/>
          <w:lang w:eastAsia="en-US"/>
        </w:rPr>
        <w:t>)</w:t>
      </w:r>
      <w:r w:rsidRPr="00E839F0">
        <w:rPr>
          <w:rFonts w:ascii="Arial" w:hAnsi="Arial" w:cs="Arial"/>
          <w:sz w:val="22"/>
          <w:szCs w:val="22"/>
          <w:lang w:eastAsia="en-US"/>
        </w:rPr>
        <w:t xml:space="preserve"> : </w:t>
      </w:r>
    </w:p>
    <w:p w:rsidR="00E719DB" w:rsidRPr="00E839F0" w:rsidRDefault="00E719DB" w:rsidP="008456BF">
      <w:pPr>
        <w:numPr>
          <w:ilvl w:val="0"/>
          <w:numId w:val="14"/>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 xml:space="preserve">es tombes de corps hors concessions pour adultes et enfants (à la ligne), durée 25 ans, non renouvelables. Dimensions : </w:t>
      </w:r>
      <w:r>
        <w:rPr>
          <w:rFonts w:ascii="Arial" w:hAnsi="Arial" w:cs="Arial"/>
          <w:sz w:val="22"/>
          <w:szCs w:val="22"/>
          <w:lang w:eastAsia="en-US"/>
        </w:rPr>
        <w:t>… / … cm / profondeur 120 cm ;</w:t>
      </w:r>
    </w:p>
    <w:p w:rsidR="00E719DB" w:rsidRPr="00E839F0" w:rsidRDefault="00E719DB" w:rsidP="008456BF">
      <w:pPr>
        <w:numPr>
          <w:ilvl w:val="0"/>
          <w:numId w:val="14"/>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es tombes cinéraires hors concessions pour adultes et enfants (à la ligne), durée 15 ans, non renouvelable. Dime</w:t>
      </w:r>
      <w:r>
        <w:rPr>
          <w:rFonts w:ascii="Arial" w:hAnsi="Arial" w:cs="Arial"/>
          <w:sz w:val="22"/>
          <w:szCs w:val="22"/>
          <w:lang w:eastAsia="en-US"/>
        </w:rPr>
        <w:t>nsions : …/…cm/ profondeur … cm ;</w:t>
      </w:r>
    </w:p>
    <w:p w:rsidR="00E719DB" w:rsidRPr="00E839F0" w:rsidRDefault="00E719DB" w:rsidP="008456BF">
      <w:pPr>
        <w:numPr>
          <w:ilvl w:val="0"/>
          <w:numId w:val="14"/>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es concessions de tombe simp</w:t>
      </w:r>
      <w:r>
        <w:rPr>
          <w:rFonts w:ascii="Arial" w:hAnsi="Arial" w:cs="Arial"/>
          <w:sz w:val="22"/>
          <w:szCs w:val="22"/>
          <w:lang w:eastAsia="en-US"/>
        </w:rPr>
        <w:t>le, durée 30 ans, renouvelables,</w:t>
      </w:r>
      <w:r w:rsidRPr="00195276">
        <w:rPr>
          <w:rFonts w:ascii="Arial" w:hAnsi="Arial" w:cs="Arial"/>
          <w:sz w:val="22"/>
          <w:szCs w:val="22"/>
          <w:lang w:eastAsia="en-US"/>
        </w:rPr>
        <w:t xml:space="preserve"> </w:t>
      </w:r>
      <w:r>
        <w:rPr>
          <w:rFonts w:ascii="Arial" w:hAnsi="Arial" w:cs="Arial"/>
          <w:sz w:val="22"/>
          <w:szCs w:val="22"/>
          <w:lang w:eastAsia="en-US"/>
        </w:rPr>
        <w:t>d</w:t>
      </w:r>
      <w:r w:rsidRPr="00E839F0">
        <w:rPr>
          <w:rFonts w:ascii="Arial" w:hAnsi="Arial" w:cs="Arial"/>
          <w:sz w:val="22"/>
          <w:szCs w:val="22"/>
          <w:lang w:eastAsia="en-US"/>
        </w:rPr>
        <w:t>imensions :</w:t>
      </w:r>
      <w:r>
        <w:rPr>
          <w:rFonts w:ascii="Arial" w:hAnsi="Arial" w:cs="Arial"/>
          <w:sz w:val="22"/>
          <w:szCs w:val="22"/>
          <w:lang w:eastAsia="en-US"/>
        </w:rPr>
        <w:t xml:space="preserve"> … / .. cm /profondeur 120 cm ;</w:t>
      </w:r>
      <w:r w:rsidRPr="00E839F0">
        <w:rPr>
          <w:rFonts w:ascii="Arial" w:hAnsi="Arial" w:cs="Arial"/>
          <w:sz w:val="22"/>
          <w:szCs w:val="22"/>
          <w:lang w:eastAsia="en-US"/>
        </w:rPr>
        <w:t xml:space="preserve"> </w:t>
      </w:r>
    </w:p>
    <w:p w:rsidR="00E719DB" w:rsidRPr="00E839F0" w:rsidRDefault="00E719DB" w:rsidP="00CA6D17">
      <w:pPr>
        <w:numPr>
          <w:ilvl w:val="0"/>
          <w:numId w:val="14"/>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es concessions de tombe doubl</w:t>
      </w:r>
      <w:r>
        <w:rPr>
          <w:rFonts w:ascii="Arial" w:hAnsi="Arial" w:cs="Arial"/>
          <w:sz w:val="22"/>
          <w:szCs w:val="22"/>
          <w:lang w:eastAsia="en-US"/>
        </w:rPr>
        <w:t>e, durée 30 ans, renouvelables,</w:t>
      </w:r>
      <w:r w:rsidRPr="004C058F">
        <w:rPr>
          <w:rFonts w:ascii="Arial" w:hAnsi="Arial" w:cs="Arial"/>
          <w:sz w:val="22"/>
          <w:szCs w:val="22"/>
          <w:lang w:eastAsia="en-US"/>
        </w:rPr>
        <w:t xml:space="preserve"> </w:t>
      </w:r>
      <w:r>
        <w:rPr>
          <w:rFonts w:ascii="Arial" w:hAnsi="Arial" w:cs="Arial"/>
          <w:sz w:val="22"/>
          <w:szCs w:val="22"/>
          <w:lang w:eastAsia="en-US"/>
        </w:rPr>
        <w:t>d</w:t>
      </w:r>
      <w:r w:rsidRPr="00E839F0">
        <w:rPr>
          <w:rFonts w:ascii="Arial" w:hAnsi="Arial" w:cs="Arial"/>
          <w:sz w:val="22"/>
          <w:szCs w:val="22"/>
          <w:lang w:eastAsia="en-US"/>
        </w:rPr>
        <w:t xml:space="preserve">imensions : </w:t>
      </w:r>
      <w:r>
        <w:rPr>
          <w:rFonts w:ascii="Arial" w:hAnsi="Arial" w:cs="Arial"/>
          <w:sz w:val="22"/>
          <w:szCs w:val="22"/>
          <w:lang w:eastAsia="en-US"/>
        </w:rPr>
        <w:t>… / … cm / profondeur 120 cm ;</w:t>
      </w:r>
    </w:p>
    <w:p w:rsidR="00E719DB" w:rsidRPr="00E839F0" w:rsidRDefault="00E719DB" w:rsidP="00CA6D17">
      <w:pPr>
        <w:numPr>
          <w:ilvl w:val="0"/>
          <w:numId w:val="14"/>
        </w:numPr>
        <w:jc w:val="both"/>
        <w:rPr>
          <w:rFonts w:ascii="Arial" w:hAnsi="Arial" w:cs="Arial"/>
          <w:sz w:val="22"/>
          <w:szCs w:val="22"/>
          <w:lang w:eastAsia="en-US"/>
        </w:rPr>
      </w:pPr>
      <w:r>
        <w:rPr>
          <w:rFonts w:ascii="Arial" w:hAnsi="Arial" w:cs="Arial"/>
          <w:sz w:val="22"/>
          <w:szCs w:val="22"/>
          <w:lang w:eastAsia="en-US"/>
        </w:rPr>
        <w:t>e</w:t>
      </w:r>
      <w:r w:rsidRPr="00E839F0">
        <w:rPr>
          <w:rFonts w:ascii="Arial" w:hAnsi="Arial" w:cs="Arial"/>
          <w:sz w:val="22"/>
          <w:szCs w:val="22"/>
          <w:lang w:eastAsia="en-US"/>
        </w:rPr>
        <w:t xml:space="preserve"> C</w:t>
      </w:r>
      <w:r>
        <w:rPr>
          <w:rFonts w:ascii="Arial" w:hAnsi="Arial" w:cs="Arial"/>
          <w:sz w:val="22"/>
          <w:szCs w:val="22"/>
          <w:lang w:eastAsia="en-US"/>
        </w:rPr>
        <w:t>olumbarium ;</w:t>
      </w:r>
    </w:p>
    <w:p w:rsidR="00E719DB" w:rsidRPr="00E839F0" w:rsidRDefault="00E719DB" w:rsidP="008456BF">
      <w:pPr>
        <w:numPr>
          <w:ilvl w:val="0"/>
          <w:numId w:val="14"/>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 xml:space="preserve">e Jardin du Souvenir.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13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 enterrements dans le secteur des tombes hors concessions se feront à la ligne, suivant le plan de secteur. Les lignes seront régulières et ininterrompues.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Il ne pourra être réservé une place dans le secteur des tombes à la ligne.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14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Sur demande spéciale, l’Autorité communale ou le préposé aux sépultures peut autoriser l’enfouissement d’une urne dans une tombe existante.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L’inhumation d’une ou plusieurs urnes cinéraires dans une tombe à la ligne ou dans une concession préexistantes n’a pas pour effet de prolonger l’échéance des délais de désaffectation prévus à l’article 71 RDSPF.</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Deux urnes au maximum peuvent être enfouies dans une tombe existante.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15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La pose d’un entourage est obligatoi</w:t>
      </w:r>
      <w:r>
        <w:rPr>
          <w:rFonts w:ascii="Arial" w:hAnsi="Arial" w:cs="Arial"/>
          <w:sz w:val="22"/>
          <w:szCs w:val="22"/>
          <w:lang w:eastAsia="en-US"/>
        </w:rPr>
        <w:t>re, selon les indications de l’</w:t>
      </w:r>
      <w:r w:rsidRPr="00E839F0">
        <w:rPr>
          <w:rFonts w:ascii="Arial" w:hAnsi="Arial" w:cs="Arial"/>
          <w:sz w:val="22"/>
          <w:szCs w:val="22"/>
          <w:lang w:eastAsia="en-US"/>
        </w:rPr>
        <w:t xml:space="preserve">Autorité communale.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L’aménagement définitif des tombes et la pose de monuments ne peuvent avoir lieu que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12 mois après l’inhumation et selon les instructions de l’Autorité communale.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16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 personne ou l’entreprise chargée de la pose d’un monument est responsable des dégâts qui pourraient être causés dans le cimetière pendant les travaux ou par une édification défectueuse.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17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 hauteur maximum des monuments sera de … cm pour les tombes à la ligne et pour les concessions.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18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Est interdit tout aménagement, monument, plantation et matériau de nature à compromettre l’harmonie de l’ensemble du cimetière ou de la partie de celui-ci où il est destiné à prendre place.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Sont notamment proscrits : les entourages métalliques, les barrières de toute nature, les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porte-couronnes, les couronnes métalliques, </w:t>
      </w:r>
      <w:r w:rsidRPr="00242C60">
        <w:rPr>
          <w:rFonts w:ascii="Arial" w:hAnsi="Arial" w:cs="Arial"/>
          <w:i/>
          <w:iCs/>
          <w:sz w:val="22"/>
          <w:szCs w:val="22"/>
          <w:lang w:eastAsia="en-US"/>
        </w:rPr>
        <w:t>(liste non exhaustive</w:t>
      </w:r>
      <w:r>
        <w:rPr>
          <w:rFonts w:ascii="Arial" w:hAnsi="Arial" w:cs="Arial"/>
          <w:sz w:val="22"/>
          <w:szCs w:val="22"/>
          <w:lang w:eastAsia="en-US"/>
        </w:rPr>
        <w:t>)</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L’Autorité communale peut exiger la présentation d’un plan au 1/10, éventuellement d’une maquette ou d’un échantillon.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19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Il est interdit de planter sur les tombes des arbres de haute futaie, ou toutes autres plantes qui, par leur croissance, dépasseraient les dimensions de la tombe ou une hauteur de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cm.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20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Lorsqu’une tombe est laissée à l’abandon pendant plus d’une année, l’Autorité communale fixe aux ayants droit un délai de 3 mois pour pourvoir à son entretien. Passé ce délai, la  commune procède aux aménagements nécessaires, de manière simple et décente, à ses frais. Dans ce cas, toute modification ultérieure de l’aménagement de la tombe est soumise à une autorisation communale.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Lorsqu’un monument ou un ornement présente un état défectueux ou est affaissé, la famille est invitée à le réparer dans un délai de deux mois. Passé ce laps de temps, l’objet défectueux sera enlevé ou remis en état aux frais des intéressés.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21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Avant chaque désaffectation ou lorsqu’une concession est éteinte, l’Autorité communale l’annoncera au moins 6 mois à l’avance dans la Feuille des Avis officiels du canton de Vaud, dans la presse locale ainsi que cas échéant sur le site internet de la commune ; elle en avisera en outre par écrit les ayants-droit qui se sont fait connaître. </w:t>
      </w:r>
    </w:p>
    <w:p w:rsidR="00E719DB" w:rsidRPr="00E839F0" w:rsidRDefault="00E719DB" w:rsidP="0077251D">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Tous les objets et monuments garnissant la tombe devront être enlevés dans </w:t>
      </w:r>
      <w:r>
        <w:rPr>
          <w:rFonts w:ascii="Arial" w:hAnsi="Arial" w:cs="Arial"/>
          <w:sz w:val="22"/>
          <w:szCs w:val="22"/>
          <w:lang w:eastAsia="en-US"/>
        </w:rPr>
        <w:t>le délai imparti</w:t>
      </w:r>
      <w:r w:rsidRPr="00E839F0">
        <w:rPr>
          <w:rFonts w:ascii="Arial" w:hAnsi="Arial" w:cs="Arial"/>
          <w:sz w:val="22"/>
          <w:szCs w:val="22"/>
          <w:lang w:eastAsia="en-US"/>
        </w:rPr>
        <w:t xml:space="preserve">, faute de quoi ils seront enlevés d’office.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Si aucun parent ne peut être atteint, les publications légales tiendront </w:t>
      </w:r>
      <w:r>
        <w:rPr>
          <w:rFonts w:ascii="Arial" w:hAnsi="Arial" w:cs="Arial"/>
          <w:sz w:val="22"/>
          <w:szCs w:val="22"/>
          <w:lang w:eastAsia="en-US"/>
        </w:rPr>
        <w:t xml:space="preserve">lieu </w:t>
      </w:r>
      <w:r w:rsidRPr="00E839F0">
        <w:rPr>
          <w:rFonts w:ascii="Arial" w:hAnsi="Arial" w:cs="Arial"/>
          <w:sz w:val="22"/>
          <w:szCs w:val="22"/>
          <w:lang w:eastAsia="en-US"/>
        </w:rPr>
        <w:t xml:space="preserve">d’avis à la famille.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IV. CONCESSIONS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Article 22</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 concessions ne peuvent être octroyées que dans les secteurs aménagés à cet effet.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Tout octroi de concession fait l’objet d’une décision de l’Autorité communale, sur la base d’une requête écrite présentée par les intéressés qui doivent également se conformer à la législation cantonale.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L’octroi de concessions peut être refusé par manque de place ou pour autre raison d’ordre public.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Article 23</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 titulaires de concessions peuvent en bénéficier, quel que soit le lieu de leur décès ou de leur domicile.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24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Toute nouvelle inhumation de corps est interdite dans une concession double lorsque … ans se sont écoulés depuis la décision d’octroi, le renouvellement de la concession restant alors réservé.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V. COLUMBARIUM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25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L’espace cinéraire ‘ columbarium ’ peut recevoir des urnes selon les critères suivants : </w:t>
      </w:r>
    </w:p>
    <w:p w:rsidR="00E719DB" w:rsidRPr="00E839F0" w:rsidRDefault="00E719DB" w:rsidP="008456BF">
      <w:pPr>
        <w:numPr>
          <w:ilvl w:val="0"/>
          <w:numId w:val="16"/>
        </w:numPr>
        <w:jc w:val="both"/>
        <w:rPr>
          <w:rFonts w:ascii="Arial" w:hAnsi="Arial" w:cs="Arial"/>
          <w:sz w:val="22"/>
          <w:szCs w:val="22"/>
          <w:lang w:eastAsia="en-US"/>
        </w:rPr>
      </w:pPr>
      <w:r>
        <w:rPr>
          <w:rFonts w:ascii="Arial" w:hAnsi="Arial" w:cs="Arial"/>
          <w:sz w:val="22"/>
          <w:szCs w:val="22"/>
          <w:lang w:eastAsia="en-US"/>
        </w:rPr>
        <w:t>c</w:t>
      </w:r>
      <w:r w:rsidRPr="00E839F0">
        <w:rPr>
          <w:rFonts w:ascii="Arial" w:hAnsi="Arial" w:cs="Arial"/>
          <w:sz w:val="22"/>
          <w:szCs w:val="22"/>
          <w:lang w:eastAsia="en-US"/>
        </w:rPr>
        <w:t>haque case peu</w:t>
      </w:r>
      <w:r>
        <w:rPr>
          <w:rFonts w:ascii="Arial" w:hAnsi="Arial" w:cs="Arial"/>
          <w:sz w:val="22"/>
          <w:szCs w:val="22"/>
          <w:lang w:eastAsia="en-US"/>
        </w:rPr>
        <w:t>t accueillir au maximum 4 urnes ;</w:t>
      </w:r>
      <w:r w:rsidRPr="00E839F0">
        <w:rPr>
          <w:rFonts w:ascii="Arial" w:hAnsi="Arial" w:cs="Arial"/>
          <w:sz w:val="22"/>
          <w:szCs w:val="22"/>
          <w:lang w:eastAsia="en-US"/>
        </w:rPr>
        <w:t xml:space="preserve"> </w:t>
      </w:r>
    </w:p>
    <w:p w:rsidR="00E719DB" w:rsidRPr="00E839F0" w:rsidRDefault="00E719DB" w:rsidP="008456BF">
      <w:pPr>
        <w:numPr>
          <w:ilvl w:val="0"/>
          <w:numId w:val="16"/>
        </w:numPr>
        <w:jc w:val="both"/>
        <w:rPr>
          <w:rFonts w:ascii="Arial" w:hAnsi="Arial" w:cs="Arial"/>
          <w:sz w:val="22"/>
          <w:szCs w:val="22"/>
          <w:lang w:eastAsia="en-US"/>
        </w:rPr>
      </w:pPr>
      <w:r>
        <w:rPr>
          <w:rFonts w:ascii="Arial" w:hAnsi="Arial" w:cs="Arial"/>
          <w:sz w:val="22"/>
          <w:szCs w:val="22"/>
          <w:lang w:eastAsia="en-US"/>
        </w:rPr>
        <w:t>l</w:t>
      </w:r>
      <w:r w:rsidRPr="00E839F0">
        <w:rPr>
          <w:rFonts w:ascii="Arial" w:hAnsi="Arial" w:cs="Arial"/>
          <w:sz w:val="22"/>
          <w:szCs w:val="22"/>
          <w:lang w:eastAsia="en-US"/>
        </w:rPr>
        <w:t xml:space="preserve">a durée de la concession est fixée à 15 ans </w:t>
      </w:r>
      <w:r w:rsidRPr="00242C60">
        <w:rPr>
          <w:rFonts w:ascii="Arial" w:hAnsi="Arial" w:cs="Arial"/>
          <w:i/>
          <w:iCs/>
          <w:sz w:val="22"/>
          <w:szCs w:val="22"/>
          <w:lang w:eastAsia="en-US"/>
        </w:rPr>
        <w:t>(durée minimale selon le RDSPF)</w:t>
      </w:r>
      <w:r w:rsidRPr="00E839F0">
        <w:rPr>
          <w:rFonts w:ascii="Arial" w:hAnsi="Arial" w:cs="Arial"/>
          <w:sz w:val="22"/>
          <w:szCs w:val="22"/>
          <w:lang w:eastAsia="en-US"/>
        </w:rPr>
        <w:t xml:space="preserve">, dès le dépôt de la première urne. La dernière urne peut être déposée au plus tard 15 ans après le début de la concession. Cette concession n’est pas renouvelable à son échéance et la case sera désaffectée de manière à ce qu’une nouvelle famille puisse en disposer librement.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A l’échéance des concessions, les cendres seront rend</w:t>
      </w:r>
      <w:r>
        <w:rPr>
          <w:rFonts w:ascii="Arial" w:hAnsi="Arial" w:cs="Arial"/>
          <w:sz w:val="22"/>
          <w:szCs w:val="22"/>
          <w:lang w:eastAsia="en-US"/>
        </w:rPr>
        <w:t xml:space="preserve">ues aux familles ou déposées au </w:t>
      </w:r>
      <w:r w:rsidRPr="00E839F0">
        <w:rPr>
          <w:rFonts w:ascii="Arial" w:hAnsi="Arial" w:cs="Arial"/>
          <w:sz w:val="22"/>
          <w:szCs w:val="22"/>
          <w:lang w:eastAsia="en-US"/>
        </w:rPr>
        <w:t xml:space="preserve">Jardin du Souvenir.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Article 26</w:t>
      </w:r>
    </w:p>
    <w:p w:rsidR="00E719DB" w:rsidRPr="00CA6D17"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 plaques d’inscription des noms et des dates </w:t>
      </w:r>
      <w:r w:rsidRPr="00CA6D17">
        <w:rPr>
          <w:rFonts w:ascii="Arial" w:hAnsi="Arial" w:cs="Arial"/>
          <w:sz w:val="22"/>
          <w:szCs w:val="22"/>
          <w:lang w:eastAsia="en-US"/>
        </w:rPr>
        <w:t>apposées sur le columbarium sont uniformes et commandées par la commune. Leur coût est à la charge de la personne ayant commandé la concession.</w:t>
      </w:r>
    </w:p>
    <w:p w:rsidR="00E719DB" w:rsidRPr="00CA6D17"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CA6D17">
        <w:rPr>
          <w:rFonts w:ascii="Arial" w:hAnsi="Arial" w:cs="Arial"/>
          <w:sz w:val="22"/>
          <w:szCs w:val="22"/>
        </w:rPr>
        <w:t>Article 27</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Seule la pose d’une décoration florale ou autre, devant la case du columbarium est admise.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VI. JARDIN DU SOUVENIR </w:t>
      </w:r>
    </w:p>
    <w:p w:rsidR="00E719DB" w:rsidRPr="00E839F0" w:rsidRDefault="00E719DB" w:rsidP="005F508D">
      <w:pPr>
        <w:jc w:val="both"/>
        <w:rPr>
          <w:rFonts w:ascii="Arial" w:hAnsi="Arial" w:cs="Arial"/>
          <w:b/>
          <w:bCs/>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28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rPr>
        <w:t xml:space="preserve">Le Jardin du Souvenir est un emplacement pour le dépôt anonyme des cendres, sans urne, </w:t>
      </w:r>
      <w:r w:rsidRPr="00E839F0">
        <w:rPr>
          <w:rFonts w:ascii="Arial" w:hAnsi="Arial" w:cs="Arial"/>
          <w:sz w:val="22"/>
          <w:szCs w:val="22"/>
          <w:lang w:eastAsia="en-US"/>
        </w:rPr>
        <w:t xml:space="preserve">ni autre contenant.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Il n’y a pas de limite de durée de dépôt dans le Jardin du Souvenir.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VII. TAXES ET EMOLUMENTS </w:t>
      </w:r>
    </w:p>
    <w:p w:rsidR="00E719DB" w:rsidRPr="00E839F0" w:rsidRDefault="00E719DB" w:rsidP="005F508D">
      <w:pPr>
        <w:jc w:val="both"/>
        <w:rPr>
          <w:rFonts w:ascii="Arial" w:hAnsi="Arial" w:cs="Arial"/>
          <w:b/>
          <w:bCs/>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29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L’Autorité communale est compétente pour établir le tarif des taxes et émoluments à percevoir dans le cadre de l’application du présent règlement.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 tarif peut être revu indépendamment du règlement ; il n’entre en vigueur qu’après son approbation par le Chef du Département de la santé et de l’action sociale du canton de Vaud.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30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Dans </w:t>
      </w:r>
      <w:r>
        <w:rPr>
          <w:rFonts w:ascii="Arial" w:hAnsi="Arial" w:cs="Arial"/>
          <w:sz w:val="22"/>
          <w:szCs w:val="22"/>
          <w:lang w:eastAsia="en-US"/>
        </w:rPr>
        <w:t xml:space="preserve">des </w:t>
      </w:r>
      <w:r w:rsidRPr="00E839F0">
        <w:rPr>
          <w:rFonts w:ascii="Arial" w:hAnsi="Arial" w:cs="Arial"/>
          <w:sz w:val="22"/>
          <w:szCs w:val="22"/>
          <w:lang w:eastAsia="en-US"/>
        </w:rPr>
        <w:t xml:space="preserve">cas exceptionnels, l’Autorité communale peut dispenser les intéressés du paiement de tout ou partie des taxes et émoluments perçus en relation avec le présent règlement. </w:t>
      </w:r>
    </w:p>
    <w:p w:rsidR="00E719DB" w:rsidRPr="00E839F0" w:rsidRDefault="00E719DB" w:rsidP="00C7653E">
      <w:pPr>
        <w:jc w:val="both"/>
        <w:rPr>
          <w:rFonts w:ascii="Arial" w:hAnsi="Arial" w:cs="Arial"/>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31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Les taxes perçues dans le cadre de l’application du présent règlement constituent des dettes de la succession. </w:t>
      </w:r>
    </w:p>
    <w:p w:rsidR="00E719DB"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sz w:val="22"/>
          <w:szCs w:val="22"/>
        </w:rPr>
      </w:pPr>
    </w:p>
    <w:p w:rsidR="00E719DB" w:rsidRPr="00E839F0" w:rsidRDefault="00E719DB" w:rsidP="005F508D">
      <w:pPr>
        <w:jc w:val="both"/>
        <w:rPr>
          <w:rFonts w:ascii="Arial" w:hAnsi="Arial" w:cs="Arial"/>
          <w:b/>
          <w:bCs/>
          <w:sz w:val="22"/>
          <w:szCs w:val="22"/>
        </w:rPr>
      </w:pPr>
      <w:r w:rsidRPr="00E839F0">
        <w:rPr>
          <w:rFonts w:ascii="Arial" w:hAnsi="Arial" w:cs="Arial"/>
          <w:b/>
          <w:bCs/>
          <w:sz w:val="22"/>
          <w:szCs w:val="22"/>
        </w:rPr>
        <w:t xml:space="preserve">VIII. DISPOSITIONS FINALES </w:t>
      </w:r>
    </w:p>
    <w:p w:rsidR="00E719DB" w:rsidRPr="00E839F0" w:rsidRDefault="00E719DB" w:rsidP="005F508D">
      <w:pPr>
        <w:jc w:val="both"/>
        <w:rPr>
          <w:rFonts w:ascii="Arial" w:hAnsi="Arial" w:cs="Arial"/>
          <w:b/>
          <w:bCs/>
          <w:sz w:val="22"/>
          <w:szCs w:val="22"/>
        </w:rPr>
      </w:pPr>
    </w:p>
    <w:p w:rsidR="00E719DB" w:rsidRPr="00E839F0" w:rsidRDefault="00E719DB" w:rsidP="005F508D">
      <w:pPr>
        <w:jc w:val="both"/>
        <w:rPr>
          <w:rFonts w:ascii="Arial" w:hAnsi="Arial" w:cs="Arial"/>
          <w:sz w:val="22"/>
          <w:szCs w:val="22"/>
        </w:rPr>
      </w:pPr>
      <w:r w:rsidRPr="00E839F0">
        <w:rPr>
          <w:rFonts w:ascii="Arial" w:hAnsi="Arial" w:cs="Arial"/>
          <w:sz w:val="22"/>
          <w:szCs w:val="22"/>
        </w:rPr>
        <w:t xml:space="preserve">Article 32 </w:t>
      </w:r>
    </w:p>
    <w:p w:rsidR="00E719DB" w:rsidRPr="00E839F0" w:rsidRDefault="00E719DB" w:rsidP="008456BF">
      <w:pPr>
        <w:autoSpaceDE w:val="0"/>
        <w:autoSpaceDN w:val="0"/>
        <w:adjustRightInd w:val="0"/>
        <w:spacing w:before="60"/>
        <w:jc w:val="both"/>
        <w:rPr>
          <w:rFonts w:ascii="Arial" w:hAnsi="Arial" w:cs="Arial"/>
          <w:sz w:val="22"/>
          <w:szCs w:val="22"/>
          <w:lang w:eastAsia="en-US"/>
        </w:rPr>
      </w:pPr>
      <w:r w:rsidRPr="00E839F0">
        <w:rPr>
          <w:rFonts w:ascii="Arial" w:hAnsi="Arial" w:cs="Arial"/>
          <w:sz w:val="22"/>
          <w:szCs w:val="22"/>
          <w:lang w:eastAsia="en-US"/>
        </w:rPr>
        <w:t xml:space="preserve">Le présent règlement abroge toutes les dispositions édictées jusqu’à ce jour, ainsi que le règlement municipal sur le cimetière et les inhumations adopté le </w:t>
      </w:r>
      <w:r>
        <w:rPr>
          <w:rFonts w:ascii="Arial" w:hAnsi="Arial" w:cs="Arial"/>
          <w:sz w:val="22"/>
          <w:szCs w:val="22"/>
          <w:lang w:eastAsia="en-US"/>
        </w:rPr>
        <w:t>…</w:t>
      </w:r>
    </w:p>
    <w:p w:rsidR="00E719DB" w:rsidRPr="008456BF" w:rsidRDefault="00E719DB" w:rsidP="008456BF">
      <w:pPr>
        <w:autoSpaceDE w:val="0"/>
        <w:autoSpaceDN w:val="0"/>
        <w:adjustRightInd w:val="0"/>
        <w:spacing w:before="60"/>
        <w:jc w:val="both"/>
        <w:rPr>
          <w:rFonts w:ascii="Arial" w:hAnsi="Arial" w:cs="Arial"/>
          <w:sz w:val="22"/>
          <w:szCs w:val="22"/>
          <w:lang w:eastAsia="en-US"/>
        </w:rPr>
      </w:pPr>
      <w:r w:rsidRPr="008456BF">
        <w:rPr>
          <w:rFonts w:ascii="Arial" w:hAnsi="Arial" w:cs="Arial"/>
          <w:sz w:val="22"/>
          <w:szCs w:val="22"/>
          <w:lang w:eastAsia="en-US"/>
        </w:rPr>
        <w:t xml:space="preserve">Il entre en vigueur dès son approbation par le Chef du Département de la santé et de l’action sociale du canton de Vaud. </w:t>
      </w:r>
    </w:p>
    <w:sectPr w:rsidR="00E719DB" w:rsidRPr="008456BF" w:rsidSect="005F508D">
      <w:headerReference w:type="even" r:id="rId7"/>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DB" w:rsidRDefault="00E719DB" w:rsidP="00585BBB">
      <w:r>
        <w:separator/>
      </w:r>
    </w:p>
  </w:endnote>
  <w:endnote w:type="continuationSeparator" w:id="0">
    <w:p w:rsidR="00E719DB" w:rsidRDefault="00E719DB" w:rsidP="00585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B" w:rsidRDefault="00E719DB" w:rsidP="005F40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19DB" w:rsidRDefault="00E719DB" w:rsidP="005F50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B" w:rsidRPr="00354BAA" w:rsidRDefault="00E719DB" w:rsidP="005F400F">
    <w:pPr>
      <w:pStyle w:val="Footer"/>
      <w:framePr w:wrap="around" w:vAnchor="text" w:hAnchor="margin" w:xAlign="right" w:y="1"/>
      <w:rPr>
        <w:rStyle w:val="PageNumber"/>
        <w:rFonts w:ascii="Arial" w:hAnsi="Arial" w:cs="Arial"/>
        <w:sz w:val="16"/>
        <w:szCs w:val="16"/>
      </w:rPr>
    </w:pPr>
    <w:r w:rsidRPr="00354BAA">
      <w:rPr>
        <w:rStyle w:val="PageNumber"/>
        <w:rFonts w:ascii="Arial" w:hAnsi="Arial" w:cs="Arial"/>
        <w:sz w:val="16"/>
        <w:szCs w:val="16"/>
      </w:rPr>
      <w:t xml:space="preserve">JDC/6.12.2012 - </w:t>
    </w:r>
    <w:r w:rsidRPr="00354BAA">
      <w:rPr>
        <w:rStyle w:val="PageNumber"/>
        <w:rFonts w:ascii="Arial" w:hAnsi="Arial" w:cs="Arial"/>
        <w:sz w:val="16"/>
        <w:szCs w:val="16"/>
      </w:rPr>
      <w:fldChar w:fldCharType="begin"/>
    </w:r>
    <w:r w:rsidRPr="00354BAA">
      <w:rPr>
        <w:rStyle w:val="PageNumber"/>
        <w:rFonts w:ascii="Arial" w:hAnsi="Arial" w:cs="Arial"/>
        <w:sz w:val="16"/>
        <w:szCs w:val="16"/>
      </w:rPr>
      <w:instrText xml:space="preserve"> PAGE </w:instrText>
    </w:r>
    <w:r w:rsidRPr="00354BAA">
      <w:rPr>
        <w:rStyle w:val="PageNumber"/>
        <w:rFonts w:ascii="Arial" w:hAnsi="Arial" w:cs="Arial"/>
        <w:sz w:val="16"/>
        <w:szCs w:val="16"/>
      </w:rPr>
      <w:fldChar w:fldCharType="separate"/>
    </w:r>
    <w:r>
      <w:rPr>
        <w:rStyle w:val="PageNumber"/>
        <w:rFonts w:ascii="Arial" w:hAnsi="Arial" w:cs="Arial"/>
        <w:noProof/>
        <w:sz w:val="16"/>
        <w:szCs w:val="16"/>
      </w:rPr>
      <w:t>1</w:t>
    </w:r>
    <w:r w:rsidRPr="00354BAA">
      <w:rPr>
        <w:rStyle w:val="PageNumber"/>
        <w:rFonts w:ascii="Arial" w:hAnsi="Arial" w:cs="Arial"/>
        <w:sz w:val="16"/>
        <w:szCs w:val="16"/>
      </w:rPr>
      <w:fldChar w:fldCharType="end"/>
    </w:r>
    <w:r w:rsidRPr="00354BAA">
      <w:rPr>
        <w:rStyle w:val="PageNumber"/>
        <w:rFonts w:ascii="Arial" w:hAnsi="Arial" w:cs="Arial"/>
        <w:sz w:val="16"/>
        <w:szCs w:val="16"/>
      </w:rPr>
      <w:t xml:space="preserve"> de </w:t>
    </w:r>
    <w:r w:rsidRPr="00354BAA">
      <w:rPr>
        <w:rStyle w:val="PageNumber"/>
        <w:rFonts w:ascii="Arial" w:hAnsi="Arial" w:cs="Arial"/>
        <w:sz w:val="16"/>
        <w:szCs w:val="16"/>
      </w:rPr>
      <w:fldChar w:fldCharType="begin"/>
    </w:r>
    <w:r w:rsidRPr="00354BAA">
      <w:rPr>
        <w:rStyle w:val="PageNumber"/>
        <w:rFonts w:ascii="Arial" w:hAnsi="Arial" w:cs="Arial"/>
        <w:sz w:val="16"/>
        <w:szCs w:val="16"/>
      </w:rPr>
      <w:instrText xml:space="preserve"> NUMPAGES </w:instrText>
    </w:r>
    <w:r w:rsidRPr="00354BAA">
      <w:rPr>
        <w:rStyle w:val="PageNumber"/>
        <w:rFonts w:ascii="Arial" w:hAnsi="Arial" w:cs="Arial"/>
        <w:sz w:val="16"/>
        <w:szCs w:val="16"/>
      </w:rPr>
      <w:fldChar w:fldCharType="separate"/>
    </w:r>
    <w:r>
      <w:rPr>
        <w:rStyle w:val="PageNumber"/>
        <w:rFonts w:ascii="Arial" w:hAnsi="Arial" w:cs="Arial"/>
        <w:noProof/>
        <w:sz w:val="16"/>
        <w:szCs w:val="16"/>
      </w:rPr>
      <w:t>6</w:t>
    </w:r>
    <w:r w:rsidRPr="00354BAA">
      <w:rPr>
        <w:rStyle w:val="PageNumber"/>
        <w:rFonts w:ascii="Arial" w:hAnsi="Arial" w:cs="Arial"/>
        <w:sz w:val="16"/>
        <w:szCs w:val="16"/>
      </w:rPr>
      <w:fldChar w:fldCharType="end"/>
    </w:r>
  </w:p>
  <w:p w:rsidR="00E719DB" w:rsidRPr="00354BAA" w:rsidRDefault="00E719DB" w:rsidP="005F508D">
    <w:pPr>
      <w:pStyle w:val="Footer"/>
      <w:ind w:right="360"/>
      <w:rPr>
        <w:rFonts w:ascii="Arial" w:hAnsi="Arial" w:cs="Arial"/>
        <w:sz w:val="16"/>
        <w:szCs w:val="16"/>
      </w:rPr>
    </w:pPr>
    <w:r w:rsidRPr="00354BAA">
      <w:rPr>
        <w:rFonts w:ascii="Arial" w:hAnsi="Arial" w:cs="Arial"/>
        <w:sz w:val="16"/>
        <w:szCs w:val="16"/>
      </w:rPr>
      <w:t>Règlement des sépultures et du cimetière de la Commune…</w:t>
    </w:r>
    <w:r w:rsidRPr="00354BAA">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DB" w:rsidRDefault="00E719DB" w:rsidP="00585BBB">
      <w:r>
        <w:separator/>
      </w:r>
    </w:p>
  </w:footnote>
  <w:footnote w:type="continuationSeparator" w:id="0">
    <w:p w:rsidR="00E719DB" w:rsidRDefault="00E719DB" w:rsidP="00585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B" w:rsidRDefault="00E719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1.6pt;height:127.9pt;rotation:315;z-index:-251658752;mso-position-horizontal:center;mso-position-horizontal-relative:margin;mso-position-vertical:center;mso-position-vertical-relative:margin" fillcolor="silver" stroked="f">
          <v:fill opacity=".5"/>
          <v:textpath style="font-family:&quot;Arial&quot;;font-size:1pt" string="EXE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B" w:rsidRPr="005F508D" w:rsidRDefault="00E719DB" w:rsidP="005F508D">
    <w:pPr>
      <w:pStyle w:val="Header"/>
      <w:rPr>
        <w:rFonts w:ascii="Arial" w:hAnsi="Arial" w:cs="Arial"/>
        <w:i/>
        <w:iCs/>
        <w:color w:val="FFFF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11.6pt;height:127.9pt;rotation:315;z-index:-251657728;mso-position-horizontal:center;mso-position-horizontal-relative:margin;mso-position-vertical:center;mso-position-vertical-relative:margin" fillcolor="silver" stroked="f">
          <v:fill opacity=".5"/>
          <v:textpath style="font-family:&quot;Arial&quot;;font-size:1pt" string="EXEMPLE"/>
          <w10:wrap anchorx="margin" anchory="margin"/>
        </v:shape>
      </w:pict>
    </w:r>
    <w:r w:rsidRPr="005F508D">
      <w:rPr>
        <w:rFonts w:ascii="Arial" w:hAnsi="Arial" w:cs="Arial"/>
        <w:i/>
        <w:iCs/>
        <w:color w:val="FFFFFF"/>
        <w:highlight w:val="black"/>
      </w:rPr>
      <w:t>Entête de la Commune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B" w:rsidRDefault="00E719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11.6pt;height:127.9pt;rotation:315;z-index:-251659776;mso-position-horizontal:center;mso-position-horizontal-relative:margin;mso-position-vertical:center;mso-position-vertical-relative:margin" fillcolor="silver" stroked="f">
          <v:fill opacity=".5"/>
          <v:textpath style="font-family:&quot;Arial&quot;;font-size:1pt" string="EXE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B7F"/>
    <w:multiLevelType w:val="hybridMultilevel"/>
    <w:tmpl w:val="CAC0E5BE"/>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
    <w:nsid w:val="17BB08AC"/>
    <w:multiLevelType w:val="hybridMultilevel"/>
    <w:tmpl w:val="C6D8BF3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BB80EB9"/>
    <w:multiLevelType w:val="multilevel"/>
    <w:tmpl w:val="0734C9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916A3E"/>
    <w:multiLevelType w:val="hybridMultilevel"/>
    <w:tmpl w:val="24064A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
    <w:nsid w:val="27C30F3B"/>
    <w:multiLevelType w:val="multilevel"/>
    <w:tmpl w:val="C3FAD6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487D1A"/>
    <w:multiLevelType w:val="multilevel"/>
    <w:tmpl w:val="CAC0E5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54703B"/>
    <w:multiLevelType w:val="hybridMultilevel"/>
    <w:tmpl w:val="C3FAD6C6"/>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7">
    <w:nsid w:val="367F652C"/>
    <w:multiLevelType w:val="hybridMultilevel"/>
    <w:tmpl w:val="449ECC9A"/>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8">
    <w:nsid w:val="3CFA0868"/>
    <w:multiLevelType w:val="hybridMultilevel"/>
    <w:tmpl w:val="63DC67D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nsid w:val="3EE47FDD"/>
    <w:multiLevelType w:val="hybridMultilevel"/>
    <w:tmpl w:val="0734C966"/>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0">
    <w:nsid w:val="4D197526"/>
    <w:multiLevelType w:val="hybridMultilevel"/>
    <w:tmpl w:val="52F27A3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A826896"/>
    <w:multiLevelType w:val="multilevel"/>
    <w:tmpl w:val="2F120A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282334"/>
    <w:multiLevelType w:val="multilevel"/>
    <w:tmpl w:val="449ECC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3860A6"/>
    <w:multiLevelType w:val="hybridMultilevel"/>
    <w:tmpl w:val="2F120ADC"/>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4">
    <w:nsid w:val="7A3F09CE"/>
    <w:multiLevelType w:val="hybridMultilevel"/>
    <w:tmpl w:val="856024A4"/>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5">
    <w:nsid w:val="7D7E1A21"/>
    <w:multiLevelType w:val="hybridMultilevel"/>
    <w:tmpl w:val="56488EEE"/>
    <w:lvl w:ilvl="0" w:tplc="100C0017">
      <w:start w:val="1"/>
      <w:numFmt w:val="lowerLetter"/>
      <w:lvlText w:val="%1)"/>
      <w:lvlJc w:val="left"/>
      <w:pPr>
        <w:tabs>
          <w:tab w:val="num" w:pos="1080"/>
        </w:tabs>
        <w:ind w:left="1080" w:hanging="360"/>
      </w:pPr>
      <w:rPr>
        <w:rFonts w:hint="default"/>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7"/>
  </w:num>
  <w:num w:numId="3">
    <w:abstractNumId w:val="8"/>
  </w:num>
  <w:num w:numId="4">
    <w:abstractNumId w:val="3"/>
  </w:num>
  <w:num w:numId="5">
    <w:abstractNumId w:val="10"/>
  </w:num>
  <w:num w:numId="6">
    <w:abstractNumId w:val="1"/>
  </w:num>
  <w:num w:numId="7">
    <w:abstractNumId w:val="12"/>
  </w:num>
  <w:num w:numId="8">
    <w:abstractNumId w:val="9"/>
  </w:num>
  <w:num w:numId="9">
    <w:abstractNumId w:val="2"/>
  </w:num>
  <w:num w:numId="10">
    <w:abstractNumId w:val="13"/>
  </w:num>
  <w:num w:numId="11">
    <w:abstractNumId w:val="11"/>
  </w:num>
  <w:num w:numId="12">
    <w:abstractNumId w:val="0"/>
  </w:num>
  <w:num w:numId="13">
    <w:abstractNumId w:val="5"/>
  </w:num>
  <w:num w:numId="14">
    <w:abstractNumId w:val="6"/>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571"/>
    <w:rsid w:val="00012999"/>
    <w:rsid w:val="000277DF"/>
    <w:rsid w:val="00032E40"/>
    <w:rsid w:val="00050FF1"/>
    <w:rsid w:val="00057909"/>
    <w:rsid w:val="00062B1E"/>
    <w:rsid w:val="000667A2"/>
    <w:rsid w:val="000959DE"/>
    <w:rsid w:val="00096E0B"/>
    <w:rsid w:val="000A6D5B"/>
    <w:rsid w:val="000C141B"/>
    <w:rsid w:val="000E3BBB"/>
    <w:rsid w:val="000E46C6"/>
    <w:rsid w:val="000E7885"/>
    <w:rsid w:val="000F5884"/>
    <w:rsid w:val="000F63A1"/>
    <w:rsid w:val="00130571"/>
    <w:rsid w:val="00133B60"/>
    <w:rsid w:val="00136DE5"/>
    <w:rsid w:val="00144377"/>
    <w:rsid w:val="001547BA"/>
    <w:rsid w:val="00156D9E"/>
    <w:rsid w:val="00174779"/>
    <w:rsid w:val="001754BE"/>
    <w:rsid w:val="0017652F"/>
    <w:rsid w:val="00191C12"/>
    <w:rsid w:val="00192F86"/>
    <w:rsid w:val="00195276"/>
    <w:rsid w:val="001A1A62"/>
    <w:rsid w:val="001B1347"/>
    <w:rsid w:val="001B15A1"/>
    <w:rsid w:val="001C2012"/>
    <w:rsid w:val="001D01A3"/>
    <w:rsid w:val="001F0169"/>
    <w:rsid w:val="001F682F"/>
    <w:rsid w:val="00201459"/>
    <w:rsid w:val="00201685"/>
    <w:rsid w:val="00224433"/>
    <w:rsid w:val="002249B5"/>
    <w:rsid w:val="00231D23"/>
    <w:rsid w:val="0024009F"/>
    <w:rsid w:val="00242C60"/>
    <w:rsid w:val="00243E5F"/>
    <w:rsid w:val="00247551"/>
    <w:rsid w:val="0026681F"/>
    <w:rsid w:val="00273855"/>
    <w:rsid w:val="00273DB1"/>
    <w:rsid w:val="002821CD"/>
    <w:rsid w:val="00282451"/>
    <w:rsid w:val="00282FCC"/>
    <w:rsid w:val="002B1DBA"/>
    <w:rsid w:val="002B4AB2"/>
    <w:rsid w:val="002C29B5"/>
    <w:rsid w:val="002D12A4"/>
    <w:rsid w:val="002D4114"/>
    <w:rsid w:val="002D4535"/>
    <w:rsid w:val="002E14C8"/>
    <w:rsid w:val="002E2FF3"/>
    <w:rsid w:val="002E40D8"/>
    <w:rsid w:val="002E72E8"/>
    <w:rsid w:val="003042A4"/>
    <w:rsid w:val="00317F4F"/>
    <w:rsid w:val="00336693"/>
    <w:rsid w:val="00340158"/>
    <w:rsid w:val="0034493C"/>
    <w:rsid w:val="00354BAA"/>
    <w:rsid w:val="003670BE"/>
    <w:rsid w:val="003744D6"/>
    <w:rsid w:val="003845D6"/>
    <w:rsid w:val="00395023"/>
    <w:rsid w:val="003A14AF"/>
    <w:rsid w:val="003A2851"/>
    <w:rsid w:val="003D7B62"/>
    <w:rsid w:val="003E1F5C"/>
    <w:rsid w:val="004017CE"/>
    <w:rsid w:val="00403093"/>
    <w:rsid w:val="004033F6"/>
    <w:rsid w:val="0040621B"/>
    <w:rsid w:val="004169A6"/>
    <w:rsid w:val="00417411"/>
    <w:rsid w:val="00435372"/>
    <w:rsid w:val="00441CF8"/>
    <w:rsid w:val="00455042"/>
    <w:rsid w:val="0046672A"/>
    <w:rsid w:val="00470AB6"/>
    <w:rsid w:val="00471E7D"/>
    <w:rsid w:val="004740F4"/>
    <w:rsid w:val="0047487F"/>
    <w:rsid w:val="004760E1"/>
    <w:rsid w:val="00487ACF"/>
    <w:rsid w:val="004A1CD8"/>
    <w:rsid w:val="004B4767"/>
    <w:rsid w:val="004C058F"/>
    <w:rsid w:val="004C1DFF"/>
    <w:rsid w:val="004C4B68"/>
    <w:rsid w:val="004D2330"/>
    <w:rsid w:val="004E04E0"/>
    <w:rsid w:val="004E51D2"/>
    <w:rsid w:val="004E5EDB"/>
    <w:rsid w:val="004F1A8E"/>
    <w:rsid w:val="00525EE7"/>
    <w:rsid w:val="00527E45"/>
    <w:rsid w:val="005408EC"/>
    <w:rsid w:val="0055687E"/>
    <w:rsid w:val="005677B0"/>
    <w:rsid w:val="005774EC"/>
    <w:rsid w:val="005825EB"/>
    <w:rsid w:val="00585BBB"/>
    <w:rsid w:val="00593EC3"/>
    <w:rsid w:val="005A009B"/>
    <w:rsid w:val="005B00A8"/>
    <w:rsid w:val="005B0732"/>
    <w:rsid w:val="005B0F45"/>
    <w:rsid w:val="005C04C2"/>
    <w:rsid w:val="005C4C2B"/>
    <w:rsid w:val="005D02AF"/>
    <w:rsid w:val="005D6C45"/>
    <w:rsid w:val="005F400F"/>
    <w:rsid w:val="005F4E57"/>
    <w:rsid w:val="005F508D"/>
    <w:rsid w:val="005F7B48"/>
    <w:rsid w:val="006012B4"/>
    <w:rsid w:val="00604C00"/>
    <w:rsid w:val="006227A0"/>
    <w:rsid w:val="0062603E"/>
    <w:rsid w:val="00627C72"/>
    <w:rsid w:val="00630B6B"/>
    <w:rsid w:val="006367D8"/>
    <w:rsid w:val="00646617"/>
    <w:rsid w:val="00652126"/>
    <w:rsid w:val="00654780"/>
    <w:rsid w:val="00660328"/>
    <w:rsid w:val="00666EFE"/>
    <w:rsid w:val="006676DB"/>
    <w:rsid w:val="0067507D"/>
    <w:rsid w:val="0068116C"/>
    <w:rsid w:val="00683512"/>
    <w:rsid w:val="00683A97"/>
    <w:rsid w:val="00683D70"/>
    <w:rsid w:val="00685053"/>
    <w:rsid w:val="006B0225"/>
    <w:rsid w:val="006C2A54"/>
    <w:rsid w:val="006C6A86"/>
    <w:rsid w:val="006D5A31"/>
    <w:rsid w:val="006D715A"/>
    <w:rsid w:val="006F14D2"/>
    <w:rsid w:val="006F5BE5"/>
    <w:rsid w:val="00700BD4"/>
    <w:rsid w:val="00702E39"/>
    <w:rsid w:val="007037B4"/>
    <w:rsid w:val="0070503F"/>
    <w:rsid w:val="007055C3"/>
    <w:rsid w:val="00706342"/>
    <w:rsid w:val="0071294F"/>
    <w:rsid w:val="00725EC3"/>
    <w:rsid w:val="00727028"/>
    <w:rsid w:val="007439A3"/>
    <w:rsid w:val="007479C9"/>
    <w:rsid w:val="00761231"/>
    <w:rsid w:val="0077251D"/>
    <w:rsid w:val="00781480"/>
    <w:rsid w:val="0079034B"/>
    <w:rsid w:val="00792A45"/>
    <w:rsid w:val="00796163"/>
    <w:rsid w:val="007A160A"/>
    <w:rsid w:val="007A2EC3"/>
    <w:rsid w:val="007A7380"/>
    <w:rsid w:val="007B01F7"/>
    <w:rsid w:val="007C7E84"/>
    <w:rsid w:val="007D02E4"/>
    <w:rsid w:val="007D758C"/>
    <w:rsid w:val="00803895"/>
    <w:rsid w:val="00827DB3"/>
    <w:rsid w:val="00837F9F"/>
    <w:rsid w:val="00840027"/>
    <w:rsid w:val="008456BF"/>
    <w:rsid w:val="0085067F"/>
    <w:rsid w:val="0086113D"/>
    <w:rsid w:val="008766BD"/>
    <w:rsid w:val="0087684D"/>
    <w:rsid w:val="008A1043"/>
    <w:rsid w:val="008A209F"/>
    <w:rsid w:val="008A5863"/>
    <w:rsid w:val="008B1B8E"/>
    <w:rsid w:val="008B5B54"/>
    <w:rsid w:val="008D2E1E"/>
    <w:rsid w:val="008E43F8"/>
    <w:rsid w:val="008F1762"/>
    <w:rsid w:val="008F38C7"/>
    <w:rsid w:val="009129BC"/>
    <w:rsid w:val="0091780A"/>
    <w:rsid w:val="00921290"/>
    <w:rsid w:val="00921D75"/>
    <w:rsid w:val="00921ECE"/>
    <w:rsid w:val="0092489A"/>
    <w:rsid w:val="009371B4"/>
    <w:rsid w:val="00956773"/>
    <w:rsid w:val="00967486"/>
    <w:rsid w:val="00972C3F"/>
    <w:rsid w:val="00973455"/>
    <w:rsid w:val="009965DA"/>
    <w:rsid w:val="00996A8C"/>
    <w:rsid w:val="009A3FFD"/>
    <w:rsid w:val="009B08CD"/>
    <w:rsid w:val="009B1739"/>
    <w:rsid w:val="009C386F"/>
    <w:rsid w:val="009E14B1"/>
    <w:rsid w:val="009E721D"/>
    <w:rsid w:val="009F4F15"/>
    <w:rsid w:val="00A10896"/>
    <w:rsid w:val="00A10BDF"/>
    <w:rsid w:val="00A11A05"/>
    <w:rsid w:val="00A158CE"/>
    <w:rsid w:val="00A35D30"/>
    <w:rsid w:val="00A42138"/>
    <w:rsid w:val="00A43CFA"/>
    <w:rsid w:val="00A57D96"/>
    <w:rsid w:val="00A62FCD"/>
    <w:rsid w:val="00A80CBA"/>
    <w:rsid w:val="00A829BF"/>
    <w:rsid w:val="00A83D85"/>
    <w:rsid w:val="00A91E90"/>
    <w:rsid w:val="00A92119"/>
    <w:rsid w:val="00AB4119"/>
    <w:rsid w:val="00AB58A1"/>
    <w:rsid w:val="00AC0026"/>
    <w:rsid w:val="00AC5E7A"/>
    <w:rsid w:val="00AC7BB2"/>
    <w:rsid w:val="00AD3887"/>
    <w:rsid w:val="00B24290"/>
    <w:rsid w:val="00B41DD3"/>
    <w:rsid w:val="00B65477"/>
    <w:rsid w:val="00B67DB9"/>
    <w:rsid w:val="00B731B3"/>
    <w:rsid w:val="00B73EC1"/>
    <w:rsid w:val="00B825E3"/>
    <w:rsid w:val="00B838FD"/>
    <w:rsid w:val="00B85A04"/>
    <w:rsid w:val="00B92536"/>
    <w:rsid w:val="00B93E5B"/>
    <w:rsid w:val="00B93FC1"/>
    <w:rsid w:val="00B95953"/>
    <w:rsid w:val="00BB0B4C"/>
    <w:rsid w:val="00BB6368"/>
    <w:rsid w:val="00BC058A"/>
    <w:rsid w:val="00BC1817"/>
    <w:rsid w:val="00BD4A6E"/>
    <w:rsid w:val="00BF246D"/>
    <w:rsid w:val="00BF25C7"/>
    <w:rsid w:val="00BF66D2"/>
    <w:rsid w:val="00C0220D"/>
    <w:rsid w:val="00C118F9"/>
    <w:rsid w:val="00C27E06"/>
    <w:rsid w:val="00C319FF"/>
    <w:rsid w:val="00C32F35"/>
    <w:rsid w:val="00C34853"/>
    <w:rsid w:val="00C369AA"/>
    <w:rsid w:val="00C36CFE"/>
    <w:rsid w:val="00C40660"/>
    <w:rsid w:val="00C4109F"/>
    <w:rsid w:val="00C42534"/>
    <w:rsid w:val="00C46942"/>
    <w:rsid w:val="00C60799"/>
    <w:rsid w:val="00C64A7A"/>
    <w:rsid w:val="00C7357D"/>
    <w:rsid w:val="00C7653E"/>
    <w:rsid w:val="00C870D0"/>
    <w:rsid w:val="00C968AE"/>
    <w:rsid w:val="00CA6D17"/>
    <w:rsid w:val="00CB0042"/>
    <w:rsid w:val="00CF1D6C"/>
    <w:rsid w:val="00D020B5"/>
    <w:rsid w:val="00D06ED3"/>
    <w:rsid w:val="00D114CD"/>
    <w:rsid w:val="00D15EEE"/>
    <w:rsid w:val="00D21370"/>
    <w:rsid w:val="00D52766"/>
    <w:rsid w:val="00D541D8"/>
    <w:rsid w:val="00D56FDF"/>
    <w:rsid w:val="00D57C3B"/>
    <w:rsid w:val="00D57EC0"/>
    <w:rsid w:val="00D67BFB"/>
    <w:rsid w:val="00D7234D"/>
    <w:rsid w:val="00D82259"/>
    <w:rsid w:val="00D82709"/>
    <w:rsid w:val="00D853A6"/>
    <w:rsid w:val="00DA2DAD"/>
    <w:rsid w:val="00DB7BB9"/>
    <w:rsid w:val="00DD4684"/>
    <w:rsid w:val="00DF6BAE"/>
    <w:rsid w:val="00E05AB6"/>
    <w:rsid w:val="00E12ACE"/>
    <w:rsid w:val="00E139FE"/>
    <w:rsid w:val="00E145BB"/>
    <w:rsid w:val="00E219A5"/>
    <w:rsid w:val="00E24B3D"/>
    <w:rsid w:val="00E43909"/>
    <w:rsid w:val="00E44AB4"/>
    <w:rsid w:val="00E540E8"/>
    <w:rsid w:val="00E719DB"/>
    <w:rsid w:val="00E835F2"/>
    <w:rsid w:val="00E839F0"/>
    <w:rsid w:val="00E8483F"/>
    <w:rsid w:val="00E9153E"/>
    <w:rsid w:val="00E94840"/>
    <w:rsid w:val="00EC5776"/>
    <w:rsid w:val="00EC5D5E"/>
    <w:rsid w:val="00EC68D0"/>
    <w:rsid w:val="00EC7D85"/>
    <w:rsid w:val="00ED1AB6"/>
    <w:rsid w:val="00ED3BA8"/>
    <w:rsid w:val="00EE35F0"/>
    <w:rsid w:val="00EF1110"/>
    <w:rsid w:val="00EF2BCF"/>
    <w:rsid w:val="00EF7FD4"/>
    <w:rsid w:val="00F02020"/>
    <w:rsid w:val="00F137A0"/>
    <w:rsid w:val="00F14784"/>
    <w:rsid w:val="00F25DB6"/>
    <w:rsid w:val="00F3402A"/>
    <w:rsid w:val="00F345AE"/>
    <w:rsid w:val="00F35E8A"/>
    <w:rsid w:val="00F454D4"/>
    <w:rsid w:val="00F5510D"/>
    <w:rsid w:val="00F65DB3"/>
    <w:rsid w:val="00F67738"/>
    <w:rsid w:val="00F71298"/>
    <w:rsid w:val="00F75B2B"/>
    <w:rsid w:val="00F75B5F"/>
    <w:rsid w:val="00F81624"/>
    <w:rsid w:val="00F83B18"/>
    <w:rsid w:val="00F91892"/>
    <w:rsid w:val="00FA2A3B"/>
    <w:rsid w:val="00FA4925"/>
    <w:rsid w:val="00FA726D"/>
    <w:rsid w:val="00FB3054"/>
    <w:rsid w:val="00FB371E"/>
    <w:rsid w:val="00FB78DF"/>
    <w:rsid w:val="00FD0A01"/>
    <w:rsid w:val="00FD34BB"/>
    <w:rsid w:val="00FD4783"/>
    <w:rsid w:val="00FD5D28"/>
    <w:rsid w:val="00FE14D3"/>
    <w:rsid w:val="00FE335B"/>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3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042A4"/>
    <w:rPr>
      <w:sz w:val="24"/>
      <w:szCs w:val="24"/>
      <w:lang w:eastAsia="en-US"/>
    </w:rPr>
  </w:style>
  <w:style w:type="paragraph" w:styleId="ListParagraph">
    <w:name w:val="List Paragraph"/>
    <w:basedOn w:val="Normal"/>
    <w:uiPriority w:val="99"/>
    <w:qFormat/>
    <w:rsid w:val="00133B60"/>
    <w:pPr>
      <w:ind w:left="720"/>
      <w:contextualSpacing/>
    </w:pPr>
  </w:style>
  <w:style w:type="paragraph" w:styleId="FootnoteText">
    <w:name w:val="footnote text"/>
    <w:basedOn w:val="Normal"/>
    <w:link w:val="FootnoteTextChar"/>
    <w:uiPriority w:val="99"/>
    <w:semiHidden/>
    <w:rsid w:val="005F508D"/>
    <w:rPr>
      <w:sz w:val="20"/>
      <w:szCs w:val="20"/>
    </w:rPr>
  </w:style>
  <w:style w:type="character" w:customStyle="1" w:styleId="FootnoteTextChar">
    <w:name w:val="Footnote Text Char"/>
    <w:basedOn w:val="DefaultParagraphFont"/>
    <w:link w:val="FootnoteText"/>
    <w:uiPriority w:val="99"/>
    <w:semiHidden/>
    <w:rsid w:val="00D15EEE"/>
    <w:rPr>
      <w:sz w:val="20"/>
      <w:szCs w:val="20"/>
    </w:rPr>
  </w:style>
  <w:style w:type="character" w:styleId="FootnoteReference">
    <w:name w:val="footnote reference"/>
    <w:basedOn w:val="DefaultParagraphFont"/>
    <w:uiPriority w:val="99"/>
    <w:semiHidden/>
    <w:rsid w:val="005F508D"/>
    <w:rPr>
      <w:vertAlign w:val="superscript"/>
    </w:rPr>
  </w:style>
  <w:style w:type="paragraph" w:styleId="Footer">
    <w:name w:val="footer"/>
    <w:basedOn w:val="Normal"/>
    <w:link w:val="FooterChar"/>
    <w:uiPriority w:val="99"/>
    <w:rsid w:val="005F508D"/>
    <w:pPr>
      <w:tabs>
        <w:tab w:val="center" w:pos="4536"/>
        <w:tab w:val="right" w:pos="9072"/>
      </w:tabs>
    </w:pPr>
  </w:style>
  <w:style w:type="character" w:customStyle="1" w:styleId="FooterChar">
    <w:name w:val="Footer Char"/>
    <w:basedOn w:val="DefaultParagraphFont"/>
    <w:link w:val="Footer"/>
    <w:uiPriority w:val="99"/>
    <w:semiHidden/>
    <w:rsid w:val="00D15EEE"/>
    <w:rPr>
      <w:sz w:val="24"/>
      <w:szCs w:val="24"/>
    </w:rPr>
  </w:style>
  <w:style w:type="character" w:styleId="PageNumber">
    <w:name w:val="page number"/>
    <w:basedOn w:val="DefaultParagraphFont"/>
    <w:uiPriority w:val="99"/>
    <w:rsid w:val="005F508D"/>
  </w:style>
  <w:style w:type="paragraph" w:styleId="Header">
    <w:name w:val="header"/>
    <w:basedOn w:val="Normal"/>
    <w:link w:val="HeaderChar"/>
    <w:uiPriority w:val="99"/>
    <w:rsid w:val="005F508D"/>
    <w:pPr>
      <w:tabs>
        <w:tab w:val="center" w:pos="4536"/>
        <w:tab w:val="right" w:pos="9072"/>
      </w:tabs>
    </w:pPr>
  </w:style>
  <w:style w:type="character" w:customStyle="1" w:styleId="HeaderChar">
    <w:name w:val="Header Char"/>
    <w:basedOn w:val="DefaultParagraphFont"/>
    <w:link w:val="Header"/>
    <w:uiPriority w:val="99"/>
    <w:semiHidden/>
    <w:rsid w:val="00D15EEE"/>
    <w:rPr>
      <w:sz w:val="24"/>
      <w:szCs w:val="24"/>
    </w:rPr>
  </w:style>
  <w:style w:type="character" w:styleId="CommentReference">
    <w:name w:val="annotation reference"/>
    <w:basedOn w:val="DefaultParagraphFont"/>
    <w:uiPriority w:val="99"/>
    <w:semiHidden/>
    <w:rsid w:val="00340158"/>
    <w:rPr>
      <w:sz w:val="16"/>
      <w:szCs w:val="16"/>
    </w:rPr>
  </w:style>
  <w:style w:type="paragraph" w:styleId="CommentText">
    <w:name w:val="annotation text"/>
    <w:basedOn w:val="Normal"/>
    <w:link w:val="CommentTextChar"/>
    <w:uiPriority w:val="99"/>
    <w:semiHidden/>
    <w:rsid w:val="00340158"/>
    <w:rPr>
      <w:sz w:val="20"/>
      <w:szCs w:val="20"/>
    </w:rPr>
  </w:style>
  <w:style w:type="character" w:customStyle="1" w:styleId="CommentTextChar">
    <w:name w:val="Comment Text Char"/>
    <w:basedOn w:val="DefaultParagraphFont"/>
    <w:link w:val="CommentText"/>
    <w:uiPriority w:val="99"/>
    <w:semiHidden/>
    <w:rsid w:val="00340158"/>
    <w:rPr>
      <w:sz w:val="20"/>
      <w:szCs w:val="20"/>
    </w:rPr>
  </w:style>
  <w:style w:type="paragraph" w:styleId="CommentSubject">
    <w:name w:val="annotation subject"/>
    <w:basedOn w:val="CommentText"/>
    <w:next w:val="CommentText"/>
    <w:link w:val="CommentSubjectChar"/>
    <w:uiPriority w:val="99"/>
    <w:semiHidden/>
    <w:rsid w:val="00340158"/>
    <w:rPr>
      <w:b/>
      <w:bCs/>
    </w:rPr>
  </w:style>
  <w:style w:type="character" w:customStyle="1" w:styleId="CommentSubjectChar">
    <w:name w:val="Comment Subject Char"/>
    <w:basedOn w:val="CommentTextChar"/>
    <w:link w:val="CommentSubject"/>
    <w:uiPriority w:val="99"/>
    <w:semiHidden/>
    <w:rsid w:val="00340158"/>
    <w:rPr>
      <w:b/>
      <w:bCs/>
    </w:rPr>
  </w:style>
  <w:style w:type="paragraph" w:styleId="BalloonText">
    <w:name w:val="Balloon Text"/>
    <w:basedOn w:val="Normal"/>
    <w:link w:val="BalloonTextChar"/>
    <w:uiPriority w:val="99"/>
    <w:semiHidden/>
    <w:rsid w:val="00340158"/>
    <w:rPr>
      <w:rFonts w:ascii="Tahoma" w:hAnsi="Tahoma" w:cs="Tahoma"/>
      <w:sz w:val="16"/>
      <w:szCs w:val="16"/>
    </w:rPr>
  </w:style>
  <w:style w:type="character" w:customStyle="1" w:styleId="BalloonTextChar">
    <w:name w:val="Balloon Text Char"/>
    <w:basedOn w:val="DefaultParagraphFont"/>
    <w:link w:val="BalloonText"/>
    <w:uiPriority w:val="99"/>
    <w:semiHidden/>
    <w:rsid w:val="00340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2067</Words>
  <Characters>11374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Nicole</dc:creator>
  <cp:keywords/>
  <dc:description/>
  <cp:lastModifiedBy>zspjce</cp:lastModifiedBy>
  <cp:revision>3</cp:revision>
  <dcterms:created xsi:type="dcterms:W3CDTF">2012-12-07T12:11:00Z</dcterms:created>
  <dcterms:modified xsi:type="dcterms:W3CDTF">2012-12-10T14:12:00Z</dcterms:modified>
</cp:coreProperties>
</file>